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2599B" w14:textId="74AA85C8" w:rsidR="00CB67EE" w:rsidRPr="00160EF1" w:rsidRDefault="00B001C5" w:rsidP="00160EF1">
      <w:r>
        <w:rPr>
          <w:b/>
          <w:noProof/>
          <w:szCs w:val="24"/>
          <w:lang w:eastAsia="pt-BR"/>
        </w:rPr>
        <mc:AlternateContent>
          <mc:Choice Requires="wps">
            <w:drawing>
              <wp:anchor distT="0" distB="0" distL="114300" distR="114300" simplePos="0" relativeHeight="251652096" behindDoc="0" locked="0" layoutInCell="1" allowOverlap="1" wp14:anchorId="48C0EA7F" wp14:editId="22DF897F">
                <wp:simplePos x="0" y="0"/>
                <wp:positionH relativeFrom="column">
                  <wp:posOffset>-497840</wp:posOffset>
                </wp:positionH>
                <wp:positionV relativeFrom="paragraph">
                  <wp:posOffset>-251460</wp:posOffset>
                </wp:positionV>
                <wp:extent cx="7198995" cy="9824085"/>
                <wp:effectExtent l="19050" t="19050" r="1905" b="5715"/>
                <wp:wrapNone/>
                <wp:docPr id="30"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9824085"/>
                        </a:xfrm>
                        <a:prstGeom prst="rect">
                          <a:avLst/>
                        </a:prstGeom>
                        <a:solidFill>
                          <a:srgbClr val="FFFFFF"/>
                        </a:solidFill>
                        <a:ln w="28575">
                          <a:solidFill>
                            <a:srgbClr val="1F3763"/>
                          </a:solidFill>
                          <a:miter lim="800000"/>
                          <a:headEnd/>
                          <a:tailEnd/>
                        </a:ln>
                        <a:effectLst/>
                      </wps:spPr>
                      <wps:txbx>
                        <w:txbxContent>
                          <w:p w14:paraId="3CDD3400" w14:textId="77777777" w:rsidR="003F03CA" w:rsidRDefault="003F03CA" w:rsidP="007F6B97">
                            <w:pPr>
                              <w:spacing w:line="276" w:lineRule="auto"/>
                              <w:jc w:val="center"/>
                              <w:rPr>
                                <w:rFonts w:cs="Arial"/>
                                <w:b/>
                                <w:szCs w:val="20"/>
                              </w:rPr>
                            </w:pPr>
                          </w:p>
                          <w:p w14:paraId="0D20C2CA" w14:textId="77777777" w:rsidR="003F03CA" w:rsidRDefault="003F03CA" w:rsidP="00466B35">
                            <w:pPr>
                              <w:spacing w:line="276" w:lineRule="auto"/>
                              <w:ind w:right="-157"/>
                              <w:jc w:val="center"/>
                              <w:rPr>
                                <w:rFonts w:ascii="Times New Roman" w:hAnsi="Times New Roman"/>
                                <w:b/>
                                <w:szCs w:val="24"/>
                              </w:rPr>
                            </w:pPr>
                            <w:r>
                              <w:rPr>
                                <w:rFonts w:ascii="Times New Roman"/>
                                <w:noProof/>
                                <w:lang w:eastAsia="pt-BR"/>
                              </w:rPr>
                              <w:drawing>
                                <wp:inline distT="0" distB="0" distL="0" distR="0" wp14:anchorId="1CF1B74A" wp14:editId="001164AF">
                                  <wp:extent cx="832059" cy="723331"/>
                                  <wp:effectExtent l="0" t="0" r="6350" b="63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srcRect/>
                                          <a:stretch>
                                            <a:fillRect/>
                                          </a:stretch>
                                        </pic:blipFill>
                                        <pic:spPr bwMode="auto">
                                          <a:xfrm>
                                            <a:off x="0" y="0"/>
                                            <a:ext cx="838923" cy="729298"/>
                                          </a:xfrm>
                                          <a:prstGeom prst="rect">
                                            <a:avLst/>
                                          </a:prstGeom>
                                          <a:noFill/>
                                          <a:ln w="9525">
                                            <a:noFill/>
                                            <a:miter lim="800000"/>
                                            <a:headEnd/>
                                            <a:tailEnd/>
                                          </a:ln>
                                        </pic:spPr>
                                      </pic:pic>
                                    </a:graphicData>
                                  </a:graphic>
                                </wp:inline>
                              </w:drawing>
                            </w:r>
                          </w:p>
                          <w:p w14:paraId="3CDD6A3E" w14:textId="77777777" w:rsidR="003F03CA" w:rsidRDefault="003F03CA" w:rsidP="007F6B97">
                            <w:pPr>
                              <w:spacing w:line="276" w:lineRule="auto"/>
                              <w:ind w:firstLine="3544"/>
                              <w:rPr>
                                <w:rFonts w:ascii="Times New Roman" w:hAnsi="Times New Roman"/>
                                <w:b/>
                                <w:szCs w:val="24"/>
                              </w:rPr>
                            </w:pPr>
                          </w:p>
                          <w:p w14:paraId="1202962F" w14:textId="20ACD1BA" w:rsidR="003F03CA" w:rsidRPr="00576683" w:rsidRDefault="00531E62" w:rsidP="00576683">
                            <w:pPr>
                              <w:spacing w:before="86" w:line="290" w:lineRule="auto"/>
                              <w:jc w:val="center"/>
                              <w:rPr>
                                <w:b/>
                                <w:color w:val="12447D"/>
                                <w:w w:val="95"/>
                                <w:sz w:val="48"/>
                                <w:szCs w:val="48"/>
                              </w:rPr>
                            </w:pPr>
                            <w:r>
                              <w:rPr>
                                <w:b/>
                                <w:color w:val="12447D"/>
                                <w:sz w:val="48"/>
                                <w:szCs w:val="48"/>
                              </w:rPr>
                              <w:t xml:space="preserve">RELATÓRIO CONTÁBIL </w:t>
                            </w:r>
                            <w:r w:rsidR="003F03CA" w:rsidRPr="00576683">
                              <w:rPr>
                                <w:b/>
                                <w:color w:val="12447D"/>
                                <w:w w:val="95"/>
                                <w:sz w:val="48"/>
                                <w:szCs w:val="48"/>
                              </w:rPr>
                              <w:t>DO</w:t>
                            </w:r>
                            <w:r w:rsidR="003F03CA" w:rsidRPr="00576683">
                              <w:rPr>
                                <w:b/>
                                <w:color w:val="12447D"/>
                                <w:spacing w:val="36"/>
                                <w:w w:val="95"/>
                                <w:sz w:val="48"/>
                                <w:szCs w:val="48"/>
                              </w:rPr>
                              <w:t xml:space="preserve"> </w:t>
                            </w:r>
                            <w:r>
                              <w:rPr>
                                <w:b/>
                                <w:color w:val="12447D"/>
                                <w:spacing w:val="36"/>
                                <w:w w:val="95"/>
                                <w:sz w:val="48"/>
                                <w:szCs w:val="48"/>
                              </w:rPr>
                              <w:t xml:space="preserve">EXERCÍCIO DE </w:t>
                            </w:r>
                            <w:r w:rsidR="003F03CA">
                              <w:rPr>
                                <w:b/>
                                <w:color w:val="12447D"/>
                                <w:w w:val="95"/>
                                <w:sz w:val="48"/>
                                <w:szCs w:val="48"/>
                              </w:rPr>
                              <w:t>2025</w:t>
                            </w:r>
                          </w:p>
                          <w:p w14:paraId="08485295" w14:textId="77777777" w:rsidR="003F03CA" w:rsidRPr="00576683" w:rsidRDefault="003F03CA" w:rsidP="00576683">
                            <w:pPr>
                              <w:spacing w:before="86"/>
                              <w:jc w:val="center"/>
                              <w:rPr>
                                <w:b/>
                                <w:sz w:val="44"/>
                                <w:szCs w:val="44"/>
                              </w:rPr>
                            </w:pPr>
                          </w:p>
                          <w:p w14:paraId="5994D8DF" w14:textId="77777777" w:rsidR="003F03CA" w:rsidRDefault="003F03CA" w:rsidP="00576683">
                            <w:pPr>
                              <w:spacing w:line="276" w:lineRule="auto"/>
                              <w:rPr>
                                <w:rFonts w:ascii="Times New Roman" w:hAnsi="Times New Roman"/>
                                <w:b/>
                                <w:szCs w:val="24"/>
                              </w:rPr>
                            </w:pPr>
                            <w:r>
                              <w:rPr>
                                <w:noProof/>
                                <w:lang w:eastAsia="pt-BR"/>
                              </w:rPr>
                              <w:drawing>
                                <wp:inline distT="0" distB="0" distL="0" distR="0" wp14:anchorId="36503609" wp14:editId="3E35D468">
                                  <wp:extent cx="7010400" cy="5842000"/>
                                  <wp:effectExtent l="1905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9"/>
                                          <a:srcRect/>
                                          <a:stretch>
                                            <a:fillRect/>
                                          </a:stretch>
                                        </pic:blipFill>
                                        <pic:spPr bwMode="auto">
                                          <a:xfrm>
                                            <a:off x="0" y="0"/>
                                            <a:ext cx="7010400" cy="5842000"/>
                                          </a:xfrm>
                                          <a:prstGeom prst="rect">
                                            <a:avLst/>
                                          </a:prstGeom>
                                          <a:noFill/>
                                          <a:ln w="9525">
                                            <a:noFill/>
                                            <a:miter lim="800000"/>
                                            <a:headEnd/>
                                            <a:tailEnd/>
                                          </a:ln>
                                        </pic:spPr>
                                      </pic:pic>
                                    </a:graphicData>
                                  </a:graphic>
                                </wp:inline>
                              </w:drawing>
                            </w:r>
                          </w:p>
                          <w:p w14:paraId="3E50CC70" w14:textId="77777777" w:rsidR="003F03CA" w:rsidRDefault="003F03CA" w:rsidP="007F6B97">
                            <w:pPr>
                              <w:spacing w:line="276" w:lineRule="auto"/>
                              <w:ind w:firstLine="3544"/>
                              <w:rPr>
                                <w:rFonts w:ascii="Times New Roman" w:hAnsi="Times New Roman"/>
                                <w:b/>
                                <w:szCs w:val="24"/>
                              </w:rPr>
                            </w:pPr>
                          </w:p>
                          <w:p w14:paraId="3CBFADF8" w14:textId="77777777" w:rsidR="003F03CA" w:rsidRPr="00576683" w:rsidRDefault="003F03CA" w:rsidP="007F6B97">
                            <w:pPr>
                              <w:spacing w:line="276" w:lineRule="auto"/>
                              <w:ind w:firstLine="3544"/>
                              <w:rPr>
                                <w:rFonts w:ascii="Times New Roman" w:hAnsi="Times New Roman"/>
                                <w:szCs w:val="24"/>
                              </w:rPr>
                            </w:pPr>
                          </w:p>
                          <w:p w14:paraId="2081CF4C" w14:textId="77777777" w:rsidR="003F03CA" w:rsidRPr="00576683" w:rsidRDefault="003F03CA" w:rsidP="00576683">
                            <w:pPr>
                              <w:ind w:left="3" w:right="120"/>
                              <w:jc w:val="center"/>
                              <w:rPr>
                                <w:sz w:val="34"/>
                                <w:szCs w:val="34"/>
                              </w:rPr>
                            </w:pPr>
                            <w:r w:rsidRPr="00576683">
                              <w:rPr>
                                <w:color w:val="12447D"/>
                                <w:sz w:val="34"/>
                                <w:szCs w:val="34"/>
                              </w:rPr>
                              <w:t>UFCG/PRGAF/CCF</w:t>
                            </w:r>
                          </w:p>
                          <w:p w14:paraId="2EFA6609" w14:textId="4FF197C4" w:rsidR="003F03CA" w:rsidRPr="00576683" w:rsidRDefault="003F03CA" w:rsidP="00576683">
                            <w:pPr>
                              <w:spacing w:before="68"/>
                              <w:ind w:left="3" w:right="123"/>
                              <w:jc w:val="center"/>
                              <w:rPr>
                                <w:sz w:val="34"/>
                                <w:szCs w:val="34"/>
                              </w:rPr>
                            </w:pPr>
                            <w:r w:rsidRPr="00576683">
                              <w:rPr>
                                <w:color w:val="12447D"/>
                                <w:w w:val="105"/>
                                <w:sz w:val="34"/>
                                <w:szCs w:val="34"/>
                              </w:rPr>
                              <w:t>Campina</w:t>
                            </w:r>
                            <w:r w:rsidRPr="00576683">
                              <w:rPr>
                                <w:color w:val="12447D"/>
                                <w:spacing w:val="-18"/>
                                <w:w w:val="105"/>
                                <w:sz w:val="34"/>
                                <w:szCs w:val="34"/>
                              </w:rPr>
                              <w:t xml:space="preserve"> </w:t>
                            </w:r>
                            <w:r w:rsidRPr="00576683">
                              <w:rPr>
                                <w:color w:val="12447D"/>
                                <w:w w:val="105"/>
                                <w:sz w:val="34"/>
                                <w:szCs w:val="34"/>
                              </w:rPr>
                              <w:t>Grande-PB,</w:t>
                            </w:r>
                            <w:r>
                              <w:rPr>
                                <w:color w:val="12447D"/>
                                <w:spacing w:val="-17"/>
                                <w:w w:val="105"/>
                                <w:sz w:val="34"/>
                                <w:szCs w:val="34"/>
                              </w:rPr>
                              <w:t xml:space="preserve"> janeiro </w:t>
                            </w:r>
                            <w:r w:rsidRPr="00576683">
                              <w:rPr>
                                <w:color w:val="12447D"/>
                                <w:w w:val="105"/>
                                <w:sz w:val="34"/>
                                <w:szCs w:val="34"/>
                              </w:rPr>
                              <w:t>de</w:t>
                            </w:r>
                            <w:r w:rsidRPr="00576683">
                              <w:rPr>
                                <w:color w:val="12447D"/>
                                <w:spacing w:val="-18"/>
                                <w:w w:val="105"/>
                                <w:sz w:val="34"/>
                                <w:szCs w:val="34"/>
                              </w:rPr>
                              <w:t xml:space="preserve"> </w:t>
                            </w:r>
                            <w:r>
                              <w:rPr>
                                <w:color w:val="12447D"/>
                                <w:w w:val="105"/>
                                <w:sz w:val="34"/>
                                <w:szCs w:val="34"/>
                              </w:rPr>
                              <w:t>2026</w:t>
                            </w:r>
                          </w:p>
                          <w:p w14:paraId="57292F6D" w14:textId="77777777" w:rsidR="003F03CA" w:rsidRDefault="003F03CA" w:rsidP="007F6B97">
                            <w:pPr>
                              <w:spacing w:line="276" w:lineRule="auto"/>
                              <w:ind w:firstLine="3544"/>
                              <w:rPr>
                                <w:rFonts w:ascii="Times New Roman" w:hAnsi="Times New Roman"/>
                                <w:b/>
                                <w:szCs w:val="24"/>
                              </w:rPr>
                            </w:pPr>
                          </w:p>
                          <w:p w14:paraId="620D3F5D" w14:textId="77777777" w:rsidR="003F03CA" w:rsidRDefault="003F03CA" w:rsidP="007F6B97">
                            <w:pPr>
                              <w:spacing w:line="276" w:lineRule="auto"/>
                              <w:ind w:firstLine="3544"/>
                              <w:rPr>
                                <w:rFonts w:ascii="Times New Roman" w:hAnsi="Times New Roman"/>
                                <w:b/>
                                <w:szCs w:val="24"/>
                              </w:rPr>
                            </w:pPr>
                          </w:p>
                          <w:p w14:paraId="3144B9AA" w14:textId="77777777" w:rsidR="003F03CA" w:rsidRDefault="003F03CA" w:rsidP="007F6B97">
                            <w:pPr>
                              <w:spacing w:line="276" w:lineRule="auto"/>
                              <w:ind w:firstLine="3544"/>
                              <w:rPr>
                                <w:rFonts w:ascii="Times New Roman" w:hAnsi="Times New Roman"/>
                                <w:b/>
                                <w:szCs w:val="24"/>
                              </w:rPr>
                            </w:pPr>
                          </w:p>
                          <w:p w14:paraId="3493714C" w14:textId="77777777" w:rsidR="003F03CA" w:rsidRDefault="003F03CA" w:rsidP="007F6B97">
                            <w:pPr>
                              <w:spacing w:line="276" w:lineRule="auto"/>
                              <w:ind w:firstLine="3544"/>
                              <w:rPr>
                                <w:rFonts w:ascii="Times New Roman" w:hAnsi="Times New Roman"/>
                                <w:b/>
                                <w:szCs w:val="24"/>
                              </w:rPr>
                            </w:pPr>
                          </w:p>
                          <w:p w14:paraId="176E2F7A" w14:textId="77777777" w:rsidR="003F03CA" w:rsidRDefault="003F03CA" w:rsidP="007F6B97">
                            <w:pPr>
                              <w:spacing w:line="276" w:lineRule="auto"/>
                              <w:ind w:firstLine="3544"/>
                              <w:rPr>
                                <w:rFonts w:ascii="Times New Roman" w:hAnsi="Times New Roman"/>
                                <w:b/>
                                <w:szCs w:val="24"/>
                              </w:rPr>
                            </w:pPr>
                          </w:p>
                          <w:p w14:paraId="79201E01" w14:textId="77777777" w:rsidR="003F03CA" w:rsidRDefault="003F03CA" w:rsidP="00466B35">
                            <w:pPr>
                              <w:spacing w:line="276" w:lineRule="auto"/>
                              <w:jc w:val="center"/>
                              <w:rPr>
                                <w:rFonts w:ascii="Times New Roman" w:hAnsi="Times New Roman"/>
                                <w:b/>
                                <w:szCs w:val="24"/>
                              </w:rPr>
                            </w:pPr>
                          </w:p>
                          <w:p w14:paraId="602BFF87" w14:textId="77777777" w:rsidR="003F03CA" w:rsidRDefault="003F03CA" w:rsidP="007F6B97">
                            <w:pPr>
                              <w:spacing w:line="276" w:lineRule="auto"/>
                              <w:rPr>
                                <w:rFonts w:ascii="Times New Roman" w:hAnsi="Times New Roman"/>
                                <w:b/>
                                <w:szCs w:val="24"/>
                              </w:rPr>
                            </w:pPr>
                          </w:p>
                          <w:p w14:paraId="12F6BEEE" w14:textId="77777777" w:rsidR="003F03CA" w:rsidRDefault="003F03CA" w:rsidP="007F6B97">
                            <w:pPr>
                              <w:spacing w:line="276" w:lineRule="auto"/>
                              <w:rPr>
                                <w:rFonts w:ascii="Times New Roman" w:hAnsi="Times New Roman"/>
                                <w:b/>
                                <w:szCs w:val="24"/>
                              </w:rPr>
                            </w:pPr>
                          </w:p>
                          <w:p w14:paraId="1F075E9E" w14:textId="77777777" w:rsidR="003F03CA" w:rsidRDefault="003F03CA" w:rsidP="007F6B97">
                            <w:pPr>
                              <w:spacing w:line="276" w:lineRule="auto"/>
                              <w:rPr>
                                <w:rFonts w:ascii="Times New Roman" w:hAnsi="Times New Roman"/>
                                <w:b/>
                                <w:szCs w:val="24"/>
                              </w:rPr>
                            </w:pPr>
                          </w:p>
                          <w:p w14:paraId="78C5A90A" w14:textId="77777777" w:rsidR="003F03CA" w:rsidRDefault="003F03CA" w:rsidP="007F6B97">
                            <w:pPr>
                              <w:spacing w:line="276" w:lineRule="auto"/>
                              <w:rPr>
                                <w:rFonts w:ascii="Times New Roman" w:hAnsi="Times New Roman"/>
                                <w:b/>
                                <w:szCs w:val="24"/>
                              </w:rPr>
                            </w:pPr>
                          </w:p>
                          <w:p w14:paraId="51F2D613" w14:textId="77777777" w:rsidR="003F03CA" w:rsidRDefault="003F03CA" w:rsidP="007F6B97">
                            <w:pPr>
                              <w:spacing w:line="276" w:lineRule="auto"/>
                              <w:rPr>
                                <w:rFonts w:ascii="Times New Roman" w:hAnsi="Times New Roman"/>
                                <w:b/>
                                <w:szCs w:val="24"/>
                              </w:rPr>
                            </w:pPr>
                          </w:p>
                          <w:p w14:paraId="6C0B710A" w14:textId="77777777" w:rsidR="003F03CA" w:rsidRDefault="003F03CA" w:rsidP="007F6B97">
                            <w:pPr>
                              <w:spacing w:line="276" w:lineRule="auto"/>
                              <w:rPr>
                                <w:rFonts w:ascii="Times New Roman" w:hAnsi="Times New Roman"/>
                                <w:b/>
                                <w:szCs w:val="24"/>
                              </w:rPr>
                            </w:pPr>
                          </w:p>
                          <w:p w14:paraId="0DFC7A2E" w14:textId="77777777" w:rsidR="003F03CA" w:rsidRDefault="003F03CA" w:rsidP="007F6B97">
                            <w:pPr>
                              <w:spacing w:line="276" w:lineRule="auto"/>
                              <w:rPr>
                                <w:rFonts w:ascii="Times New Roman" w:hAnsi="Times New Roman"/>
                                <w:b/>
                                <w:szCs w:val="24"/>
                              </w:rPr>
                            </w:pPr>
                          </w:p>
                          <w:p w14:paraId="29E7FFC5" w14:textId="77777777" w:rsidR="003F03CA" w:rsidRDefault="003F03CA" w:rsidP="007F6B97">
                            <w:pPr>
                              <w:spacing w:line="276" w:lineRule="auto"/>
                              <w:rPr>
                                <w:rFonts w:ascii="Times New Roman" w:hAnsi="Times New Roman"/>
                                <w:b/>
                                <w:szCs w:val="24"/>
                              </w:rPr>
                            </w:pPr>
                          </w:p>
                          <w:p w14:paraId="444BDFDD" w14:textId="77777777" w:rsidR="003F03CA" w:rsidRDefault="003F03CA" w:rsidP="007F6B97">
                            <w:pPr>
                              <w:spacing w:line="276" w:lineRule="auto"/>
                              <w:rPr>
                                <w:rFonts w:ascii="Times New Roman" w:hAnsi="Times New Roman"/>
                                <w:b/>
                                <w:szCs w:val="24"/>
                              </w:rPr>
                            </w:pPr>
                          </w:p>
                          <w:p w14:paraId="2DD7FD13" w14:textId="77777777" w:rsidR="003F03CA" w:rsidRDefault="003F03CA" w:rsidP="007F6B97">
                            <w:pPr>
                              <w:spacing w:line="276" w:lineRule="auto"/>
                              <w:rPr>
                                <w:rFonts w:ascii="Times New Roman" w:hAnsi="Times New Roman"/>
                                <w:b/>
                                <w:szCs w:val="24"/>
                              </w:rPr>
                            </w:pPr>
                          </w:p>
                          <w:p w14:paraId="521488EF" w14:textId="77777777" w:rsidR="003F03CA" w:rsidRDefault="003F03CA" w:rsidP="007F6B97">
                            <w:pPr>
                              <w:spacing w:line="276" w:lineRule="auto"/>
                              <w:rPr>
                                <w:rFonts w:ascii="Times New Roman" w:hAnsi="Times New Roman"/>
                                <w:b/>
                                <w:szCs w:val="24"/>
                              </w:rPr>
                            </w:pPr>
                          </w:p>
                          <w:p w14:paraId="78D61A27" w14:textId="77777777" w:rsidR="003F03CA" w:rsidRDefault="003F03CA" w:rsidP="007F6B97">
                            <w:pPr>
                              <w:spacing w:line="276" w:lineRule="auto"/>
                              <w:rPr>
                                <w:rFonts w:ascii="Times New Roman" w:hAnsi="Times New Roman"/>
                                <w:b/>
                                <w:szCs w:val="24"/>
                              </w:rPr>
                            </w:pPr>
                          </w:p>
                          <w:p w14:paraId="48B6487F" w14:textId="77777777" w:rsidR="003F03CA" w:rsidRDefault="003F03CA" w:rsidP="007F6B97">
                            <w:pPr>
                              <w:spacing w:line="276" w:lineRule="auto"/>
                              <w:rPr>
                                <w:rFonts w:ascii="Times New Roman" w:hAnsi="Times New Roman"/>
                                <w:b/>
                                <w:szCs w:val="24"/>
                              </w:rPr>
                            </w:pPr>
                          </w:p>
                          <w:p w14:paraId="14081392" w14:textId="77777777" w:rsidR="003F03CA" w:rsidRDefault="003F03CA" w:rsidP="007F6B97">
                            <w:pPr>
                              <w:spacing w:line="276" w:lineRule="auto"/>
                              <w:rPr>
                                <w:rFonts w:ascii="Times New Roman" w:hAnsi="Times New Roman"/>
                                <w:b/>
                                <w:szCs w:val="24"/>
                              </w:rPr>
                            </w:pPr>
                          </w:p>
                          <w:p w14:paraId="14E37CF1" w14:textId="77777777" w:rsidR="003F03CA" w:rsidRPr="00B475FA" w:rsidRDefault="003F03CA" w:rsidP="007F6B97">
                            <w:pPr>
                              <w:spacing w:line="276" w:lineRule="auto"/>
                              <w:jc w:val="center"/>
                              <w:rPr>
                                <w:rFonts w:ascii="Times New Roman" w:hAnsi="Times New Roman"/>
                                <w:szCs w:val="24"/>
                              </w:rPr>
                            </w:pPr>
                          </w:p>
                          <w:p w14:paraId="763CE62A" w14:textId="77777777" w:rsidR="003F03CA" w:rsidRDefault="003F03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48C0EA7F" id="_x0000_t202" coordsize="21600,21600" o:spt="202" path="m,l,21600r21600,l21600,xe">
                <v:stroke joinstyle="miter"/>
                <v:path gradientshapeok="t" o:connecttype="rect"/>
              </v:shapetype>
              <v:shape id="Text Box 971" o:spid="_x0000_s1026" type="#_x0000_t202" style="position:absolute;left:0;text-align:left;margin-left:-39.2pt;margin-top:-19.8pt;width:566.85pt;height:77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" strokecolor="#1f3763" strokeweight="2.25pt">
                <v:textbox>
                  <w:txbxContent>
                    <w:p w14:paraId="3CDD3400" w14:textId="77777777" w:rsidR="003F03CA" w:rsidRDefault="003F03CA" w:rsidP="007F6B97">
                      <w:pPr>
                        <w:spacing w:line="276" w:lineRule="auto"/>
                        <w:jc w:val="center"/>
                        <w:rPr>
                          <w:rFonts w:cs="Arial"/>
                          <w:b/>
                          <w:szCs w:val="20"/>
                        </w:rPr>
                      </w:pPr>
                    </w:p>
                    <w:p w14:paraId="0D20C2CA" w14:textId="77777777" w:rsidR="003F03CA" w:rsidRDefault="003F03CA" w:rsidP="00466B35">
                      <w:pPr>
                        <w:spacing w:line="276" w:lineRule="auto"/>
                        <w:ind w:right="-157"/>
                        <w:jc w:val="center"/>
                        <w:rPr>
                          <w:rFonts w:ascii="Times New Roman" w:hAnsi="Times New Roman"/>
                          <w:b/>
                          <w:szCs w:val="24"/>
                        </w:rPr>
                      </w:pPr>
                      <w:r>
                        <w:rPr>
                          <w:rFonts w:ascii="Times New Roman"/>
                          <w:noProof/>
                          <w:lang w:eastAsia="pt-BR"/>
                        </w:rPr>
                        <w:drawing>
                          <wp:inline distT="0" distB="0" distL="0" distR="0" wp14:anchorId="1CF1B74A" wp14:editId="001164AF">
                            <wp:extent cx="832059" cy="723331"/>
                            <wp:effectExtent l="0" t="0" r="6350" b="63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srcRect/>
                                    <a:stretch>
                                      <a:fillRect/>
                                    </a:stretch>
                                  </pic:blipFill>
                                  <pic:spPr bwMode="auto">
                                    <a:xfrm>
                                      <a:off x="0" y="0"/>
                                      <a:ext cx="838923" cy="729298"/>
                                    </a:xfrm>
                                    <a:prstGeom prst="rect">
                                      <a:avLst/>
                                    </a:prstGeom>
                                    <a:noFill/>
                                    <a:ln w="9525">
                                      <a:noFill/>
                                      <a:miter lim="800000"/>
                                      <a:headEnd/>
                                      <a:tailEnd/>
                                    </a:ln>
                                  </pic:spPr>
                                </pic:pic>
                              </a:graphicData>
                            </a:graphic>
                          </wp:inline>
                        </w:drawing>
                      </w:r>
                    </w:p>
                    <w:p w14:paraId="3CDD6A3E" w14:textId="77777777" w:rsidR="003F03CA" w:rsidRDefault="003F03CA" w:rsidP="007F6B97">
                      <w:pPr>
                        <w:spacing w:line="276" w:lineRule="auto"/>
                        <w:ind w:firstLine="3544"/>
                        <w:rPr>
                          <w:rFonts w:ascii="Times New Roman" w:hAnsi="Times New Roman"/>
                          <w:b/>
                          <w:szCs w:val="24"/>
                        </w:rPr>
                      </w:pPr>
                    </w:p>
                    <w:p w14:paraId="1202962F" w14:textId="20ACD1BA" w:rsidR="003F03CA" w:rsidRPr="00576683" w:rsidRDefault="00531E62" w:rsidP="00576683">
                      <w:pPr>
                        <w:spacing w:before="86" w:line="290" w:lineRule="auto"/>
                        <w:jc w:val="center"/>
                        <w:rPr>
                          <w:b/>
                          <w:color w:val="12447D"/>
                          <w:w w:val="95"/>
                          <w:sz w:val="48"/>
                          <w:szCs w:val="48"/>
                        </w:rPr>
                      </w:pPr>
                      <w:r>
                        <w:rPr>
                          <w:b/>
                          <w:color w:val="12447D"/>
                          <w:sz w:val="48"/>
                          <w:szCs w:val="48"/>
                        </w:rPr>
                        <w:t xml:space="preserve">RELATÓRIO CONTÁBIL </w:t>
                      </w:r>
                      <w:r w:rsidR="003F03CA" w:rsidRPr="00576683">
                        <w:rPr>
                          <w:b/>
                          <w:color w:val="12447D"/>
                          <w:w w:val="95"/>
                          <w:sz w:val="48"/>
                          <w:szCs w:val="48"/>
                        </w:rPr>
                        <w:t>DO</w:t>
                      </w:r>
                      <w:r w:rsidR="003F03CA" w:rsidRPr="00576683">
                        <w:rPr>
                          <w:b/>
                          <w:color w:val="12447D"/>
                          <w:spacing w:val="36"/>
                          <w:w w:val="95"/>
                          <w:sz w:val="48"/>
                          <w:szCs w:val="48"/>
                        </w:rPr>
                        <w:t xml:space="preserve"> </w:t>
                      </w:r>
                      <w:r>
                        <w:rPr>
                          <w:b/>
                          <w:color w:val="12447D"/>
                          <w:spacing w:val="36"/>
                          <w:w w:val="95"/>
                          <w:sz w:val="48"/>
                          <w:szCs w:val="48"/>
                        </w:rPr>
                        <w:t xml:space="preserve">EXERCÍCIO DE </w:t>
                      </w:r>
                      <w:r w:rsidR="003F03CA">
                        <w:rPr>
                          <w:b/>
                          <w:color w:val="12447D"/>
                          <w:w w:val="95"/>
                          <w:sz w:val="48"/>
                          <w:szCs w:val="48"/>
                        </w:rPr>
                        <w:t>2025</w:t>
                      </w:r>
                    </w:p>
                    <w:p w14:paraId="08485295" w14:textId="77777777" w:rsidR="003F03CA" w:rsidRPr="00576683" w:rsidRDefault="003F03CA" w:rsidP="00576683">
                      <w:pPr>
                        <w:spacing w:before="86"/>
                        <w:jc w:val="center"/>
                        <w:rPr>
                          <w:b/>
                          <w:sz w:val="44"/>
                          <w:szCs w:val="44"/>
                        </w:rPr>
                      </w:pPr>
                    </w:p>
                    <w:p w14:paraId="5994D8DF" w14:textId="77777777" w:rsidR="003F03CA" w:rsidRDefault="003F03CA" w:rsidP="00576683">
                      <w:pPr>
                        <w:spacing w:line="276" w:lineRule="auto"/>
                        <w:rPr>
                          <w:rFonts w:ascii="Times New Roman" w:hAnsi="Times New Roman"/>
                          <w:b/>
                          <w:szCs w:val="24"/>
                        </w:rPr>
                      </w:pPr>
                      <w:r>
                        <w:rPr>
                          <w:noProof/>
                          <w:lang w:eastAsia="pt-BR"/>
                        </w:rPr>
                        <w:drawing>
                          <wp:inline distT="0" distB="0" distL="0" distR="0" wp14:anchorId="36503609" wp14:editId="3E35D468">
                            <wp:extent cx="7010400" cy="5842000"/>
                            <wp:effectExtent l="1905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1"/>
                                    <a:srcRect/>
                                    <a:stretch>
                                      <a:fillRect/>
                                    </a:stretch>
                                  </pic:blipFill>
                                  <pic:spPr bwMode="auto">
                                    <a:xfrm>
                                      <a:off x="0" y="0"/>
                                      <a:ext cx="7010400" cy="5842000"/>
                                    </a:xfrm>
                                    <a:prstGeom prst="rect">
                                      <a:avLst/>
                                    </a:prstGeom>
                                    <a:noFill/>
                                    <a:ln w="9525">
                                      <a:noFill/>
                                      <a:miter lim="800000"/>
                                      <a:headEnd/>
                                      <a:tailEnd/>
                                    </a:ln>
                                  </pic:spPr>
                                </pic:pic>
                              </a:graphicData>
                            </a:graphic>
                          </wp:inline>
                        </w:drawing>
                      </w:r>
                    </w:p>
                    <w:p w14:paraId="3E50CC70" w14:textId="77777777" w:rsidR="003F03CA" w:rsidRDefault="003F03CA" w:rsidP="007F6B97">
                      <w:pPr>
                        <w:spacing w:line="276" w:lineRule="auto"/>
                        <w:ind w:firstLine="3544"/>
                        <w:rPr>
                          <w:rFonts w:ascii="Times New Roman" w:hAnsi="Times New Roman"/>
                          <w:b/>
                          <w:szCs w:val="24"/>
                        </w:rPr>
                      </w:pPr>
                    </w:p>
                    <w:p w14:paraId="3CBFADF8" w14:textId="77777777" w:rsidR="003F03CA" w:rsidRPr="00576683" w:rsidRDefault="003F03CA" w:rsidP="007F6B97">
                      <w:pPr>
                        <w:spacing w:line="276" w:lineRule="auto"/>
                        <w:ind w:firstLine="3544"/>
                        <w:rPr>
                          <w:rFonts w:ascii="Times New Roman" w:hAnsi="Times New Roman"/>
                          <w:szCs w:val="24"/>
                        </w:rPr>
                      </w:pPr>
                    </w:p>
                    <w:p w14:paraId="2081CF4C" w14:textId="77777777" w:rsidR="003F03CA" w:rsidRPr="00576683" w:rsidRDefault="003F03CA" w:rsidP="00576683">
                      <w:pPr>
                        <w:ind w:left="3" w:right="120"/>
                        <w:jc w:val="center"/>
                        <w:rPr>
                          <w:sz w:val="34"/>
                          <w:szCs w:val="34"/>
                        </w:rPr>
                      </w:pPr>
                      <w:r w:rsidRPr="00576683">
                        <w:rPr>
                          <w:color w:val="12447D"/>
                          <w:sz w:val="34"/>
                          <w:szCs w:val="34"/>
                        </w:rPr>
                        <w:t>UFCG/PRGAF/CCF</w:t>
                      </w:r>
                    </w:p>
                    <w:p w14:paraId="2EFA6609" w14:textId="4FF197C4" w:rsidR="003F03CA" w:rsidRPr="00576683" w:rsidRDefault="003F03CA" w:rsidP="00576683">
                      <w:pPr>
                        <w:spacing w:before="68"/>
                        <w:ind w:left="3" w:right="123"/>
                        <w:jc w:val="center"/>
                        <w:rPr>
                          <w:sz w:val="34"/>
                          <w:szCs w:val="34"/>
                        </w:rPr>
                      </w:pPr>
                      <w:r w:rsidRPr="00576683">
                        <w:rPr>
                          <w:color w:val="12447D"/>
                          <w:w w:val="105"/>
                          <w:sz w:val="34"/>
                          <w:szCs w:val="34"/>
                        </w:rPr>
                        <w:t>Campina</w:t>
                      </w:r>
                      <w:r w:rsidRPr="00576683">
                        <w:rPr>
                          <w:color w:val="12447D"/>
                          <w:spacing w:val="-18"/>
                          <w:w w:val="105"/>
                          <w:sz w:val="34"/>
                          <w:szCs w:val="34"/>
                        </w:rPr>
                        <w:t xml:space="preserve"> </w:t>
                      </w:r>
                      <w:r w:rsidRPr="00576683">
                        <w:rPr>
                          <w:color w:val="12447D"/>
                          <w:w w:val="105"/>
                          <w:sz w:val="34"/>
                          <w:szCs w:val="34"/>
                        </w:rPr>
                        <w:t>Grande-PB,</w:t>
                      </w:r>
                      <w:r>
                        <w:rPr>
                          <w:color w:val="12447D"/>
                          <w:spacing w:val="-17"/>
                          <w:w w:val="105"/>
                          <w:sz w:val="34"/>
                          <w:szCs w:val="34"/>
                        </w:rPr>
                        <w:t xml:space="preserve"> janeiro </w:t>
                      </w:r>
                      <w:r w:rsidRPr="00576683">
                        <w:rPr>
                          <w:color w:val="12447D"/>
                          <w:w w:val="105"/>
                          <w:sz w:val="34"/>
                          <w:szCs w:val="34"/>
                        </w:rPr>
                        <w:t>de</w:t>
                      </w:r>
                      <w:r w:rsidRPr="00576683">
                        <w:rPr>
                          <w:color w:val="12447D"/>
                          <w:spacing w:val="-18"/>
                          <w:w w:val="105"/>
                          <w:sz w:val="34"/>
                          <w:szCs w:val="34"/>
                        </w:rPr>
                        <w:t xml:space="preserve"> </w:t>
                      </w:r>
                      <w:r>
                        <w:rPr>
                          <w:color w:val="12447D"/>
                          <w:w w:val="105"/>
                          <w:sz w:val="34"/>
                          <w:szCs w:val="34"/>
                        </w:rPr>
                        <w:t>2026</w:t>
                      </w:r>
                    </w:p>
                    <w:p w14:paraId="57292F6D" w14:textId="77777777" w:rsidR="003F03CA" w:rsidRDefault="003F03CA" w:rsidP="007F6B97">
                      <w:pPr>
                        <w:spacing w:line="276" w:lineRule="auto"/>
                        <w:ind w:firstLine="3544"/>
                        <w:rPr>
                          <w:rFonts w:ascii="Times New Roman" w:hAnsi="Times New Roman"/>
                          <w:b/>
                          <w:szCs w:val="24"/>
                        </w:rPr>
                      </w:pPr>
                    </w:p>
                    <w:p w14:paraId="620D3F5D" w14:textId="77777777" w:rsidR="003F03CA" w:rsidRDefault="003F03CA" w:rsidP="007F6B97">
                      <w:pPr>
                        <w:spacing w:line="276" w:lineRule="auto"/>
                        <w:ind w:firstLine="3544"/>
                        <w:rPr>
                          <w:rFonts w:ascii="Times New Roman" w:hAnsi="Times New Roman"/>
                          <w:b/>
                          <w:szCs w:val="24"/>
                        </w:rPr>
                      </w:pPr>
                    </w:p>
                    <w:p w14:paraId="3144B9AA" w14:textId="77777777" w:rsidR="003F03CA" w:rsidRDefault="003F03CA" w:rsidP="007F6B97">
                      <w:pPr>
                        <w:spacing w:line="276" w:lineRule="auto"/>
                        <w:ind w:firstLine="3544"/>
                        <w:rPr>
                          <w:rFonts w:ascii="Times New Roman" w:hAnsi="Times New Roman"/>
                          <w:b/>
                          <w:szCs w:val="24"/>
                        </w:rPr>
                      </w:pPr>
                    </w:p>
                    <w:p w14:paraId="3493714C" w14:textId="77777777" w:rsidR="003F03CA" w:rsidRDefault="003F03CA" w:rsidP="007F6B97">
                      <w:pPr>
                        <w:spacing w:line="276" w:lineRule="auto"/>
                        <w:ind w:firstLine="3544"/>
                        <w:rPr>
                          <w:rFonts w:ascii="Times New Roman" w:hAnsi="Times New Roman"/>
                          <w:b/>
                          <w:szCs w:val="24"/>
                        </w:rPr>
                      </w:pPr>
                    </w:p>
                    <w:p w14:paraId="176E2F7A" w14:textId="77777777" w:rsidR="003F03CA" w:rsidRDefault="003F03CA" w:rsidP="007F6B97">
                      <w:pPr>
                        <w:spacing w:line="276" w:lineRule="auto"/>
                        <w:ind w:firstLine="3544"/>
                        <w:rPr>
                          <w:rFonts w:ascii="Times New Roman" w:hAnsi="Times New Roman"/>
                          <w:b/>
                          <w:szCs w:val="24"/>
                        </w:rPr>
                      </w:pPr>
                    </w:p>
                    <w:p w14:paraId="79201E01" w14:textId="77777777" w:rsidR="003F03CA" w:rsidRDefault="003F03CA" w:rsidP="00466B35">
                      <w:pPr>
                        <w:spacing w:line="276" w:lineRule="auto"/>
                        <w:jc w:val="center"/>
                        <w:rPr>
                          <w:rFonts w:ascii="Times New Roman" w:hAnsi="Times New Roman"/>
                          <w:b/>
                          <w:szCs w:val="24"/>
                        </w:rPr>
                      </w:pPr>
                    </w:p>
                    <w:p w14:paraId="602BFF87" w14:textId="77777777" w:rsidR="003F03CA" w:rsidRDefault="003F03CA" w:rsidP="007F6B97">
                      <w:pPr>
                        <w:spacing w:line="276" w:lineRule="auto"/>
                        <w:rPr>
                          <w:rFonts w:ascii="Times New Roman" w:hAnsi="Times New Roman"/>
                          <w:b/>
                          <w:szCs w:val="24"/>
                        </w:rPr>
                      </w:pPr>
                    </w:p>
                    <w:p w14:paraId="12F6BEEE" w14:textId="77777777" w:rsidR="003F03CA" w:rsidRDefault="003F03CA" w:rsidP="007F6B97">
                      <w:pPr>
                        <w:spacing w:line="276" w:lineRule="auto"/>
                        <w:rPr>
                          <w:rFonts w:ascii="Times New Roman" w:hAnsi="Times New Roman"/>
                          <w:b/>
                          <w:szCs w:val="24"/>
                        </w:rPr>
                      </w:pPr>
                    </w:p>
                    <w:p w14:paraId="1F075E9E" w14:textId="77777777" w:rsidR="003F03CA" w:rsidRDefault="003F03CA" w:rsidP="007F6B97">
                      <w:pPr>
                        <w:spacing w:line="276" w:lineRule="auto"/>
                        <w:rPr>
                          <w:rFonts w:ascii="Times New Roman" w:hAnsi="Times New Roman"/>
                          <w:b/>
                          <w:szCs w:val="24"/>
                        </w:rPr>
                      </w:pPr>
                    </w:p>
                    <w:p w14:paraId="78C5A90A" w14:textId="77777777" w:rsidR="003F03CA" w:rsidRDefault="003F03CA" w:rsidP="007F6B97">
                      <w:pPr>
                        <w:spacing w:line="276" w:lineRule="auto"/>
                        <w:rPr>
                          <w:rFonts w:ascii="Times New Roman" w:hAnsi="Times New Roman"/>
                          <w:b/>
                          <w:szCs w:val="24"/>
                        </w:rPr>
                      </w:pPr>
                    </w:p>
                    <w:p w14:paraId="51F2D613" w14:textId="77777777" w:rsidR="003F03CA" w:rsidRDefault="003F03CA" w:rsidP="007F6B97">
                      <w:pPr>
                        <w:spacing w:line="276" w:lineRule="auto"/>
                        <w:rPr>
                          <w:rFonts w:ascii="Times New Roman" w:hAnsi="Times New Roman"/>
                          <w:b/>
                          <w:szCs w:val="24"/>
                        </w:rPr>
                      </w:pPr>
                    </w:p>
                    <w:p w14:paraId="6C0B710A" w14:textId="77777777" w:rsidR="003F03CA" w:rsidRDefault="003F03CA" w:rsidP="007F6B97">
                      <w:pPr>
                        <w:spacing w:line="276" w:lineRule="auto"/>
                        <w:rPr>
                          <w:rFonts w:ascii="Times New Roman" w:hAnsi="Times New Roman"/>
                          <w:b/>
                          <w:szCs w:val="24"/>
                        </w:rPr>
                      </w:pPr>
                    </w:p>
                    <w:p w14:paraId="0DFC7A2E" w14:textId="77777777" w:rsidR="003F03CA" w:rsidRDefault="003F03CA" w:rsidP="007F6B97">
                      <w:pPr>
                        <w:spacing w:line="276" w:lineRule="auto"/>
                        <w:rPr>
                          <w:rFonts w:ascii="Times New Roman" w:hAnsi="Times New Roman"/>
                          <w:b/>
                          <w:szCs w:val="24"/>
                        </w:rPr>
                      </w:pPr>
                    </w:p>
                    <w:p w14:paraId="29E7FFC5" w14:textId="77777777" w:rsidR="003F03CA" w:rsidRDefault="003F03CA" w:rsidP="007F6B97">
                      <w:pPr>
                        <w:spacing w:line="276" w:lineRule="auto"/>
                        <w:rPr>
                          <w:rFonts w:ascii="Times New Roman" w:hAnsi="Times New Roman"/>
                          <w:b/>
                          <w:szCs w:val="24"/>
                        </w:rPr>
                      </w:pPr>
                    </w:p>
                    <w:p w14:paraId="444BDFDD" w14:textId="77777777" w:rsidR="003F03CA" w:rsidRDefault="003F03CA" w:rsidP="007F6B97">
                      <w:pPr>
                        <w:spacing w:line="276" w:lineRule="auto"/>
                        <w:rPr>
                          <w:rFonts w:ascii="Times New Roman" w:hAnsi="Times New Roman"/>
                          <w:b/>
                          <w:szCs w:val="24"/>
                        </w:rPr>
                      </w:pPr>
                    </w:p>
                    <w:p w14:paraId="2DD7FD13" w14:textId="77777777" w:rsidR="003F03CA" w:rsidRDefault="003F03CA" w:rsidP="007F6B97">
                      <w:pPr>
                        <w:spacing w:line="276" w:lineRule="auto"/>
                        <w:rPr>
                          <w:rFonts w:ascii="Times New Roman" w:hAnsi="Times New Roman"/>
                          <w:b/>
                          <w:szCs w:val="24"/>
                        </w:rPr>
                      </w:pPr>
                    </w:p>
                    <w:p w14:paraId="521488EF" w14:textId="77777777" w:rsidR="003F03CA" w:rsidRDefault="003F03CA" w:rsidP="007F6B97">
                      <w:pPr>
                        <w:spacing w:line="276" w:lineRule="auto"/>
                        <w:rPr>
                          <w:rFonts w:ascii="Times New Roman" w:hAnsi="Times New Roman"/>
                          <w:b/>
                          <w:szCs w:val="24"/>
                        </w:rPr>
                      </w:pPr>
                    </w:p>
                    <w:p w14:paraId="78D61A27" w14:textId="77777777" w:rsidR="003F03CA" w:rsidRDefault="003F03CA" w:rsidP="007F6B97">
                      <w:pPr>
                        <w:spacing w:line="276" w:lineRule="auto"/>
                        <w:rPr>
                          <w:rFonts w:ascii="Times New Roman" w:hAnsi="Times New Roman"/>
                          <w:b/>
                          <w:szCs w:val="24"/>
                        </w:rPr>
                      </w:pPr>
                    </w:p>
                    <w:p w14:paraId="48B6487F" w14:textId="77777777" w:rsidR="003F03CA" w:rsidRDefault="003F03CA" w:rsidP="007F6B97">
                      <w:pPr>
                        <w:spacing w:line="276" w:lineRule="auto"/>
                        <w:rPr>
                          <w:rFonts w:ascii="Times New Roman" w:hAnsi="Times New Roman"/>
                          <w:b/>
                          <w:szCs w:val="24"/>
                        </w:rPr>
                      </w:pPr>
                    </w:p>
                    <w:p w14:paraId="14081392" w14:textId="77777777" w:rsidR="003F03CA" w:rsidRDefault="003F03CA" w:rsidP="007F6B97">
                      <w:pPr>
                        <w:spacing w:line="276" w:lineRule="auto"/>
                        <w:rPr>
                          <w:rFonts w:ascii="Times New Roman" w:hAnsi="Times New Roman"/>
                          <w:b/>
                          <w:szCs w:val="24"/>
                        </w:rPr>
                      </w:pPr>
                    </w:p>
                    <w:p w14:paraId="14E37CF1" w14:textId="77777777" w:rsidR="003F03CA" w:rsidRPr="00B475FA" w:rsidRDefault="003F03CA" w:rsidP="007F6B97">
                      <w:pPr>
                        <w:spacing w:line="276" w:lineRule="auto"/>
                        <w:jc w:val="center"/>
                        <w:rPr>
                          <w:rFonts w:ascii="Times New Roman" w:hAnsi="Times New Roman"/>
                          <w:szCs w:val="24"/>
                        </w:rPr>
                      </w:pPr>
                    </w:p>
                    <w:p w14:paraId="763CE62A" w14:textId="77777777" w:rsidR="003F03CA" w:rsidRDefault="003F03CA"/>
                  </w:txbxContent>
                </v:textbox>
              </v:shape>
            </w:pict>
          </mc:Fallback>
        </mc:AlternateContent>
      </w:r>
    </w:p>
    <w:p w14:paraId="2D8476B6" w14:textId="77777777" w:rsidR="007F6B97" w:rsidRPr="00DB17F1" w:rsidRDefault="007F6B97" w:rsidP="00BB463A">
      <w:pPr>
        <w:spacing w:line="276" w:lineRule="auto"/>
        <w:rPr>
          <w:b/>
          <w:szCs w:val="24"/>
        </w:rPr>
      </w:pPr>
    </w:p>
    <w:p w14:paraId="4DCAF111" w14:textId="77777777" w:rsidR="007F6B97" w:rsidRPr="00DB17F1" w:rsidRDefault="007F6B97" w:rsidP="00BB463A">
      <w:pPr>
        <w:spacing w:line="276" w:lineRule="auto"/>
        <w:rPr>
          <w:b/>
          <w:szCs w:val="24"/>
        </w:rPr>
      </w:pPr>
    </w:p>
    <w:p w14:paraId="7D8F07EB" w14:textId="77777777" w:rsidR="007F6B97" w:rsidRPr="00DB17F1" w:rsidRDefault="007F6B97" w:rsidP="00FB752B">
      <w:pPr>
        <w:rPr>
          <w:b/>
          <w:szCs w:val="24"/>
        </w:rPr>
      </w:pPr>
    </w:p>
    <w:p w14:paraId="732FAE0A" w14:textId="77777777" w:rsidR="007F6B97" w:rsidRPr="00DB17F1" w:rsidRDefault="007F6B97" w:rsidP="00BB463A">
      <w:pPr>
        <w:spacing w:line="276" w:lineRule="auto"/>
        <w:rPr>
          <w:b/>
          <w:szCs w:val="24"/>
        </w:rPr>
      </w:pPr>
    </w:p>
    <w:p w14:paraId="0734B697" w14:textId="77777777" w:rsidR="007F6B97" w:rsidRPr="00DB17F1" w:rsidRDefault="007F6B97" w:rsidP="00BB463A">
      <w:pPr>
        <w:spacing w:line="276" w:lineRule="auto"/>
        <w:rPr>
          <w:b/>
          <w:szCs w:val="24"/>
        </w:rPr>
      </w:pPr>
    </w:p>
    <w:p w14:paraId="0C4D6333" w14:textId="77777777" w:rsidR="007F6B97" w:rsidRPr="00DB17F1" w:rsidRDefault="007F6B97" w:rsidP="004F665B">
      <w:pPr>
        <w:rPr>
          <w:b/>
          <w:szCs w:val="24"/>
        </w:rPr>
      </w:pPr>
    </w:p>
    <w:p w14:paraId="0FE352AE" w14:textId="77777777" w:rsidR="007F6B97" w:rsidRPr="00DB17F1" w:rsidRDefault="007F6B97" w:rsidP="00BB463A">
      <w:pPr>
        <w:spacing w:line="276" w:lineRule="auto"/>
        <w:rPr>
          <w:b/>
          <w:szCs w:val="24"/>
        </w:rPr>
      </w:pPr>
    </w:p>
    <w:p w14:paraId="1EE784B3" w14:textId="77777777" w:rsidR="007F6B97" w:rsidRPr="00DB17F1" w:rsidRDefault="007F6B97" w:rsidP="00BB463A">
      <w:pPr>
        <w:spacing w:line="276" w:lineRule="auto"/>
        <w:rPr>
          <w:b/>
          <w:szCs w:val="24"/>
        </w:rPr>
      </w:pPr>
    </w:p>
    <w:p w14:paraId="32DA964D" w14:textId="77777777" w:rsidR="007F6B97" w:rsidRPr="00DB17F1" w:rsidRDefault="007F6B97" w:rsidP="00BB463A">
      <w:pPr>
        <w:spacing w:line="276" w:lineRule="auto"/>
        <w:rPr>
          <w:b/>
          <w:szCs w:val="24"/>
        </w:rPr>
      </w:pPr>
    </w:p>
    <w:p w14:paraId="06C4E88F" w14:textId="77777777" w:rsidR="007F6B97" w:rsidRPr="00DB17F1" w:rsidRDefault="007F6B97" w:rsidP="00BB463A">
      <w:pPr>
        <w:spacing w:line="276" w:lineRule="auto"/>
        <w:rPr>
          <w:b/>
          <w:szCs w:val="24"/>
        </w:rPr>
      </w:pPr>
    </w:p>
    <w:p w14:paraId="4B1A6E98" w14:textId="77777777" w:rsidR="007F6B97" w:rsidRPr="00DB17F1" w:rsidRDefault="007F6B97" w:rsidP="00BB463A">
      <w:pPr>
        <w:spacing w:line="276" w:lineRule="auto"/>
        <w:rPr>
          <w:b/>
          <w:szCs w:val="24"/>
        </w:rPr>
      </w:pPr>
    </w:p>
    <w:p w14:paraId="5011A358" w14:textId="77777777" w:rsidR="007F6B97" w:rsidRPr="00DB17F1" w:rsidRDefault="007F6B97" w:rsidP="00BB463A">
      <w:pPr>
        <w:spacing w:line="276" w:lineRule="auto"/>
        <w:rPr>
          <w:b/>
          <w:szCs w:val="24"/>
        </w:rPr>
      </w:pPr>
    </w:p>
    <w:p w14:paraId="4FB456E9" w14:textId="77777777" w:rsidR="007F6B97" w:rsidRPr="00DB17F1" w:rsidRDefault="007F6B97" w:rsidP="00BB463A">
      <w:pPr>
        <w:spacing w:line="276" w:lineRule="auto"/>
        <w:rPr>
          <w:b/>
          <w:szCs w:val="24"/>
        </w:rPr>
      </w:pPr>
    </w:p>
    <w:p w14:paraId="547710B8" w14:textId="77777777" w:rsidR="007F6B97" w:rsidRPr="00DB17F1" w:rsidRDefault="007F6B97" w:rsidP="00BB463A">
      <w:pPr>
        <w:spacing w:line="276" w:lineRule="auto"/>
        <w:rPr>
          <w:b/>
          <w:szCs w:val="24"/>
        </w:rPr>
      </w:pPr>
    </w:p>
    <w:p w14:paraId="76C94825" w14:textId="77777777" w:rsidR="007F6B97" w:rsidRPr="00DB17F1" w:rsidRDefault="007F6B97" w:rsidP="00BB463A">
      <w:pPr>
        <w:spacing w:line="276" w:lineRule="auto"/>
        <w:rPr>
          <w:b/>
          <w:szCs w:val="24"/>
        </w:rPr>
      </w:pPr>
    </w:p>
    <w:p w14:paraId="22E1A376" w14:textId="77777777" w:rsidR="007F6B97" w:rsidRPr="00DB17F1" w:rsidRDefault="007F6B97" w:rsidP="00BB463A">
      <w:pPr>
        <w:spacing w:line="276" w:lineRule="auto"/>
        <w:rPr>
          <w:b/>
          <w:szCs w:val="24"/>
        </w:rPr>
      </w:pPr>
    </w:p>
    <w:p w14:paraId="4548AE9F" w14:textId="77777777" w:rsidR="007F6B97" w:rsidRPr="00DB17F1" w:rsidRDefault="007F6B97" w:rsidP="00BB463A">
      <w:pPr>
        <w:spacing w:line="276" w:lineRule="auto"/>
        <w:rPr>
          <w:b/>
          <w:szCs w:val="24"/>
        </w:rPr>
      </w:pPr>
    </w:p>
    <w:p w14:paraId="105FF1EA" w14:textId="77777777" w:rsidR="007F6B97" w:rsidRPr="00DB17F1" w:rsidRDefault="007F6B97" w:rsidP="00BB463A">
      <w:pPr>
        <w:spacing w:line="276" w:lineRule="auto"/>
        <w:rPr>
          <w:b/>
          <w:szCs w:val="24"/>
        </w:rPr>
      </w:pPr>
    </w:p>
    <w:p w14:paraId="4BD063EA" w14:textId="77777777" w:rsidR="007F6B97" w:rsidRPr="00DB17F1" w:rsidRDefault="007F6B97" w:rsidP="00BB463A">
      <w:pPr>
        <w:spacing w:line="276" w:lineRule="auto"/>
        <w:rPr>
          <w:b/>
          <w:szCs w:val="24"/>
        </w:rPr>
      </w:pPr>
    </w:p>
    <w:p w14:paraId="1495F3E8" w14:textId="77777777" w:rsidR="007F6B97" w:rsidRPr="00DB17F1" w:rsidRDefault="007F6B97" w:rsidP="00BB463A">
      <w:pPr>
        <w:spacing w:line="276" w:lineRule="auto"/>
        <w:rPr>
          <w:b/>
          <w:szCs w:val="24"/>
        </w:rPr>
      </w:pPr>
    </w:p>
    <w:p w14:paraId="57BAD456" w14:textId="77777777" w:rsidR="007F6B97" w:rsidRPr="00DB17F1" w:rsidRDefault="007F6B97" w:rsidP="00BB463A">
      <w:pPr>
        <w:spacing w:line="276" w:lineRule="auto"/>
        <w:rPr>
          <w:b/>
          <w:szCs w:val="24"/>
        </w:rPr>
      </w:pPr>
    </w:p>
    <w:p w14:paraId="3570C4E7" w14:textId="77777777" w:rsidR="007F6B97" w:rsidRPr="00DB17F1" w:rsidRDefault="007F6B97" w:rsidP="00BB463A">
      <w:pPr>
        <w:spacing w:line="276" w:lineRule="auto"/>
        <w:rPr>
          <w:b/>
          <w:szCs w:val="24"/>
        </w:rPr>
      </w:pPr>
    </w:p>
    <w:p w14:paraId="423EADB5" w14:textId="77777777" w:rsidR="007F6B97" w:rsidRPr="00DB17F1" w:rsidRDefault="007F6B97" w:rsidP="00BB463A">
      <w:pPr>
        <w:spacing w:line="276" w:lineRule="auto"/>
        <w:rPr>
          <w:b/>
          <w:szCs w:val="24"/>
        </w:rPr>
      </w:pPr>
    </w:p>
    <w:p w14:paraId="799ABFC8" w14:textId="77777777" w:rsidR="007F6B97" w:rsidRPr="00DB17F1" w:rsidRDefault="007F6B97" w:rsidP="00BB463A">
      <w:pPr>
        <w:spacing w:line="276" w:lineRule="auto"/>
        <w:rPr>
          <w:b/>
          <w:szCs w:val="24"/>
        </w:rPr>
      </w:pPr>
    </w:p>
    <w:p w14:paraId="40BC635A" w14:textId="77777777" w:rsidR="007F6B97" w:rsidRPr="00DB17F1" w:rsidRDefault="007F6B97" w:rsidP="00BB463A">
      <w:pPr>
        <w:spacing w:line="276" w:lineRule="auto"/>
        <w:rPr>
          <w:b/>
          <w:szCs w:val="24"/>
        </w:rPr>
      </w:pPr>
    </w:p>
    <w:p w14:paraId="163C4BBD" w14:textId="77777777" w:rsidR="007F6B97" w:rsidRPr="00DB17F1" w:rsidRDefault="007F6B97" w:rsidP="00BB463A">
      <w:pPr>
        <w:spacing w:line="276" w:lineRule="auto"/>
        <w:rPr>
          <w:b/>
          <w:szCs w:val="24"/>
        </w:rPr>
      </w:pPr>
    </w:p>
    <w:p w14:paraId="2232558C" w14:textId="77777777" w:rsidR="007F6B97" w:rsidRPr="00DB17F1" w:rsidRDefault="007F6B97" w:rsidP="00BB463A">
      <w:pPr>
        <w:spacing w:line="276" w:lineRule="auto"/>
        <w:rPr>
          <w:b/>
          <w:szCs w:val="24"/>
        </w:rPr>
      </w:pPr>
    </w:p>
    <w:p w14:paraId="0008A512" w14:textId="77777777" w:rsidR="007F6B97" w:rsidRPr="00DB17F1" w:rsidRDefault="007F6B97" w:rsidP="00BB463A">
      <w:pPr>
        <w:spacing w:line="276" w:lineRule="auto"/>
        <w:rPr>
          <w:b/>
          <w:szCs w:val="24"/>
        </w:rPr>
      </w:pPr>
    </w:p>
    <w:p w14:paraId="66B14268" w14:textId="77777777" w:rsidR="007F6B97" w:rsidRPr="00DB17F1" w:rsidRDefault="007F6B97" w:rsidP="00BB463A">
      <w:pPr>
        <w:spacing w:line="276" w:lineRule="auto"/>
        <w:rPr>
          <w:b/>
          <w:szCs w:val="24"/>
        </w:rPr>
      </w:pPr>
    </w:p>
    <w:p w14:paraId="394D89B1" w14:textId="77777777" w:rsidR="007F6B97" w:rsidRPr="00DB17F1" w:rsidRDefault="007F6B97" w:rsidP="00BB463A">
      <w:pPr>
        <w:spacing w:line="276" w:lineRule="auto"/>
        <w:rPr>
          <w:b/>
          <w:szCs w:val="24"/>
        </w:rPr>
      </w:pPr>
    </w:p>
    <w:p w14:paraId="6EA820B7" w14:textId="77777777" w:rsidR="007F6B97" w:rsidRPr="00DB17F1" w:rsidRDefault="007F6B97" w:rsidP="00BB463A">
      <w:pPr>
        <w:spacing w:line="276" w:lineRule="auto"/>
        <w:rPr>
          <w:b/>
          <w:szCs w:val="24"/>
        </w:rPr>
      </w:pPr>
    </w:p>
    <w:p w14:paraId="42FC0F61" w14:textId="77777777" w:rsidR="007F6B97" w:rsidRPr="00DB17F1" w:rsidRDefault="007F6B97" w:rsidP="00BB463A">
      <w:pPr>
        <w:spacing w:line="276" w:lineRule="auto"/>
        <w:rPr>
          <w:b/>
          <w:szCs w:val="24"/>
        </w:rPr>
      </w:pPr>
    </w:p>
    <w:p w14:paraId="5AE6E2AA" w14:textId="77777777" w:rsidR="007F6B97" w:rsidRPr="00DB17F1" w:rsidRDefault="007F6B97" w:rsidP="00BB463A">
      <w:pPr>
        <w:spacing w:line="276" w:lineRule="auto"/>
        <w:rPr>
          <w:b/>
          <w:szCs w:val="24"/>
        </w:rPr>
      </w:pPr>
    </w:p>
    <w:p w14:paraId="66927935" w14:textId="77777777" w:rsidR="007F6B97" w:rsidRPr="00DB17F1" w:rsidRDefault="007F6B97" w:rsidP="00BB463A">
      <w:pPr>
        <w:spacing w:line="276" w:lineRule="auto"/>
        <w:rPr>
          <w:b/>
          <w:szCs w:val="24"/>
        </w:rPr>
      </w:pPr>
    </w:p>
    <w:p w14:paraId="1C40E436" w14:textId="77777777" w:rsidR="007F6B97" w:rsidRPr="00DB17F1" w:rsidRDefault="007F6B97" w:rsidP="00BB463A">
      <w:pPr>
        <w:spacing w:line="276" w:lineRule="auto"/>
        <w:rPr>
          <w:b/>
          <w:szCs w:val="24"/>
        </w:rPr>
      </w:pPr>
    </w:p>
    <w:p w14:paraId="007FAC0F" w14:textId="77777777" w:rsidR="007F6B97" w:rsidRPr="00DB17F1" w:rsidRDefault="007F6B97" w:rsidP="00BB463A">
      <w:pPr>
        <w:spacing w:line="276" w:lineRule="auto"/>
        <w:rPr>
          <w:b/>
          <w:szCs w:val="24"/>
        </w:rPr>
      </w:pPr>
    </w:p>
    <w:p w14:paraId="3CF87705" w14:textId="77777777" w:rsidR="007F6B97" w:rsidRPr="00DB17F1" w:rsidRDefault="007F6B97" w:rsidP="00BB463A">
      <w:pPr>
        <w:spacing w:line="276" w:lineRule="auto"/>
        <w:rPr>
          <w:b/>
          <w:szCs w:val="24"/>
        </w:rPr>
      </w:pPr>
    </w:p>
    <w:p w14:paraId="22FABDCE" w14:textId="77777777" w:rsidR="007F6B97" w:rsidRPr="00DB17F1" w:rsidRDefault="007F6B97" w:rsidP="00BB463A">
      <w:pPr>
        <w:spacing w:line="276" w:lineRule="auto"/>
        <w:rPr>
          <w:b/>
          <w:szCs w:val="24"/>
        </w:rPr>
      </w:pPr>
    </w:p>
    <w:p w14:paraId="0850559D" w14:textId="77777777" w:rsidR="007F6B97" w:rsidRPr="00DB17F1" w:rsidRDefault="007F6B97" w:rsidP="00BB463A">
      <w:pPr>
        <w:spacing w:line="276" w:lineRule="auto"/>
        <w:rPr>
          <w:b/>
          <w:szCs w:val="24"/>
        </w:rPr>
      </w:pPr>
    </w:p>
    <w:p w14:paraId="0CF13058" w14:textId="77777777" w:rsidR="007F6B97" w:rsidRPr="00DB17F1" w:rsidRDefault="007F6B97" w:rsidP="00BB463A">
      <w:pPr>
        <w:spacing w:line="276" w:lineRule="auto"/>
        <w:rPr>
          <w:b/>
          <w:szCs w:val="24"/>
        </w:rPr>
      </w:pPr>
    </w:p>
    <w:p w14:paraId="1BD85E50" w14:textId="77777777" w:rsidR="007F6B97" w:rsidRPr="00DB17F1" w:rsidRDefault="007F6B97" w:rsidP="00BB463A">
      <w:pPr>
        <w:spacing w:line="276" w:lineRule="auto"/>
        <w:rPr>
          <w:b/>
          <w:szCs w:val="24"/>
        </w:rPr>
      </w:pPr>
    </w:p>
    <w:p w14:paraId="56A6DB55" w14:textId="77777777" w:rsidR="007F6B97" w:rsidRPr="00DB17F1" w:rsidRDefault="007F6B97" w:rsidP="00BB463A">
      <w:pPr>
        <w:spacing w:line="276" w:lineRule="auto"/>
        <w:rPr>
          <w:b/>
          <w:szCs w:val="24"/>
        </w:rPr>
      </w:pPr>
    </w:p>
    <w:p w14:paraId="5A393587" w14:textId="77777777" w:rsidR="007F6B97" w:rsidRPr="00DB17F1" w:rsidRDefault="007F6B97" w:rsidP="00BB463A">
      <w:pPr>
        <w:spacing w:line="276" w:lineRule="auto"/>
        <w:rPr>
          <w:b/>
          <w:szCs w:val="24"/>
        </w:rPr>
      </w:pPr>
    </w:p>
    <w:p w14:paraId="5FC75A3A" w14:textId="77777777" w:rsidR="007F6B97" w:rsidRPr="00DB17F1" w:rsidRDefault="007F6B97" w:rsidP="00BB463A">
      <w:pPr>
        <w:spacing w:line="276" w:lineRule="auto"/>
        <w:rPr>
          <w:b/>
          <w:szCs w:val="24"/>
        </w:rPr>
      </w:pPr>
    </w:p>
    <w:p w14:paraId="7DDD4945" w14:textId="77777777" w:rsidR="00CB67EE" w:rsidRPr="00DB17F1" w:rsidRDefault="00CB67EE" w:rsidP="00BB463A">
      <w:pPr>
        <w:spacing w:line="276" w:lineRule="auto"/>
        <w:rPr>
          <w:b/>
          <w:szCs w:val="24"/>
        </w:rPr>
      </w:pPr>
    </w:p>
    <w:p w14:paraId="2D50D2FB" w14:textId="77777777" w:rsidR="00576683" w:rsidRPr="00DB17F1" w:rsidRDefault="00576683" w:rsidP="00576683">
      <w:pPr>
        <w:spacing w:line="276" w:lineRule="auto"/>
        <w:jc w:val="center"/>
        <w:rPr>
          <w:b/>
          <w:szCs w:val="24"/>
        </w:rPr>
      </w:pPr>
    </w:p>
    <w:p w14:paraId="10BAA4DA" w14:textId="77777777" w:rsidR="001203B2" w:rsidRPr="00DB17F1" w:rsidRDefault="001203B2" w:rsidP="00576683">
      <w:pPr>
        <w:spacing w:line="276" w:lineRule="auto"/>
        <w:jc w:val="center"/>
        <w:rPr>
          <w:b/>
          <w:szCs w:val="24"/>
        </w:rPr>
      </w:pPr>
    </w:p>
    <w:p w14:paraId="6353057A" w14:textId="77777777" w:rsidR="001C20E4" w:rsidRPr="00DB17F1" w:rsidRDefault="00E435BB" w:rsidP="00576683">
      <w:pPr>
        <w:spacing w:line="276" w:lineRule="auto"/>
        <w:jc w:val="center"/>
        <w:rPr>
          <w:b/>
          <w:szCs w:val="24"/>
        </w:rPr>
      </w:pPr>
      <w:r w:rsidRPr="00DB17F1">
        <w:rPr>
          <w:b/>
          <w:szCs w:val="24"/>
        </w:rPr>
        <w:lastRenderedPageBreak/>
        <w:t>REITOR</w:t>
      </w:r>
    </w:p>
    <w:p w14:paraId="030601B3" w14:textId="77777777" w:rsidR="00F73D02" w:rsidRPr="00576683" w:rsidRDefault="00F73D02" w:rsidP="00F73D02">
      <w:pPr>
        <w:spacing w:line="276" w:lineRule="auto"/>
        <w:jc w:val="center"/>
        <w:rPr>
          <w:color w:val="548DD4"/>
          <w:szCs w:val="24"/>
        </w:rPr>
      </w:pPr>
      <w:r w:rsidRPr="00932B9C">
        <w:rPr>
          <w:color w:val="548DD4"/>
          <w:szCs w:val="24"/>
        </w:rPr>
        <w:t>Camilo Allyson Simões de Farias</w:t>
      </w:r>
    </w:p>
    <w:p w14:paraId="187BE47B" w14:textId="77777777" w:rsidR="00B6159D" w:rsidRPr="00DB17F1" w:rsidRDefault="00B6159D" w:rsidP="00576683">
      <w:pPr>
        <w:spacing w:line="360" w:lineRule="auto"/>
        <w:ind w:left="-709" w:right="-706"/>
        <w:jc w:val="center"/>
        <w:rPr>
          <w:szCs w:val="24"/>
        </w:rPr>
      </w:pPr>
    </w:p>
    <w:p w14:paraId="63F8FBDB" w14:textId="77777777" w:rsidR="00E435BB" w:rsidRPr="00DB17F1" w:rsidRDefault="00E435BB" w:rsidP="00576683">
      <w:pPr>
        <w:spacing w:line="276" w:lineRule="auto"/>
        <w:jc w:val="center"/>
        <w:rPr>
          <w:b/>
          <w:szCs w:val="24"/>
        </w:rPr>
      </w:pPr>
      <w:r w:rsidRPr="00DB17F1">
        <w:rPr>
          <w:b/>
          <w:szCs w:val="24"/>
        </w:rPr>
        <w:t>VICE-REITOR</w:t>
      </w:r>
      <w:r w:rsidR="008528E3">
        <w:rPr>
          <w:b/>
          <w:szCs w:val="24"/>
        </w:rPr>
        <w:t>A</w:t>
      </w:r>
    </w:p>
    <w:p w14:paraId="61E2E1BD" w14:textId="77777777" w:rsidR="00F73D02" w:rsidRDefault="00F73D02" w:rsidP="00F73D02">
      <w:pPr>
        <w:spacing w:line="360" w:lineRule="auto"/>
        <w:jc w:val="center"/>
        <w:rPr>
          <w:color w:val="548DD4"/>
          <w:szCs w:val="24"/>
        </w:rPr>
      </w:pPr>
      <w:r w:rsidRPr="00932B9C">
        <w:rPr>
          <w:color w:val="548DD4"/>
          <w:szCs w:val="24"/>
        </w:rPr>
        <w:t>Fernanda de Lourdes Almeida Leal</w:t>
      </w:r>
    </w:p>
    <w:p w14:paraId="57FB000D" w14:textId="77777777" w:rsidR="00B6159D" w:rsidRPr="00DB17F1" w:rsidRDefault="00B6159D" w:rsidP="00576683">
      <w:pPr>
        <w:spacing w:line="360" w:lineRule="auto"/>
        <w:jc w:val="center"/>
        <w:rPr>
          <w:b/>
          <w:szCs w:val="24"/>
        </w:rPr>
      </w:pPr>
    </w:p>
    <w:p w14:paraId="533DDE3E" w14:textId="77777777" w:rsidR="00E435BB" w:rsidRPr="00DB17F1" w:rsidRDefault="00FA1E19" w:rsidP="00576683">
      <w:pPr>
        <w:spacing w:line="276" w:lineRule="auto"/>
        <w:jc w:val="center"/>
        <w:rPr>
          <w:b/>
          <w:szCs w:val="24"/>
        </w:rPr>
      </w:pPr>
      <w:r w:rsidRPr="00DB17F1">
        <w:rPr>
          <w:b/>
          <w:szCs w:val="24"/>
        </w:rPr>
        <w:t xml:space="preserve">PRÓ-REITOR DE </w:t>
      </w:r>
      <w:r w:rsidR="004C5E7B" w:rsidRPr="00DB17F1">
        <w:rPr>
          <w:b/>
          <w:szCs w:val="24"/>
        </w:rPr>
        <w:t>GESTÃO ADMINISTRATIVO-FINANCEIRA</w:t>
      </w:r>
      <w:r w:rsidR="00E526DF" w:rsidRPr="00DB17F1">
        <w:rPr>
          <w:b/>
          <w:szCs w:val="24"/>
        </w:rPr>
        <w:t>/ORDENADOR DE DESPESAS</w:t>
      </w:r>
    </w:p>
    <w:p w14:paraId="0783E378" w14:textId="77777777" w:rsidR="00F73D02" w:rsidRDefault="00F73D02" w:rsidP="00F73D02">
      <w:pPr>
        <w:spacing w:line="360" w:lineRule="auto"/>
        <w:jc w:val="center"/>
        <w:rPr>
          <w:color w:val="548DD4"/>
          <w:szCs w:val="24"/>
        </w:rPr>
      </w:pPr>
      <w:r w:rsidRPr="00932B9C">
        <w:rPr>
          <w:color w:val="548DD4"/>
          <w:szCs w:val="24"/>
        </w:rPr>
        <w:t>Johnatan Rafael Santana de Brito</w:t>
      </w:r>
    </w:p>
    <w:p w14:paraId="69BA1821" w14:textId="77777777" w:rsidR="00364BE5" w:rsidRPr="00DB17F1" w:rsidRDefault="00364BE5" w:rsidP="00576683">
      <w:pPr>
        <w:spacing w:line="360" w:lineRule="auto"/>
        <w:jc w:val="center"/>
        <w:rPr>
          <w:color w:val="548DD4"/>
          <w:szCs w:val="24"/>
        </w:rPr>
      </w:pPr>
    </w:p>
    <w:p w14:paraId="233CAA45" w14:textId="77777777" w:rsidR="00E435BB" w:rsidRPr="00DB17F1" w:rsidRDefault="00E435BB" w:rsidP="00576683">
      <w:pPr>
        <w:spacing w:line="276" w:lineRule="auto"/>
        <w:jc w:val="center"/>
        <w:rPr>
          <w:b/>
          <w:szCs w:val="24"/>
        </w:rPr>
      </w:pPr>
      <w:r w:rsidRPr="00DB17F1">
        <w:rPr>
          <w:b/>
          <w:szCs w:val="24"/>
        </w:rPr>
        <w:t>GESTOR FINANCEIR</w:t>
      </w:r>
      <w:r w:rsidR="008528E3">
        <w:rPr>
          <w:b/>
          <w:szCs w:val="24"/>
        </w:rPr>
        <w:t>O</w:t>
      </w:r>
    </w:p>
    <w:p w14:paraId="695CCB57" w14:textId="77777777" w:rsidR="00F73D02" w:rsidRDefault="00F73D02" w:rsidP="00F73D02">
      <w:pPr>
        <w:spacing w:line="360" w:lineRule="auto"/>
        <w:jc w:val="center"/>
        <w:rPr>
          <w:color w:val="548DD4"/>
          <w:szCs w:val="24"/>
        </w:rPr>
      </w:pPr>
      <w:r w:rsidRPr="00932B9C">
        <w:rPr>
          <w:color w:val="548DD4"/>
          <w:szCs w:val="24"/>
        </w:rPr>
        <w:t>Alex Bruno Ferreira Marques do Nascimento</w:t>
      </w:r>
    </w:p>
    <w:p w14:paraId="27F1C43D" w14:textId="77777777" w:rsidR="00BD4D59" w:rsidRPr="00DB17F1" w:rsidRDefault="00BD4D59" w:rsidP="00576683">
      <w:pPr>
        <w:spacing w:line="360" w:lineRule="auto"/>
        <w:jc w:val="center"/>
        <w:rPr>
          <w:szCs w:val="24"/>
        </w:rPr>
      </w:pPr>
    </w:p>
    <w:p w14:paraId="010226C4" w14:textId="77777777" w:rsidR="00E435BB" w:rsidRPr="00DB17F1" w:rsidRDefault="00E435BB" w:rsidP="00576683">
      <w:pPr>
        <w:spacing w:line="276" w:lineRule="auto"/>
        <w:jc w:val="center"/>
        <w:rPr>
          <w:b/>
          <w:szCs w:val="24"/>
        </w:rPr>
      </w:pPr>
      <w:r w:rsidRPr="00DB17F1">
        <w:rPr>
          <w:b/>
          <w:szCs w:val="24"/>
        </w:rPr>
        <w:t>COORDENADOR DE CONTABILIDADE E FINANÇAS</w:t>
      </w:r>
    </w:p>
    <w:p w14:paraId="4A95CF12" w14:textId="77777777" w:rsidR="0043582C" w:rsidRPr="00DB17F1" w:rsidRDefault="0043582C" w:rsidP="00576683">
      <w:pPr>
        <w:spacing w:line="276" w:lineRule="auto"/>
        <w:jc w:val="center"/>
        <w:rPr>
          <w:color w:val="548DD4"/>
          <w:szCs w:val="24"/>
        </w:rPr>
      </w:pPr>
      <w:r w:rsidRPr="00DB17F1">
        <w:rPr>
          <w:color w:val="548DD4"/>
          <w:szCs w:val="24"/>
        </w:rPr>
        <w:t>Júlio César Almeida Chagas</w:t>
      </w:r>
    </w:p>
    <w:p w14:paraId="7035C346" w14:textId="77777777" w:rsidR="00D06DB4" w:rsidRPr="00DB17F1" w:rsidRDefault="00D06DB4" w:rsidP="00576683">
      <w:pPr>
        <w:spacing w:line="360" w:lineRule="auto"/>
        <w:jc w:val="center"/>
        <w:rPr>
          <w:szCs w:val="24"/>
        </w:rPr>
      </w:pPr>
    </w:p>
    <w:p w14:paraId="599142A6" w14:textId="77777777" w:rsidR="0043582C" w:rsidRPr="00DB17F1" w:rsidRDefault="00E435BB" w:rsidP="00576683">
      <w:pPr>
        <w:spacing w:line="276" w:lineRule="auto"/>
        <w:jc w:val="center"/>
        <w:rPr>
          <w:b/>
          <w:szCs w:val="24"/>
        </w:rPr>
      </w:pPr>
      <w:r w:rsidRPr="00DB17F1">
        <w:rPr>
          <w:b/>
          <w:szCs w:val="24"/>
        </w:rPr>
        <w:t>EQUIPE TÉCNICA</w:t>
      </w:r>
    </w:p>
    <w:p w14:paraId="34B6BBA3" w14:textId="77777777" w:rsidR="006A416A" w:rsidRPr="00DB17F1" w:rsidRDefault="00A40E6F" w:rsidP="00576683">
      <w:pPr>
        <w:spacing w:line="276" w:lineRule="auto"/>
        <w:jc w:val="center"/>
        <w:rPr>
          <w:color w:val="548DD4"/>
          <w:szCs w:val="24"/>
        </w:rPr>
      </w:pPr>
      <w:r w:rsidRPr="00DB17F1">
        <w:rPr>
          <w:color w:val="548DD4"/>
          <w:szCs w:val="24"/>
        </w:rPr>
        <w:t xml:space="preserve">Alex </w:t>
      </w:r>
      <w:r w:rsidR="00E43425" w:rsidRPr="00DB17F1">
        <w:rPr>
          <w:color w:val="548DD4"/>
          <w:szCs w:val="24"/>
        </w:rPr>
        <w:t>Oliveira Nascimento</w:t>
      </w:r>
    </w:p>
    <w:p w14:paraId="6149342E" w14:textId="77777777" w:rsidR="00991B52" w:rsidRDefault="00991B52" w:rsidP="00576683">
      <w:pPr>
        <w:spacing w:line="276" w:lineRule="auto"/>
        <w:jc w:val="center"/>
        <w:rPr>
          <w:color w:val="548DD4"/>
          <w:szCs w:val="24"/>
        </w:rPr>
      </w:pPr>
      <w:r w:rsidRPr="00DB17F1">
        <w:rPr>
          <w:color w:val="548DD4"/>
          <w:szCs w:val="24"/>
        </w:rPr>
        <w:t>Anderson de Freitas Cavalcanti</w:t>
      </w:r>
    </w:p>
    <w:p w14:paraId="5063ABFE" w14:textId="77777777" w:rsidR="00BB62E9" w:rsidRPr="00DB17F1" w:rsidRDefault="00BB62E9" w:rsidP="00576683">
      <w:pPr>
        <w:spacing w:line="276" w:lineRule="auto"/>
        <w:jc w:val="center"/>
        <w:rPr>
          <w:color w:val="548DD4"/>
          <w:szCs w:val="24"/>
        </w:rPr>
      </w:pPr>
      <w:r w:rsidRPr="00BB62E9">
        <w:rPr>
          <w:color w:val="548DD4"/>
          <w:szCs w:val="24"/>
        </w:rPr>
        <w:t xml:space="preserve">Cibelle Acássia Souza </w:t>
      </w:r>
      <w:r>
        <w:rPr>
          <w:color w:val="548DD4"/>
          <w:szCs w:val="24"/>
        </w:rPr>
        <w:t>d</w:t>
      </w:r>
      <w:r w:rsidRPr="00BB62E9">
        <w:rPr>
          <w:color w:val="548DD4"/>
          <w:szCs w:val="24"/>
        </w:rPr>
        <w:t>e Vasconcelos Santiago</w:t>
      </w:r>
    </w:p>
    <w:p w14:paraId="1AC9FC9A" w14:textId="77777777" w:rsidR="00E435BB" w:rsidRPr="00DB17F1" w:rsidRDefault="00E435BB" w:rsidP="00576683">
      <w:pPr>
        <w:spacing w:line="276" w:lineRule="auto"/>
        <w:jc w:val="center"/>
        <w:rPr>
          <w:bCs/>
          <w:color w:val="548DD4"/>
          <w:szCs w:val="24"/>
        </w:rPr>
      </w:pPr>
      <w:r w:rsidRPr="00DB17F1">
        <w:rPr>
          <w:bCs/>
          <w:color w:val="548DD4"/>
          <w:szCs w:val="24"/>
        </w:rPr>
        <w:t>Daniel Sales de Assis</w:t>
      </w:r>
    </w:p>
    <w:p w14:paraId="51EC64CE" w14:textId="77777777" w:rsidR="0073277D" w:rsidRPr="00DB17F1" w:rsidRDefault="0073277D" w:rsidP="0073277D">
      <w:pPr>
        <w:spacing w:line="276" w:lineRule="auto"/>
        <w:jc w:val="center"/>
        <w:rPr>
          <w:bCs/>
          <w:color w:val="548DD4"/>
          <w:szCs w:val="24"/>
        </w:rPr>
      </w:pPr>
      <w:r w:rsidRPr="00DB17F1">
        <w:rPr>
          <w:bCs/>
          <w:color w:val="548DD4"/>
          <w:szCs w:val="24"/>
        </w:rPr>
        <w:t>Dilma Silva Santos</w:t>
      </w:r>
    </w:p>
    <w:p w14:paraId="74E409E6" w14:textId="77777777" w:rsidR="00E435BB" w:rsidRPr="00DB17F1" w:rsidRDefault="00E435BB" w:rsidP="00576683">
      <w:pPr>
        <w:spacing w:line="276" w:lineRule="auto"/>
        <w:jc w:val="center"/>
        <w:rPr>
          <w:color w:val="548DD4"/>
          <w:szCs w:val="24"/>
        </w:rPr>
      </w:pPr>
      <w:r w:rsidRPr="00DB17F1">
        <w:rPr>
          <w:color w:val="548DD4"/>
          <w:szCs w:val="24"/>
        </w:rPr>
        <w:t>Elisabete de Farias Sousa Oliveira</w:t>
      </w:r>
    </w:p>
    <w:p w14:paraId="6B5CBF4D" w14:textId="77777777" w:rsidR="00C50280" w:rsidRDefault="000B1834" w:rsidP="00576683">
      <w:pPr>
        <w:spacing w:line="276" w:lineRule="auto"/>
        <w:jc w:val="center"/>
        <w:rPr>
          <w:color w:val="548DD4"/>
          <w:szCs w:val="24"/>
        </w:rPr>
      </w:pPr>
      <w:r w:rsidRPr="00DB17F1">
        <w:rPr>
          <w:color w:val="548DD4"/>
          <w:szCs w:val="24"/>
        </w:rPr>
        <w:t xml:space="preserve"> </w:t>
      </w:r>
      <w:r w:rsidR="00C50280" w:rsidRPr="00DB17F1">
        <w:rPr>
          <w:color w:val="548DD4"/>
          <w:szCs w:val="24"/>
        </w:rPr>
        <w:t>Filipe Dias de Sousa</w:t>
      </w:r>
    </w:p>
    <w:p w14:paraId="6023EBD3" w14:textId="77777777" w:rsidR="00BB62E9" w:rsidRDefault="00BB62E9" w:rsidP="00576683">
      <w:pPr>
        <w:spacing w:line="276" w:lineRule="auto"/>
        <w:jc w:val="center"/>
        <w:rPr>
          <w:color w:val="548DD4"/>
          <w:szCs w:val="24"/>
        </w:rPr>
      </w:pPr>
      <w:r w:rsidRPr="00BB62E9">
        <w:rPr>
          <w:color w:val="548DD4"/>
          <w:szCs w:val="24"/>
        </w:rPr>
        <w:t>Fredeilson Cordeiro Batista</w:t>
      </w:r>
    </w:p>
    <w:p w14:paraId="5D1AEB6C" w14:textId="77777777" w:rsidR="00E435BB" w:rsidRDefault="00E435BB" w:rsidP="00576683">
      <w:pPr>
        <w:spacing w:line="276" w:lineRule="auto"/>
        <w:jc w:val="center"/>
        <w:rPr>
          <w:color w:val="548DD4"/>
          <w:szCs w:val="24"/>
        </w:rPr>
      </w:pPr>
      <w:r w:rsidRPr="00DB17F1">
        <w:rPr>
          <w:color w:val="548DD4"/>
          <w:szCs w:val="24"/>
        </w:rPr>
        <w:t>Kátia Bezerra de Lima</w:t>
      </w:r>
    </w:p>
    <w:p w14:paraId="6CC66C0B" w14:textId="77777777" w:rsidR="00BB62E9" w:rsidRPr="00DB17F1" w:rsidRDefault="00BB62E9" w:rsidP="00BB62E9">
      <w:pPr>
        <w:spacing w:line="276" w:lineRule="auto"/>
        <w:jc w:val="center"/>
        <w:rPr>
          <w:color w:val="548DD4"/>
          <w:szCs w:val="24"/>
        </w:rPr>
      </w:pPr>
      <w:r w:rsidRPr="00BB62E9">
        <w:rPr>
          <w:color w:val="548DD4"/>
          <w:szCs w:val="24"/>
        </w:rPr>
        <w:t>Lu</w:t>
      </w:r>
      <w:r>
        <w:rPr>
          <w:color w:val="548DD4"/>
          <w:szCs w:val="24"/>
        </w:rPr>
        <w:t>í</w:t>
      </w:r>
      <w:r w:rsidRPr="00BB62E9">
        <w:rPr>
          <w:color w:val="548DD4"/>
          <w:szCs w:val="24"/>
        </w:rPr>
        <w:t xml:space="preserve">s </w:t>
      </w:r>
      <w:r>
        <w:rPr>
          <w:color w:val="548DD4"/>
          <w:szCs w:val="24"/>
        </w:rPr>
        <w:t>d</w:t>
      </w:r>
      <w:r w:rsidRPr="00BB62E9">
        <w:rPr>
          <w:color w:val="548DD4"/>
          <w:szCs w:val="24"/>
        </w:rPr>
        <w:t>e Macedo Neto</w:t>
      </w:r>
    </w:p>
    <w:p w14:paraId="132BCBB9" w14:textId="77777777" w:rsidR="00BB62E9" w:rsidRPr="00DB17F1" w:rsidRDefault="00BB62E9" w:rsidP="00576683">
      <w:pPr>
        <w:spacing w:line="276" w:lineRule="auto"/>
        <w:jc w:val="center"/>
        <w:rPr>
          <w:color w:val="548DD4"/>
          <w:szCs w:val="24"/>
        </w:rPr>
      </w:pPr>
      <w:r w:rsidRPr="00BB62E9">
        <w:rPr>
          <w:color w:val="548DD4"/>
          <w:szCs w:val="24"/>
        </w:rPr>
        <w:t>M</w:t>
      </w:r>
      <w:r>
        <w:rPr>
          <w:color w:val="548DD4"/>
          <w:szCs w:val="24"/>
        </w:rPr>
        <w:t>á</w:t>
      </w:r>
      <w:r w:rsidRPr="00BB62E9">
        <w:rPr>
          <w:color w:val="548DD4"/>
          <w:szCs w:val="24"/>
        </w:rPr>
        <w:t>rcia Cristina Leite Menino</w:t>
      </w:r>
    </w:p>
    <w:p w14:paraId="12333713" w14:textId="77777777" w:rsidR="003B1FDB" w:rsidRPr="00DB17F1" w:rsidRDefault="00E435BB" w:rsidP="003B1FDB">
      <w:pPr>
        <w:spacing w:line="276" w:lineRule="auto"/>
        <w:jc w:val="center"/>
        <w:rPr>
          <w:color w:val="548DD4"/>
          <w:szCs w:val="24"/>
        </w:rPr>
      </w:pPr>
      <w:r w:rsidRPr="00DB17F1">
        <w:rPr>
          <w:color w:val="548DD4"/>
          <w:szCs w:val="24"/>
        </w:rPr>
        <w:t>Roberto Malheiros da Silva</w:t>
      </w:r>
    </w:p>
    <w:p w14:paraId="51D49696" w14:textId="77777777" w:rsidR="00E435BB" w:rsidRPr="00DB17F1" w:rsidRDefault="00E435BB" w:rsidP="00576683">
      <w:pPr>
        <w:spacing w:line="276" w:lineRule="auto"/>
        <w:jc w:val="center"/>
        <w:rPr>
          <w:color w:val="548DD4"/>
          <w:szCs w:val="24"/>
        </w:rPr>
      </w:pPr>
      <w:r w:rsidRPr="00DB17F1">
        <w:rPr>
          <w:color w:val="548DD4"/>
          <w:szCs w:val="24"/>
        </w:rPr>
        <w:t xml:space="preserve">Thiago César </w:t>
      </w:r>
      <w:r w:rsidR="00FA1E19" w:rsidRPr="00DB17F1">
        <w:rPr>
          <w:color w:val="548DD4"/>
          <w:szCs w:val="24"/>
        </w:rPr>
        <w:t xml:space="preserve">de </w:t>
      </w:r>
      <w:r w:rsidRPr="00DB17F1">
        <w:rPr>
          <w:color w:val="548DD4"/>
          <w:szCs w:val="24"/>
        </w:rPr>
        <w:t>Araújo Vilar</w:t>
      </w:r>
    </w:p>
    <w:p w14:paraId="63A1EBA8" w14:textId="77777777" w:rsidR="00DB6BA2" w:rsidRPr="00DB17F1" w:rsidRDefault="00DB6BA2" w:rsidP="00576683">
      <w:pPr>
        <w:spacing w:line="276" w:lineRule="auto"/>
        <w:jc w:val="center"/>
        <w:rPr>
          <w:color w:val="548DD4"/>
          <w:szCs w:val="24"/>
        </w:rPr>
      </w:pPr>
    </w:p>
    <w:p w14:paraId="55DA6CD6" w14:textId="77777777" w:rsidR="00E435BB" w:rsidRPr="00DB17F1" w:rsidRDefault="00E435BB" w:rsidP="00BB463A">
      <w:pPr>
        <w:spacing w:line="276" w:lineRule="auto"/>
        <w:rPr>
          <w:szCs w:val="24"/>
        </w:rPr>
      </w:pPr>
    </w:p>
    <w:p w14:paraId="378E41A8" w14:textId="77777777" w:rsidR="00E435BB" w:rsidRPr="00DB17F1" w:rsidRDefault="00E435BB" w:rsidP="00BB463A">
      <w:pPr>
        <w:spacing w:line="276" w:lineRule="auto"/>
        <w:rPr>
          <w:b/>
          <w:szCs w:val="24"/>
        </w:rPr>
      </w:pPr>
    </w:p>
    <w:p w14:paraId="6779A3CB" w14:textId="77777777" w:rsidR="00E435BB" w:rsidRPr="00DB17F1" w:rsidRDefault="00E435BB" w:rsidP="00BB463A">
      <w:pPr>
        <w:spacing w:line="276" w:lineRule="auto"/>
        <w:rPr>
          <w:b/>
          <w:szCs w:val="24"/>
        </w:rPr>
      </w:pPr>
    </w:p>
    <w:p w14:paraId="408D93D0" w14:textId="77777777" w:rsidR="00FB752B" w:rsidRPr="00DB17F1" w:rsidRDefault="00FB752B" w:rsidP="00BB463A">
      <w:pPr>
        <w:spacing w:line="276" w:lineRule="auto"/>
        <w:rPr>
          <w:b/>
          <w:szCs w:val="24"/>
        </w:rPr>
      </w:pPr>
    </w:p>
    <w:p w14:paraId="126C7013" w14:textId="77777777" w:rsidR="0043582C" w:rsidRPr="00DB17F1" w:rsidRDefault="0043582C" w:rsidP="00BB463A">
      <w:pPr>
        <w:spacing w:line="276" w:lineRule="auto"/>
        <w:rPr>
          <w:szCs w:val="24"/>
        </w:rPr>
      </w:pPr>
    </w:p>
    <w:p w14:paraId="651456C0" w14:textId="77777777" w:rsidR="007B7547" w:rsidRPr="00DB17F1" w:rsidRDefault="007B7547" w:rsidP="00BB463A">
      <w:pPr>
        <w:spacing w:line="276" w:lineRule="auto"/>
        <w:rPr>
          <w:szCs w:val="24"/>
        </w:rPr>
      </w:pPr>
    </w:p>
    <w:p w14:paraId="5850F963" w14:textId="77777777" w:rsidR="007B7547" w:rsidRPr="00DB17F1" w:rsidRDefault="007B7547" w:rsidP="00BB463A">
      <w:pPr>
        <w:spacing w:line="276" w:lineRule="auto"/>
        <w:rPr>
          <w:szCs w:val="24"/>
        </w:rPr>
      </w:pPr>
    </w:p>
    <w:p w14:paraId="357C2B8C" w14:textId="77777777" w:rsidR="007B7547" w:rsidRDefault="007B7547" w:rsidP="00BB463A">
      <w:pPr>
        <w:spacing w:line="276" w:lineRule="auto"/>
        <w:rPr>
          <w:szCs w:val="24"/>
        </w:rPr>
      </w:pPr>
    </w:p>
    <w:p w14:paraId="779F78DE" w14:textId="77777777" w:rsidR="00E01156" w:rsidRPr="00DB17F1" w:rsidRDefault="00E01156" w:rsidP="00BB463A">
      <w:pPr>
        <w:spacing w:line="276" w:lineRule="auto"/>
        <w:rPr>
          <w:szCs w:val="24"/>
        </w:rPr>
      </w:pPr>
    </w:p>
    <w:p w14:paraId="3BECC2C7" w14:textId="2D222122" w:rsidR="007B7547" w:rsidRPr="00DB17F1" w:rsidRDefault="00B001C5" w:rsidP="00BB463A">
      <w:pPr>
        <w:spacing w:line="276" w:lineRule="auto"/>
        <w:rPr>
          <w:szCs w:val="24"/>
        </w:rPr>
      </w:pPr>
      <w:r>
        <w:rPr>
          <w:b/>
          <w:noProof/>
          <w:szCs w:val="24"/>
          <w:lang w:eastAsia="pt-BR"/>
        </w:rPr>
        <mc:AlternateContent>
          <mc:Choice Requires="wps">
            <w:drawing>
              <wp:anchor distT="0" distB="0" distL="114300" distR="114300" simplePos="0" relativeHeight="251657216" behindDoc="0" locked="0" layoutInCell="1" allowOverlap="1" wp14:anchorId="2BF0DC1C" wp14:editId="5AB6AD45">
                <wp:simplePos x="0" y="0"/>
                <wp:positionH relativeFrom="column">
                  <wp:posOffset>5993765</wp:posOffset>
                </wp:positionH>
                <wp:positionV relativeFrom="paragraph">
                  <wp:posOffset>127635</wp:posOffset>
                </wp:positionV>
                <wp:extent cx="318770" cy="617855"/>
                <wp:effectExtent l="0" t="0" r="5080" b="0"/>
                <wp:wrapNone/>
                <wp:docPr id="29"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770" cy="617855"/>
                        </a:xfrm>
                        <a:prstGeom prst="rect">
                          <a:avLst/>
                        </a:prstGeom>
                        <a:solidFill>
                          <a:srgbClr val="FFFFFF"/>
                        </a:solidFill>
                        <a:ln w="6350">
                          <a:solidFill>
                            <a:srgbClr val="FFFFFF"/>
                          </a:solidFill>
                          <a:miter lim="800000"/>
                          <a:headEnd/>
                          <a:tailEnd/>
                        </a:ln>
                      </wps:spPr>
                      <wps:txbx>
                        <w:txbxContent>
                          <w:p w14:paraId="3393B908" w14:textId="77777777" w:rsidR="003F03CA" w:rsidRDefault="003F03CA" w:rsidP="000B1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BF0DC1C" id="Caixa de Texto 24" o:spid="_x0000_s1027" type="#_x0000_t202" style="position:absolute;left:0;text-align:left;margin-left:471.95pt;margin-top:10.05pt;width:25.1pt;height:4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" strokecolor="white" strokeweight=".5pt">
                <v:path arrowok="t"/>
                <v:textbox>
                  <w:txbxContent>
                    <w:p w14:paraId="3393B908" w14:textId="77777777" w:rsidR="003F03CA" w:rsidRDefault="003F03CA" w:rsidP="000B1834"/>
                  </w:txbxContent>
                </v:textbox>
              </v:shape>
            </w:pict>
          </mc:Fallback>
        </mc:AlternateContent>
      </w:r>
    </w:p>
    <w:p w14:paraId="04F915F4" w14:textId="77777777" w:rsidR="007B7547" w:rsidRPr="00266337" w:rsidRDefault="007B7547" w:rsidP="00303790">
      <w:pPr>
        <w:shd w:val="clear" w:color="auto" w:fill="2F5496"/>
        <w:spacing w:line="276" w:lineRule="auto"/>
        <w:rPr>
          <w:b/>
          <w:color w:val="FFFFFF"/>
          <w:sz w:val="26"/>
          <w:szCs w:val="26"/>
        </w:rPr>
      </w:pPr>
      <w:r w:rsidRPr="00266337">
        <w:rPr>
          <w:b/>
          <w:color w:val="FFFFFF"/>
          <w:sz w:val="26"/>
          <w:szCs w:val="26"/>
        </w:rPr>
        <w:lastRenderedPageBreak/>
        <w:t>LISTA DE SIGLAS</w:t>
      </w:r>
    </w:p>
    <w:p w14:paraId="62CBD3F5" w14:textId="77777777" w:rsidR="00752A26" w:rsidRPr="00DB17F1" w:rsidRDefault="00752A26" w:rsidP="00752A26">
      <w:pPr>
        <w:spacing w:line="276" w:lineRule="auto"/>
        <w:jc w:val="center"/>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7978"/>
      </w:tblGrid>
      <w:tr w:rsidR="003A2056" w:rsidRPr="00DB17F1" w14:paraId="5B9E66C0" w14:textId="77777777" w:rsidTr="00303790">
        <w:trPr>
          <w:jc w:val="center"/>
        </w:trPr>
        <w:tc>
          <w:tcPr>
            <w:tcW w:w="1796" w:type="dxa"/>
            <w:vAlign w:val="center"/>
          </w:tcPr>
          <w:p w14:paraId="408F3F30" w14:textId="77777777" w:rsidR="003A2056" w:rsidRPr="00DB17F1" w:rsidRDefault="003A2056" w:rsidP="00303790">
            <w:pPr>
              <w:spacing w:line="276" w:lineRule="auto"/>
              <w:jc w:val="center"/>
              <w:rPr>
                <w:b/>
                <w:szCs w:val="24"/>
              </w:rPr>
            </w:pPr>
            <w:r w:rsidRPr="00DB17F1">
              <w:rPr>
                <w:b/>
                <w:szCs w:val="24"/>
              </w:rPr>
              <w:t>CCT</w:t>
            </w:r>
          </w:p>
        </w:tc>
        <w:tc>
          <w:tcPr>
            <w:tcW w:w="7978" w:type="dxa"/>
            <w:vAlign w:val="center"/>
          </w:tcPr>
          <w:p w14:paraId="5277DE77" w14:textId="77777777" w:rsidR="003A2056" w:rsidRPr="00DB17F1" w:rsidRDefault="003A2056" w:rsidP="003A2056">
            <w:pPr>
              <w:spacing w:line="276" w:lineRule="auto"/>
              <w:rPr>
                <w:szCs w:val="24"/>
              </w:rPr>
            </w:pPr>
            <w:r w:rsidRPr="00DB17F1">
              <w:rPr>
                <w:szCs w:val="24"/>
              </w:rPr>
              <w:t>Centro de Ciências e Tecnologia – Campina Grande</w:t>
            </w:r>
          </w:p>
        </w:tc>
      </w:tr>
      <w:tr w:rsidR="003A2056" w:rsidRPr="00DB17F1" w14:paraId="52EAE4CE" w14:textId="77777777" w:rsidTr="00303790">
        <w:trPr>
          <w:jc w:val="center"/>
        </w:trPr>
        <w:tc>
          <w:tcPr>
            <w:tcW w:w="1796" w:type="dxa"/>
            <w:vAlign w:val="center"/>
          </w:tcPr>
          <w:p w14:paraId="66D8C6B0" w14:textId="77777777" w:rsidR="003A2056" w:rsidRPr="00DB17F1" w:rsidRDefault="003A2056" w:rsidP="00303790">
            <w:pPr>
              <w:spacing w:line="276" w:lineRule="auto"/>
              <w:jc w:val="center"/>
              <w:rPr>
                <w:b/>
                <w:szCs w:val="24"/>
              </w:rPr>
            </w:pPr>
            <w:r w:rsidRPr="00DB17F1">
              <w:rPr>
                <w:b/>
                <w:szCs w:val="24"/>
              </w:rPr>
              <w:t>CCTA</w:t>
            </w:r>
          </w:p>
        </w:tc>
        <w:tc>
          <w:tcPr>
            <w:tcW w:w="7978" w:type="dxa"/>
            <w:vAlign w:val="center"/>
          </w:tcPr>
          <w:p w14:paraId="254B4035" w14:textId="77777777" w:rsidR="003A2056" w:rsidRPr="00DB17F1" w:rsidRDefault="003A2056" w:rsidP="003A2056">
            <w:pPr>
              <w:spacing w:line="276" w:lineRule="auto"/>
              <w:rPr>
                <w:szCs w:val="24"/>
              </w:rPr>
            </w:pPr>
            <w:r w:rsidRPr="00DB17F1">
              <w:rPr>
                <w:szCs w:val="24"/>
              </w:rPr>
              <w:t>Centro de Ciências e Tecnologia Agroalimentar – Pombal</w:t>
            </w:r>
          </w:p>
        </w:tc>
      </w:tr>
      <w:tr w:rsidR="003A2056" w:rsidRPr="00DB17F1" w14:paraId="44E31B75" w14:textId="77777777" w:rsidTr="00303790">
        <w:trPr>
          <w:jc w:val="center"/>
        </w:trPr>
        <w:tc>
          <w:tcPr>
            <w:tcW w:w="1796" w:type="dxa"/>
            <w:vAlign w:val="center"/>
          </w:tcPr>
          <w:p w14:paraId="18588B7B" w14:textId="77777777" w:rsidR="003A2056" w:rsidRPr="00DB17F1" w:rsidRDefault="003A2056" w:rsidP="00303790">
            <w:pPr>
              <w:spacing w:line="276" w:lineRule="auto"/>
              <w:jc w:val="center"/>
              <w:rPr>
                <w:b/>
                <w:szCs w:val="24"/>
              </w:rPr>
            </w:pPr>
            <w:r w:rsidRPr="00DB17F1">
              <w:rPr>
                <w:b/>
                <w:szCs w:val="24"/>
              </w:rPr>
              <w:t>CCJS</w:t>
            </w:r>
          </w:p>
        </w:tc>
        <w:tc>
          <w:tcPr>
            <w:tcW w:w="7978" w:type="dxa"/>
            <w:vAlign w:val="center"/>
          </w:tcPr>
          <w:p w14:paraId="17EB9C97" w14:textId="77777777" w:rsidR="003A2056" w:rsidRPr="00DB17F1" w:rsidRDefault="003A2056" w:rsidP="003A2056">
            <w:pPr>
              <w:spacing w:line="276" w:lineRule="auto"/>
              <w:rPr>
                <w:szCs w:val="24"/>
              </w:rPr>
            </w:pPr>
            <w:r w:rsidRPr="00DB17F1">
              <w:rPr>
                <w:szCs w:val="24"/>
              </w:rPr>
              <w:t>Centro de Ciências Jurídicas e Sociais - Sousa</w:t>
            </w:r>
          </w:p>
        </w:tc>
      </w:tr>
      <w:tr w:rsidR="003A2056" w:rsidRPr="00DB17F1" w14:paraId="72D70EA9" w14:textId="77777777" w:rsidTr="00303790">
        <w:trPr>
          <w:jc w:val="center"/>
        </w:trPr>
        <w:tc>
          <w:tcPr>
            <w:tcW w:w="1796" w:type="dxa"/>
            <w:vAlign w:val="center"/>
          </w:tcPr>
          <w:p w14:paraId="57A11FBC" w14:textId="77777777" w:rsidR="003A2056" w:rsidRPr="00DB17F1" w:rsidRDefault="003A2056" w:rsidP="00303790">
            <w:pPr>
              <w:spacing w:line="276" w:lineRule="auto"/>
              <w:jc w:val="center"/>
              <w:rPr>
                <w:b/>
                <w:szCs w:val="24"/>
              </w:rPr>
            </w:pPr>
            <w:r w:rsidRPr="00DB17F1">
              <w:rPr>
                <w:b/>
                <w:szCs w:val="24"/>
              </w:rPr>
              <w:t>CDSA</w:t>
            </w:r>
          </w:p>
        </w:tc>
        <w:tc>
          <w:tcPr>
            <w:tcW w:w="7978" w:type="dxa"/>
            <w:vAlign w:val="center"/>
          </w:tcPr>
          <w:p w14:paraId="5B4B4D08" w14:textId="77777777" w:rsidR="003A2056" w:rsidRPr="00DB17F1" w:rsidRDefault="003A2056" w:rsidP="003A2056">
            <w:pPr>
              <w:spacing w:line="276" w:lineRule="auto"/>
              <w:rPr>
                <w:szCs w:val="24"/>
              </w:rPr>
            </w:pPr>
            <w:r w:rsidRPr="00DB17F1">
              <w:rPr>
                <w:szCs w:val="24"/>
              </w:rPr>
              <w:t>Centro de Desenvolvimento Sustentável do Semiárido - Sumé</w:t>
            </w:r>
          </w:p>
        </w:tc>
      </w:tr>
      <w:tr w:rsidR="003A2056" w:rsidRPr="00DB17F1" w14:paraId="49C6B855" w14:textId="77777777" w:rsidTr="00303790">
        <w:trPr>
          <w:jc w:val="center"/>
        </w:trPr>
        <w:tc>
          <w:tcPr>
            <w:tcW w:w="1796" w:type="dxa"/>
            <w:vAlign w:val="center"/>
          </w:tcPr>
          <w:p w14:paraId="3F5A52AB" w14:textId="77777777" w:rsidR="003A2056" w:rsidRPr="00DB17F1" w:rsidRDefault="003A2056" w:rsidP="00303790">
            <w:pPr>
              <w:spacing w:line="276" w:lineRule="auto"/>
              <w:jc w:val="center"/>
              <w:rPr>
                <w:b/>
                <w:szCs w:val="24"/>
              </w:rPr>
            </w:pPr>
            <w:r w:rsidRPr="00DB17F1">
              <w:rPr>
                <w:b/>
                <w:szCs w:val="24"/>
              </w:rPr>
              <w:t>CES</w:t>
            </w:r>
          </w:p>
        </w:tc>
        <w:tc>
          <w:tcPr>
            <w:tcW w:w="7978" w:type="dxa"/>
            <w:vAlign w:val="center"/>
          </w:tcPr>
          <w:p w14:paraId="07224BE8" w14:textId="77777777" w:rsidR="003A2056" w:rsidRPr="00DB17F1" w:rsidRDefault="003A2056" w:rsidP="003A2056">
            <w:pPr>
              <w:spacing w:line="276" w:lineRule="auto"/>
              <w:jc w:val="left"/>
              <w:rPr>
                <w:b/>
                <w:szCs w:val="24"/>
              </w:rPr>
            </w:pPr>
            <w:r w:rsidRPr="00DB17F1">
              <w:rPr>
                <w:szCs w:val="24"/>
              </w:rPr>
              <w:t xml:space="preserve">Centro de Educação e Saúde – Cuité </w:t>
            </w:r>
          </w:p>
        </w:tc>
      </w:tr>
      <w:tr w:rsidR="003A2056" w:rsidRPr="00DB17F1" w14:paraId="04FEF1A7" w14:textId="77777777" w:rsidTr="00303790">
        <w:trPr>
          <w:jc w:val="center"/>
        </w:trPr>
        <w:tc>
          <w:tcPr>
            <w:tcW w:w="1796" w:type="dxa"/>
            <w:vAlign w:val="center"/>
          </w:tcPr>
          <w:p w14:paraId="679A5F6E" w14:textId="77777777" w:rsidR="003A2056" w:rsidRPr="00DB17F1" w:rsidRDefault="003A2056" w:rsidP="00303790">
            <w:pPr>
              <w:spacing w:line="276" w:lineRule="auto"/>
              <w:jc w:val="center"/>
              <w:rPr>
                <w:b/>
                <w:szCs w:val="24"/>
              </w:rPr>
            </w:pPr>
            <w:r w:rsidRPr="00DB17F1">
              <w:rPr>
                <w:b/>
                <w:color w:val="000000"/>
                <w:szCs w:val="24"/>
              </w:rPr>
              <w:t>CFC</w:t>
            </w:r>
          </w:p>
        </w:tc>
        <w:tc>
          <w:tcPr>
            <w:tcW w:w="7978" w:type="dxa"/>
            <w:vAlign w:val="center"/>
          </w:tcPr>
          <w:p w14:paraId="284BF4E6" w14:textId="77777777" w:rsidR="003A2056" w:rsidRPr="00DB17F1" w:rsidRDefault="003A2056" w:rsidP="003A2056">
            <w:pPr>
              <w:spacing w:line="276" w:lineRule="auto"/>
              <w:jc w:val="left"/>
              <w:rPr>
                <w:b/>
                <w:szCs w:val="24"/>
              </w:rPr>
            </w:pPr>
            <w:r w:rsidRPr="00DB17F1">
              <w:rPr>
                <w:color w:val="000000"/>
                <w:szCs w:val="24"/>
              </w:rPr>
              <w:t>Conselho Federal de Contabilidade</w:t>
            </w:r>
          </w:p>
        </w:tc>
      </w:tr>
      <w:tr w:rsidR="003A2056" w:rsidRPr="00DB17F1" w14:paraId="7836446E" w14:textId="77777777" w:rsidTr="00303790">
        <w:trPr>
          <w:jc w:val="center"/>
        </w:trPr>
        <w:tc>
          <w:tcPr>
            <w:tcW w:w="1796" w:type="dxa"/>
            <w:vAlign w:val="center"/>
          </w:tcPr>
          <w:p w14:paraId="43893BD4" w14:textId="77777777" w:rsidR="003A2056" w:rsidRPr="00DB17F1" w:rsidRDefault="003A2056" w:rsidP="00303790">
            <w:pPr>
              <w:spacing w:line="276" w:lineRule="auto"/>
              <w:jc w:val="center"/>
              <w:rPr>
                <w:b/>
                <w:szCs w:val="24"/>
              </w:rPr>
            </w:pPr>
            <w:r w:rsidRPr="00DB17F1">
              <w:rPr>
                <w:b/>
                <w:szCs w:val="24"/>
              </w:rPr>
              <w:t>CFP</w:t>
            </w:r>
          </w:p>
        </w:tc>
        <w:tc>
          <w:tcPr>
            <w:tcW w:w="7978" w:type="dxa"/>
            <w:vAlign w:val="center"/>
          </w:tcPr>
          <w:p w14:paraId="02C91BA5" w14:textId="77777777" w:rsidR="003A2056" w:rsidRPr="00DB17F1" w:rsidRDefault="003A2056" w:rsidP="003A2056">
            <w:pPr>
              <w:spacing w:line="276" w:lineRule="auto"/>
              <w:jc w:val="left"/>
              <w:rPr>
                <w:b/>
                <w:szCs w:val="24"/>
              </w:rPr>
            </w:pPr>
            <w:r w:rsidRPr="00DB17F1">
              <w:rPr>
                <w:szCs w:val="24"/>
              </w:rPr>
              <w:t>Centro de Formação de Professores - Cajazeiras</w:t>
            </w:r>
          </w:p>
        </w:tc>
      </w:tr>
      <w:tr w:rsidR="003A2056" w:rsidRPr="00DB17F1" w14:paraId="42F8FFAF" w14:textId="77777777" w:rsidTr="00303790">
        <w:trPr>
          <w:jc w:val="center"/>
        </w:trPr>
        <w:tc>
          <w:tcPr>
            <w:tcW w:w="1796" w:type="dxa"/>
            <w:vAlign w:val="center"/>
          </w:tcPr>
          <w:p w14:paraId="54EC38B5" w14:textId="77777777" w:rsidR="003A2056" w:rsidRPr="00DB17F1" w:rsidRDefault="003A2056" w:rsidP="00303790">
            <w:pPr>
              <w:spacing w:line="276" w:lineRule="auto"/>
              <w:jc w:val="center"/>
              <w:rPr>
                <w:b/>
                <w:szCs w:val="24"/>
              </w:rPr>
            </w:pPr>
            <w:r w:rsidRPr="00DB17F1">
              <w:rPr>
                <w:b/>
                <w:szCs w:val="24"/>
              </w:rPr>
              <w:t>CSTR</w:t>
            </w:r>
          </w:p>
        </w:tc>
        <w:tc>
          <w:tcPr>
            <w:tcW w:w="7978" w:type="dxa"/>
            <w:vAlign w:val="center"/>
          </w:tcPr>
          <w:p w14:paraId="05485532" w14:textId="77777777" w:rsidR="003A2056" w:rsidRPr="00DB17F1" w:rsidRDefault="003A2056" w:rsidP="003A2056">
            <w:pPr>
              <w:spacing w:line="276" w:lineRule="auto"/>
              <w:jc w:val="left"/>
              <w:rPr>
                <w:b/>
                <w:szCs w:val="24"/>
              </w:rPr>
            </w:pPr>
            <w:r w:rsidRPr="00DB17F1">
              <w:rPr>
                <w:szCs w:val="24"/>
              </w:rPr>
              <w:t>Centro de Saúde e Tecnologia Rural - Patos</w:t>
            </w:r>
          </w:p>
        </w:tc>
      </w:tr>
      <w:tr w:rsidR="003A2056" w:rsidRPr="00DB17F1" w14:paraId="065B7582" w14:textId="77777777" w:rsidTr="00303790">
        <w:trPr>
          <w:jc w:val="center"/>
        </w:trPr>
        <w:tc>
          <w:tcPr>
            <w:tcW w:w="1796" w:type="dxa"/>
            <w:vAlign w:val="center"/>
          </w:tcPr>
          <w:p w14:paraId="6575AFF8" w14:textId="77777777" w:rsidR="003A2056" w:rsidRPr="00DB17F1" w:rsidRDefault="003A2056" w:rsidP="00303790">
            <w:pPr>
              <w:spacing w:line="276" w:lineRule="auto"/>
              <w:jc w:val="center"/>
              <w:rPr>
                <w:b/>
                <w:szCs w:val="24"/>
              </w:rPr>
            </w:pPr>
            <w:r w:rsidRPr="00DB17F1">
              <w:rPr>
                <w:b/>
                <w:szCs w:val="24"/>
              </w:rPr>
              <w:t>EBSERH</w:t>
            </w:r>
          </w:p>
        </w:tc>
        <w:tc>
          <w:tcPr>
            <w:tcW w:w="7978" w:type="dxa"/>
            <w:vAlign w:val="center"/>
          </w:tcPr>
          <w:p w14:paraId="6EEC9D4D" w14:textId="77777777" w:rsidR="003A2056" w:rsidRPr="00DB17F1" w:rsidRDefault="003A2056" w:rsidP="003A2056">
            <w:pPr>
              <w:spacing w:line="276" w:lineRule="auto"/>
              <w:jc w:val="left"/>
              <w:rPr>
                <w:b/>
                <w:szCs w:val="24"/>
              </w:rPr>
            </w:pPr>
            <w:r w:rsidRPr="00DB17F1">
              <w:rPr>
                <w:szCs w:val="24"/>
              </w:rPr>
              <w:t>Empresa Brasileira de Serviços Hospitalares</w:t>
            </w:r>
          </w:p>
        </w:tc>
      </w:tr>
      <w:tr w:rsidR="003A2056" w:rsidRPr="00DB17F1" w14:paraId="3F439D39" w14:textId="77777777" w:rsidTr="00303790">
        <w:trPr>
          <w:jc w:val="center"/>
        </w:trPr>
        <w:tc>
          <w:tcPr>
            <w:tcW w:w="1796" w:type="dxa"/>
            <w:vAlign w:val="center"/>
          </w:tcPr>
          <w:p w14:paraId="7DB7AA4E" w14:textId="77777777" w:rsidR="003A2056" w:rsidRPr="00DB17F1" w:rsidRDefault="003A2056" w:rsidP="00303790">
            <w:pPr>
              <w:spacing w:line="276" w:lineRule="auto"/>
              <w:jc w:val="center"/>
              <w:rPr>
                <w:b/>
                <w:szCs w:val="24"/>
              </w:rPr>
            </w:pPr>
            <w:r w:rsidRPr="00DB17F1">
              <w:rPr>
                <w:b/>
                <w:szCs w:val="24"/>
              </w:rPr>
              <w:t>HUAC</w:t>
            </w:r>
          </w:p>
        </w:tc>
        <w:tc>
          <w:tcPr>
            <w:tcW w:w="7978" w:type="dxa"/>
            <w:vAlign w:val="center"/>
          </w:tcPr>
          <w:p w14:paraId="0A0D6761" w14:textId="77777777" w:rsidR="003A2056" w:rsidRPr="00DB17F1" w:rsidRDefault="003A2056" w:rsidP="003A2056">
            <w:pPr>
              <w:spacing w:line="276" w:lineRule="auto"/>
              <w:jc w:val="left"/>
              <w:rPr>
                <w:b/>
                <w:szCs w:val="24"/>
              </w:rPr>
            </w:pPr>
            <w:r w:rsidRPr="00DB17F1">
              <w:rPr>
                <w:szCs w:val="24"/>
              </w:rPr>
              <w:t>Hospital Universitário Alcides Carneiro – Campina Grande</w:t>
            </w:r>
          </w:p>
        </w:tc>
      </w:tr>
      <w:tr w:rsidR="003A2056" w:rsidRPr="00DB17F1" w14:paraId="6F9F9DC9" w14:textId="77777777" w:rsidTr="00303790">
        <w:trPr>
          <w:jc w:val="center"/>
        </w:trPr>
        <w:tc>
          <w:tcPr>
            <w:tcW w:w="1796" w:type="dxa"/>
            <w:vAlign w:val="center"/>
          </w:tcPr>
          <w:p w14:paraId="1FF37B43" w14:textId="77777777" w:rsidR="003A2056" w:rsidRPr="00DB17F1" w:rsidRDefault="003A2056" w:rsidP="00303790">
            <w:pPr>
              <w:spacing w:line="276" w:lineRule="auto"/>
              <w:jc w:val="center"/>
              <w:rPr>
                <w:b/>
                <w:szCs w:val="24"/>
              </w:rPr>
            </w:pPr>
            <w:r w:rsidRPr="00DB17F1">
              <w:rPr>
                <w:b/>
                <w:szCs w:val="24"/>
              </w:rPr>
              <w:t>HUJB</w:t>
            </w:r>
          </w:p>
        </w:tc>
        <w:tc>
          <w:tcPr>
            <w:tcW w:w="7978" w:type="dxa"/>
            <w:vAlign w:val="center"/>
          </w:tcPr>
          <w:p w14:paraId="5ACC6DDD" w14:textId="77777777" w:rsidR="003A2056" w:rsidRPr="00DB17F1" w:rsidRDefault="003A2056" w:rsidP="003A2056">
            <w:pPr>
              <w:spacing w:line="276" w:lineRule="auto"/>
              <w:jc w:val="left"/>
              <w:rPr>
                <w:b/>
                <w:szCs w:val="24"/>
              </w:rPr>
            </w:pPr>
            <w:r w:rsidRPr="00DB17F1">
              <w:rPr>
                <w:szCs w:val="24"/>
              </w:rPr>
              <w:t>Hospital Universitário Júlio Bandeira – Cajazeiras</w:t>
            </w:r>
          </w:p>
        </w:tc>
      </w:tr>
      <w:tr w:rsidR="003A2056" w:rsidRPr="00DB17F1" w14:paraId="786FE35C" w14:textId="77777777" w:rsidTr="00303790">
        <w:trPr>
          <w:jc w:val="center"/>
        </w:trPr>
        <w:tc>
          <w:tcPr>
            <w:tcW w:w="1796" w:type="dxa"/>
            <w:vAlign w:val="center"/>
          </w:tcPr>
          <w:p w14:paraId="59751471" w14:textId="77777777" w:rsidR="003A2056" w:rsidRPr="00DB17F1" w:rsidRDefault="003A2056" w:rsidP="00303790">
            <w:pPr>
              <w:spacing w:line="276" w:lineRule="auto"/>
              <w:jc w:val="center"/>
              <w:rPr>
                <w:b/>
                <w:szCs w:val="24"/>
              </w:rPr>
            </w:pPr>
            <w:r w:rsidRPr="00DB17F1">
              <w:rPr>
                <w:b/>
                <w:szCs w:val="24"/>
              </w:rPr>
              <w:t>LOA</w:t>
            </w:r>
          </w:p>
        </w:tc>
        <w:tc>
          <w:tcPr>
            <w:tcW w:w="7978" w:type="dxa"/>
            <w:vAlign w:val="center"/>
          </w:tcPr>
          <w:p w14:paraId="7B9E0698" w14:textId="77777777" w:rsidR="007163A6" w:rsidRPr="00DB17F1" w:rsidRDefault="003A2056" w:rsidP="003A2056">
            <w:pPr>
              <w:spacing w:line="276" w:lineRule="auto"/>
              <w:jc w:val="left"/>
              <w:rPr>
                <w:szCs w:val="24"/>
              </w:rPr>
            </w:pPr>
            <w:r w:rsidRPr="00DB17F1">
              <w:rPr>
                <w:szCs w:val="24"/>
              </w:rPr>
              <w:t>Lei Orçamentária Anual</w:t>
            </w:r>
          </w:p>
        </w:tc>
      </w:tr>
      <w:tr w:rsidR="003A2056" w:rsidRPr="00DB17F1" w14:paraId="41D59992" w14:textId="77777777" w:rsidTr="00303790">
        <w:trPr>
          <w:jc w:val="center"/>
        </w:trPr>
        <w:tc>
          <w:tcPr>
            <w:tcW w:w="1796" w:type="dxa"/>
            <w:vAlign w:val="center"/>
          </w:tcPr>
          <w:p w14:paraId="77724138" w14:textId="77777777" w:rsidR="003A2056" w:rsidRPr="00DB17F1" w:rsidRDefault="003A2056" w:rsidP="00303790">
            <w:pPr>
              <w:spacing w:line="276" w:lineRule="auto"/>
              <w:jc w:val="center"/>
              <w:rPr>
                <w:b/>
                <w:szCs w:val="24"/>
              </w:rPr>
            </w:pPr>
            <w:r w:rsidRPr="00DB17F1">
              <w:rPr>
                <w:b/>
                <w:szCs w:val="24"/>
              </w:rPr>
              <w:t>MCASP</w:t>
            </w:r>
          </w:p>
        </w:tc>
        <w:tc>
          <w:tcPr>
            <w:tcW w:w="7978" w:type="dxa"/>
            <w:vAlign w:val="center"/>
          </w:tcPr>
          <w:p w14:paraId="753D0AD6" w14:textId="77777777" w:rsidR="003A2056" w:rsidRPr="00DB17F1" w:rsidRDefault="003A2056" w:rsidP="003A2056">
            <w:pPr>
              <w:spacing w:line="276" w:lineRule="auto"/>
              <w:jc w:val="left"/>
              <w:rPr>
                <w:b/>
                <w:szCs w:val="24"/>
              </w:rPr>
            </w:pPr>
            <w:r w:rsidRPr="00DB17F1">
              <w:rPr>
                <w:szCs w:val="24"/>
              </w:rPr>
              <w:t xml:space="preserve">Manual de Contabilidade Aplicada ao Setor Público </w:t>
            </w:r>
          </w:p>
        </w:tc>
      </w:tr>
      <w:tr w:rsidR="003A2056" w:rsidRPr="00DB17F1" w14:paraId="21BCF1D9" w14:textId="77777777" w:rsidTr="00303790">
        <w:trPr>
          <w:jc w:val="center"/>
        </w:trPr>
        <w:tc>
          <w:tcPr>
            <w:tcW w:w="1796" w:type="dxa"/>
            <w:vAlign w:val="center"/>
          </w:tcPr>
          <w:p w14:paraId="3A714A2F" w14:textId="77777777" w:rsidR="003A2056" w:rsidRPr="00DB17F1" w:rsidRDefault="003A2056" w:rsidP="00303790">
            <w:pPr>
              <w:spacing w:line="276" w:lineRule="auto"/>
              <w:jc w:val="center"/>
              <w:rPr>
                <w:b/>
                <w:szCs w:val="24"/>
              </w:rPr>
            </w:pPr>
            <w:r w:rsidRPr="00DB17F1">
              <w:rPr>
                <w:b/>
                <w:szCs w:val="24"/>
              </w:rPr>
              <w:t>NBCASP</w:t>
            </w:r>
          </w:p>
        </w:tc>
        <w:tc>
          <w:tcPr>
            <w:tcW w:w="7978" w:type="dxa"/>
            <w:vAlign w:val="center"/>
          </w:tcPr>
          <w:p w14:paraId="2737C63E" w14:textId="77777777" w:rsidR="003A2056" w:rsidRPr="00DB17F1" w:rsidRDefault="003A2056" w:rsidP="003A2056">
            <w:pPr>
              <w:spacing w:line="276" w:lineRule="auto"/>
              <w:jc w:val="left"/>
              <w:rPr>
                <w:b/>
                <w:szCs w:val="24"/>
              </w:rPr>
            </w:pPr>
            <w:r w:rsidRPr="00DB17F1">
              <w:rPr>
                <w:szCs w:val="24"/>
              </w:rPr>
              <w:t>Normas Brasileiras de Contabilidade Aplicadas ao Setor Público</w:t>
            </w:r>
          </w:p>
        </w:tc>
      </w:tr>
      <w:tr w:rsidR="003A2056" w:rsidRPr="00DB17F1" w14:paraId="1C7E476B" w14:textId="77777777" w:rsidTr="00303790">
        <w:trPr>
          <w:jc w:val="center"/>
        </w:trPr>
        <w:tc>
          <w:tcPr>
            <w:tcW w:w="1796" w:type="dxa"/>
            <w:vAlign w:val="center"/>
          </w:tcPr>
          <w:p w14:paraId="6896C395" w14:textId="77777777" w:rsidR="003A2056" w:rsidRPr="00DB17F1" w:rsidRDefault="003A2056" w:rsidP="00303790">
            <w:pPr>
              <w:spacing w:line="276" w:lineRule="auto"/>
              <w:jc w:val="center"/>
              <w:rPr>
                <w:b/>
                <w:szCs w:val="24"/>
              </w:rPr>
            </w:pPr>
            <w:r w:rsidRPr="00DB17F1">
              <w:rPr>
                <w:b/>
                <w:color w:val="000000"/>
                <w:szCs w:val="24"/>
              </w:rPr>
              <w:t>PRGAF</w:t>
            </w:r>
          </w:p>
        </w:tc>
        <w:tc>
          <w:tcPr>
            <w:tcW w:w="7978" w:type="dxa"/>
            <w:vAlign w:val="center"/>
          </w:tcPr>
          <w:p w14:paraId="7ADA1C58" w14:textId="77777777" w:rsidR="003A2056" w:rsidRPr="00DB17F1" w:rsidRDefault="003A2056" w:rsidP="003A2056">
            <w:pPr>
              <w:spacing w:line="276" w:lineRule="auto"/>
              <w:jc w:val="left"/>
              <w:rPr>
                <w:b/>
                <w:szCs w:val="24"/>
              </w:rPr>
            </w:pPr>
            <w:r w:rsidRPr="00DB17F1">
              <w:rPr>
                <w:color w:val="000000"/>
                <w:szCs w:val="24"/>
              </w:rPr>
              <w:t>Pró-Reitoria de Gestão Administrativo-Financeira</w:t>
            </w:r>
          </w:p>
        </w:tc>
      </w:tr>
      <w:tr w:rsidR="003A2056" w:rsidRPr="00DB17F1" w14:paraId="6FE57412" w14:textId="77777777" w:rsidTr="00303790">
        <w:trPr>
          <w:jc w:val="center"/>
        </w:trPr>
        <w:tc>
          <w:tcPr>
            <w:tcW w:w="1796" w:type="dxa"/>
            <w:vAlign w:val="center"/>
          </w:tcPr>
          <w:p w14:paraId="338699A1" w14:textId="77777777" w:rsidR="003A2056" w:rsidRPr="00DB17F1" w:rsidRDefault="003A2056" w:rsidP="00303790">
            <w:pPr>
              <w:spacing w:line="276" w:lineRule="auto"/>
              <w:jc w:val="center"/>
              <w:rPr>
                <w:b/>
                <w:szCs w:val="24"/>
              </w:rPr>
            </w:pPr>
            <w:r w:rsidRPr="00DB17F1">
              <w:rPr>
                <w:b/>
                <w:color w:val="000000"/>
                <w:szCs w:val="24"/>
              </w:rPr>
              <w:t>RP</w:t>
            </w:r>
          </w:p>
        </w:tc>
        <w:tc>
          <w:tcPr>
            <w:tcW w:w="7978" w:type="dxa"/>
            <w:vAlign w:val="center"/>
          </w:tcPr>
          <w:p w14:paraId="4DC09373" w14:textId="77777777" w:rsidR="003A2056" w:rsidRPr="00DB17F1" w:rsidRDefault="003A2056" w:rsidP="003A2056">
            <w:pPr>
              <w:spacing w:line="276" w:lineRule="auto"/>
              <w:jc w:val="left"/>
              <w:rPr>
                <w:b/>
                <w:szCs w:val="24"/>
              </w:rPr>
            </w:pPr>
            <w:r w:rsidRPr="00DB17F1">
              <w:rPr>
                <w:szCs w:val="24"/>
              </w:rPr>
              <w:t>Restos a Pagar</w:t>
            </w:r>
          </w:p>
        </w:tc>
      </w:tr>
      <w:tr w:rsidR="003A2056" w:rsidRPr="00DB17F1" w14:paraId="75426391" w14:textId="77777777" w:rsidTr="00303790">
        <w:trPr>
          <w:jc w:val="center"/>
        </w:trPr>
        <w:tc>
          <w:tcPr>
            <w:tcW w:w="1796" w:type="dxa"/>
            <w:vAlign w:val="center"/>
          </w:tcPr>
          <w:p w14:paraId="50A2D9D0" w14:textId="77777777" w:rsidR="003A2056" w:rsidRPr="00DB17F1" w:rsidRDefault="003A2056" w:rsidP="00303790">
            <w:pPr>
              <w:spacing w:line="276" w:lineRule="auto"/>
              <w:jc w:val="center"/>
              <w:rPr>
                <w:b/>
                <w:szCs w:val="24"/>
              </w:rPr>
            </w:pPr>
            <w:r w:rsidRPr="00DB17F1">
              <w:rPr>
                <w:b/>
                <w:color w:val="000000"/>
                <w:szCs w:val="24"/>
              </w:rPr>
              <w:t>RPP</w:t>
            </w:r>
          </w:p>
        </w:tc>
        <w:tc>
          <w:tcPr>
            <w:tcW w:w="7978" w:type="dxa"/>
            <w:vAlign w:val="center"/>
          </w:tcPr>
          <w:p w14:paraId="128AE365" w14:textId="77777777" w:rsidR="003A2056" w:rsidRPr="00DB17F1" w:rsidRDefault="003A2056" w:rsidP="003A2056">
            <w:pPr>
              <w:spacing w:line="276" w:lineRule="auto"/>
              <w:jc w:val="left"/>
              <w:rPr>
                <w:b/>
                <w:szCs w:val="24"/>
              </w:rPr>
            </w:pPr>
            <w:r w:rsidRPr="00DB17F1">
              <w:rPr>
                <w:szCs w:val="24"/>
              </w:rPr>
              <w:t xml:space="preserve">Restos a Pagar Processados </w:t>
            </w:r>
          </w:p>
        </w:tc>
      </w:tr>
      <w:tr w:rsidR="003A2056" w:rsidRPr="00DB17F1" w14:paraId="6557E1F0" w14:textId="77777777" w:rsidTr="00303790">
        <w:trPr>
          <w:jc w:val="center"/>
        </w:trPr>
        <w:tc>
          <w:tcPr>
            <w:tcW w:w="1796" w:type="dxa"/>
            <w:vAlign w:val="center"/>
          </w:tcPr>
          <w:p w14:paraId="0EF2B5A1" w14:textId="77777777" w:rsidR="003A2056" w:rsidRPr="00DB17F1" w:rsidRDefault="003A2056" w:rsidP="00303790">
            <w:pPr>
              <w:spacing w:line="276" w:lineRule="auto"/>
              <w:jc w:val="center"/>
              <w:rPr>
                <w:b/>
                <w:szCs w:val="24"/>
              </w:rPr>
            </w:pPr>
            <w:r w:rsidRPr="00DB17F1">
              <w:rPr>
                <w:b/>
                <w:color w:val="000000"/>
                <w:szCs w:val="24"/>
              </w:rPr>
              <w:t>RPNP</w:t>
            </w:r>
          </w:p>
        </w:tc>
        <w:tc>
          <w:tcPr>
            <w:tcW w:w="7978" w:type="dxa"/>
            <w:vAlign w:val="center"/>
          </w:tcPr>
          <w:p w14:paraId="102E9006" w14:textId="77777777" w:rsidR="003A2056" w:rsidRPr="00DB17F1" w:rsidRDefault="003A2056" w:rsidP="003A2056">
            <w:pPr>
              <w:spacing w:line="276" w:lineRule="auto"/>
              <w:jc w:val="left"/>
              <w:rPr>
                <w:b/>
                <w:szCs w:val="24"/>
              </w:rPr>
            </w:pPr>
            <w:r w:rsidRPr="00DB17F1">
              <w:rPr>
                <w:szCs w:val="24"/>
              </w:rPr>
              <w:t xml:space="preserve">Restos a Pagar Não Processados </w:t>
            </w:r>
          </w:p>
        </w:tc>
      </w:tr>
      <w:tr w:rsidR="003A2056" w:rsidRPr="00DB17F1" w14:paraId="2133C726" w14:textId="77777777" w:rsidTr="00303790">
        <w:trPr>
          <w:jc w:val="center"/>
        </w:trPr>
        <w:tc>
          <w:tcPr>
            <w:tcW w:w="1796" w:type="dxa"/>
            <w:vAlign w:val="center"/>
          </w:tcPr>
          <w:p w14:paraId="77839105" w14:textId="77777777" w:rsidR="003A2056" w:rsidRPr="00DB17F1" w:rsidRDefault="003A2056" w:rsidP="00303790">
            <w:pPr>
              <w:spacing w:line="276" w:lineRule="auto"/>
              <w:jc w:val="center"/>
              <w:rPr>
                <w:b/>
                <w:szCs w:val="24"/>
              </w:rPr>
            </w:pPr>
            <w:r w:rsidRPr="00DB17F1">
              <w:rPr>
                <w:b/>
                <w:szCs w:val="24"/>
              </w:rPr>
              <w:t>SIAFI</w:t>
            </w:r>
          </w:p>
        </w:tc>
        <w:tc>
          <w:tcPr>
            <w:tcW w:w="7978" w:type="dxa"/>
            <w:vAlign w:val="center"/>
          </w:tcPr>
          <w:p w14:paraId="0D5F6F0C" w14:textId="77777777" w:rsidR="003A2056" w:rsidRPr="00DB17F1" w:rsidRDefault="003A2056" w:rsidP="003A2056">
            <w:pPr>
              <w:spacing w:line="276" w:lineRule="auto"/>
              <w:jc w:val="left"/>
              <w:rPr>
                <w:b/>
                <w:szCs w:val="24"/>
              </w:rPr>
            </w:pPr>
            <w:r w:rsidRPr="00DB17F1">
              <w:rPr>
                <w:szCs w:val="24"/>
              </w:rPr>
              <w:t>Sistema Integrado de Administração Financeira do Governo Federal</w:t>
            </w:r>
          </w:p>
        </w:tc>
      </w:tr>
      <w:tr w:rsidR="003A2056" w:rsidRPr="00DB17F1" w14:paraId="44C8AA26" w14:textId="77777777" w:rsidTr="00303790">
        <w:trPr>
          <w:jc w:val="center"/>
        </w:trPr>
        <w:tc>
          <w:tcPr>
            <w:tcW w:w="1796" w:type="dxa"/>
            <w:vAlign w:val="center"/>
          </w:tcPr>
          <w:p w14:paraId="5A6BC196" w14:textId="77777777" w:rsidR="003A2056" w:rsidRPr="00DB17F1" w:rsidRDefault="003A2056" w:rsidP="00303790">
            <w:pPr>
              <w:spacing w:line="276" w:lineRule="auto"/>
              <w:jc w:val="center"/>
              <w:rPr>
                <w:b/>
                <w:szCs w:val="24"/>
              </w:rPr>
            </w:pPr>
            <w:r w:rsidRPr="00DB17F1">
              <w:rPr>
                <w:b/>
                <w:szCs w:val="24"/>
              </w:rPr>
              <w:t>SPIUNET</w:t>
            </w:r>
          </w:p>
        </w:tc>
        <w:tc>
          <w:tcPr>
            <w:tcW w:w="7978" w:type="dxa"/>
            <w:vAlign w:val="center"/>
          </w:tcPr>
          <w:p w14:paraId="72EE8DF3" w14:textId="77777777" w:rsidR="003A2056" w:rsidRPr="00DB17F1" w:rsidRDefault="003A2056" w:rsidP="003A2056">
            <w:pPr>
              <w:spacing w:line="276" w:lineRule="auto"/>
              <w:jc w:val="left"/>
              <w:rPr>
                <w:b/>
                <w:szCs w:val="24"/>
              </w:rPr>
            </w:pPr>
            <w:r w:rsidRPr="00DB17F1">
              <w:rPr>
                <w:szCs w:val="24"/>
              </w:rPr>
              <w:t>Sistema de Gerenciamento dos Imóveis de Uso Especial da União</w:t>
            </w:r>
          </w:p>
        </w:tc>
      </w:tr>
      <w:tr w:rsidR="003A2056" w:rsidRPr="00DB17F1" w14:paraId="15B9670D" w14:textId="77777777" w:rsidTr="00303790">
        <w:trPr>
          <w:jc w:val="center"/>
        </w:trPr>
        <w:tc>
          <w:tcPr>
            <w:tcW w:w="1796" w:type="dxa"/>
            <w:vAlign w:val="center"/>
          </w:tcPr>
          <w:p w14:paraId="61344BD8" w14:textId="77777777" w:rsidR="003A2056" w:rsidRPr="00DB17F1" w:rsidRDefault="003A2056" w:rsidP="00303790">
            <w:pPr>
              <w:spacing w:line="276" w:lineRule="auto"/>
              <w:jc w:val="center"/>
              <w:rPr>
                <w:b/>
                <w:szCs w:val="24"/>
              </w:rPr>
            </w:pPr>
            <w:r w:rsidRPr="00DB17F1">
              <w:rPr>
                <w:b/>
                <w:szCs w:val="24"/>
              </w:rPr>
              <w:t>SPO-MEC</w:t>
            </w:r>
          </w:p>
        </w:tc>
        <w:tc>
          <w:tcPr>
            <w:tcW w:w="7978" w:type="dxa"/>
            <w:vAlign w:val="center"/>
          </w:tcPr>
          <w:p w14:paraId="2E4E87B8" w14:textId="77777777" w:rsidR="003A2056" w:rsidRPr="00DB17F1" w:rsidRDefault="003A2056" w:rsidP="003A2056">
            <w:pPr>
              <w:spacing w:line="276" w:lineRule="auto"/>
              <w:jc w:val="left"/>
              <w:rPr>
                <w:b/>
                <w:szCs w:val="24"/>
              </w:rPr>
            </w:pPr>
            <w:r w:rsidRPr="00DB17F1">
              <w:rPr>
                <w:szCs w:val="24"/>
              </w:rPr>
              <w:t>Secretaria de Planejamento e Orçamento do Ministério da Educação</w:t>
            </w:r>
          </w:p>
        </w:tc>
      </w:tr>
      <w:tr w:rsidR="003A2056" w:rsidRPr="00DB17F1" w14:paraId="255CBD02" w14:textId="77777777" w:rsidTr="00303790">
        <w:trPr>
          <w:jc w:val="center"/>
        </w:trPr>
        <w:tc>
          <w:tcPr>
            <w:tcW w:w="1796" w:type="dxa"/>
            <w:vAlign w:val="center"/>
          </w:tcPr>
          <w:p w14:paraId="04B322F6" w14:textId="77777777" w:rsidR="003A2056" w:rsidRPr="00DB17F1" w:rsidRDefault="003A2056" w:rsidP="00303790">
            <w:pPr>
              <w:spacing w:line="276" w:lineRule="auto"/>
              <w:jc w:val="center"/>
              <w:rPr>
                <w:b/>
                <w:szCs w:val="24"/>
              </w:rPr>
            </w:pPr>
            <w:r w:rsidRPr="00DB17F1">
              <w:rPr>
                <w:b/>
                <w:szCs w:val="24"/>
              </w:rPr>
              <w:t>STN</w:t>
            </w:r>
          </w:p>
        </w:tc>
        <w:tc>
          <w:tcPr>
            <w:tcW w:w="7978" w:type="dxa"/>
            <w:vAlign w:val="center"/>
          </w:tcPr>
          <w:p w14:paraId="6750E48C" w14:textId="77777777" w:rsidR="003A2056" w:rsidRPr="00DB17F1" w:rsidRDefault="003A2056" w:rsidP="003A2056">
            <w:pPr>
              <w:spacing w:line="276" w:lineRule="auto"/>
              <w:jc w:val="left"/>
              <w:rPr>
                <w:b/>
                <w:szCs w:val="24"/>
              </w:rPr>
            </w:pPr>
            <w:r w:rsidRPr="00DB17F1">
              <w:rPr>
                <w:szCs w:val="24"/>
              </w:rPr>
              <w:t>Secretaria do Tesouro Nacional</w:t>
            </w:r>
          </w:p>
        </w:tc>
      </w:tr>
      <w:tr w:rsidR="003A2056" w:rsidRPr="00DB17F1" w14:paraId="621A460B" w14:textId="77777777" w:rsidTr="00303790">
        <w:trPr>
          <w:jc w:val="center"/>
        </w:trPr>
        <w:tc>
          <w:tcPr>
            <w:tcW w:w="1796" w:type="dxa"/>
            <w:vAlign w:val="center"/>
          </w:tcPr>
          <w:p w14:paraId="71CBA9A6" w14:textId="77777777" w:rsidR="003A2056" w:rsidRPr="00DB17F1" w:rsidRDefault="003A2056" w:rsidP="00303790">
            <w:pPr>
              <w:spacing w:line="276" w:lineRule="auto"/>
              <w:jc w:val="center"/>
              <w:rPr>
                <w:b/>
                <w:szCs w:val="24"/>
              </w:rPr>
            </w:pPr>
            <w:r w:rsidRPr="00DB17F1">
              <w:rPr>
                <w:b/>
                <w:szCs w:val="24"/>
              </w:rPr>
              <w:t>TCU</w:t>
            </w:r>
          </w:p>
        </w:tc>
        <w:tc>
          <w:tcPr>
            <w:tcW w:w="7978" w:type="dxa"/>
            <w:vAlign w:val="center"/>
          </w:tcPr>
          <w:p w14:paraId="2D3840CA" w14:textId="77777777" w:rsidR="003A2056" w:rsidRPr="00DB17F1" w:rsidRDefault="003A2056" w:rsidP="003A2056">
            <w:pPr>
              <w:spacing w:line="276" w:lineRule="auto"/>
              <w:jc w:val="left"/>
              <w:rPr>
                <w:b/>
                <w:szCs w:val="24"/>
              </w:rPr>
            </w:pPr>
            <w:r w:rsidRPr="00DB17F1">
              <w:rPr>
                <w:szCs w:val="24"/>
              </w:rPr>
              <w:t>Tribunal de Contas da União</w:t>
            </w:r>
          </w:p>
        </w:tc>
      </w:tr>
      <w:tr w:rsidR="003A2056" w:rsidRPr="00DB17F1" w14:paraId="2EE75B96" w14:textId="77777777" w:rsidTr="00303790">
        <w:trPr>
          <w:jc w:val="center"/>
        </w:trPr>
        <w:tc>
          <w:tcPr>
            <w:tcW w:w="1796" w:type="dxa"/>
            <w:vAlign w:val="center"/>
          </w:tcPr>
          <w:p w14:paraId="24FE0AD6" w14:textId="77777777" w:rsidR="003A2056" w:rsidRPr="00DB17F1" w:rsidRDefault="003A2056" w:rsidP="00303790">
            <w:pPr>
              <w:spacing w:line="276" w:lineRule="auto"/>
              <w:jc w:val="center"/>
              <w:rPr>
                <w:b/>
                <w:szCs w:val="24"/>
              </w:rPr>
            </w:pPr>
            <w:r w:rsidRPr="00DB17F1">
              <w:rPr>
                <w:b/>
                <w:szCs w:val="24"/>
              </w:rPr>
              <w:t>TED</w:t>
            </w:r>
          </w:p>
        </w:tc>
        <w:tc>
          <w:tcPr>
            <w:tcW w:w="7978" w:type="dxa"/>
            <w:vAlign w:val="center"/>
          </w:tcPr>
          <w:p w14:paraId="40F26A5D" w14:textId="77777777" w:rsidR="003A2056" w:rsidRPr="00DB17F1" w:rsidRDefault="003A2056" w:rsidP="003A2056">
            <w:pPr>
              <w:spacing w:line="276" w:lineRule="auto"/>
              <w:jc w:val="left"/>
              <w:rPr>
                <w:b/>
                <w:szCs w:val="24"/>
              </w:rPr>
            </w:pPr>
            <w:r w:rsidRPr="00DB17F1">
              <w:rPr>
                <w:szCs w:val="24"/>
              </w:rPr>
              <w:t>Termo de Execução Descentralizada</w:t>
            </w:r>
          </w:p>
        </w:tc>
      </w:tr>
      <w:tr w:rsidR="003A2056" w:rsidRPr="00DB17F1" w14:paraId="07257111" w14:textId="77777777" w:rsidTr="00303790">
        <w:trPr>
          <w:jc w:val="center"/>
        </w:trPr>
        <w:tc>
          <w:tcPr>
            <w:tcW w:w="1796" w:type="dxa"/>
            <w:vAlign w:val="center"/>
          </w:tcPr>
          <w:p w14:paraId="7CB14F3F" w14:textId="77777777" w:rsidR="003A2056" w:rsidRPr="00DB17F1" w:rsidRDefault="003A2056" w:rsidP="00303790">
            <w:pPr>
              <w:spacing w:line="276" w:lineRule="auto"/>
              <w:jc w:val="center"/>
              <w:rPr>
                <w:b/>
                <w:szCs w:val="24"/>
              </w:rPr>
            </w:pPr>
            <w:r w:rsidRPr="00DB17F1">
              <w:rPr>
                <w:b/>
                <w:szCs w:val="24"/>
              </w:rPr>
              <w:t>UFCG</w:t>
            </w:r>
          </w:p>
        </w:tc>
        <w:tc>
          <w:tcPr>
            <w:tcW w:w="7978" w:type="dxa"/>
            <w:vAlign w:val="center"/>
          </w:tcPr>
          <w:p w14:paraId="393A2836" w14:textId="77777777" w:rsidR="003A2056" w:rsidRPr="00DB17F1" w:rsidRDefault="003A2056" w:rsidP="003A2056">
            <w:pPr>
              <w:spacing w:line="276" w:lineRule="auto"/>
              <w:jc w:val="left"/>
              <w:rPr>
                <w:b/>
                <w:szCs w:val="24"/>
              </w:rPr>
            </w:pPr>
            <w:r w:rsidRPr="00DB17F1">
              <w:rPr>
                <w:szCs w:val="24"/>
              </w:rPr>
              <w:t>Universidade Federal de Campina Grande</w:t>
            </w:r>
          </w:p>
        </w:tc>
      </w:tr>
      <w:tr w:rsidR="003A2056" w:rsidRPr="00DB17F1" w14:paraId="66D7EC2C" w14:textId="77777777" w:rsidTr="00303790">
        <w:trPr>
          <w:jc w:val="center"/>
        </w:trPr>
        <w:tc>
          <w:tcPr>
            <w:tcW w:w="1796" w:type="dxa"/>
            <w:vAlign w:val="center"/>
          </w:tcPr>
          <w:p w14:paraId="426F5DA9" w14:textId="77777777" w:rsidR="003A2056" w:rsidRPr="00DB17F1" w:rsidRDefault="003A2056" w:rsidP="00303790">
            <w:pPr>
              <w:spacing w:line="276" w:lineRule="auto"/>
              <w:jc w:val="center"/>
              <w:rPr>
                <w:b/>
                <w:szCs w:val="24"/>
              </w:rPr>
            </w:pPr>
            <w:r w:rsidRPr="00DB17F1">
              <w:rPr>
                <w:b/>
                <w:szCs w:val="24"/>
              </w:rPr>
              <w:t>UG</w:t>
            </w:r>
          </w:p>
        </w:tc>
        <w:tc>
          <w:tcPr>
            <w:tcW w:w="7978" w:type="dxa"/>
            <w:vAlign w:val="center"/>
          </w:tcPr>
          <w:p w14:paraId="4568F6FC" w14:textId="77777777" w:rsidR="003A2056" w:rsidRPr="00DB17F1" w:rsidRDefault="003A2056" w:rsidP="003A2056">
            <w:pPr>
              <w:spacing w:line="276" w:lineRule="auto"/>
              <w:jc w:val="left"/>
              <w:rPr>
                <w:b/>
                <w:szCs w:val="24"/>
              </w:rPr>
            </w:pPr>
            <w:r w:rsidRPr="00DB17F1">
              <w:rPr>
                <w:szCs w:val="24"/>
              </w:rPr>
              <w:t>Unidade Gestora</w:t>
            </w:r>
          </w:p>
        </w:tc>
      </w:tr>
      <w:tr w:rsidR="003A2056" w:rsidRPr="00DB17F1" w14:paraId="4DDFE35F" w14:textId="77777777" w:rsidTr="00303790">
        <w:trPr>
          <w:jc w:val="center"/>
        </w:trPr>
        <w:tc>
          <w:tcPr>
            <w:tcW w:w="1796" w:type="dxa"/>
            <w:vAlign w:val="center"/>
          </w:tcPr>
          <w:p w14:paraId="048C50E5" w14:textId="77777777" w:rsidR="003A2056" w:rsidRPr="00DB17F1" w:rsidRDefault="003A2056" w:rsidP="00303790">
            <w:pPr>
              <w:spacing w:line="276" w:lineRule="auto"/>
              <w:jc w:val="center"/>
              <w:rPr>
                <w:b/>
                <w:szCs w:val="24"/>
              </w:rPr>
            </w:pPr>
            <w:r w:rsidRPr="00DB17F1">
              <w:rPr>
                <w:b/>
                <w:szCs w:val="24"/>
              </w:rPr>
              <w:t>VPA</w:t>
            </w:r>
          </w:p>
        </w:tc>
        <w:tc>
          <w:tcPr>
            <w:tcW w:w="7978" w:type="dxa"/>
            <w:vAlign w:val="center"/>
          </w:tcPr>
          <w:p w14:paraId="16080CCD" w14:textId="77777777" w:rsidR="003A2056" w:rsidRPr="00DB17F1" w:rsidRDefault="003A2056" w:rsidP="003A2056">
            <w:pPr>
              <w:spacing w:line="276" w:lineRule="auto"/>
              <w:jc w:val="left"/>
              <w:rPr>
                <w:b/>
                <w:szCs w:val="24"/>
              </w:rPr>
            </w:pPr>
            <w:r w:rsidRPr="00DB17F1">
              <w:rPr>
                <w:szCs w:val="24"/>
              </w:rPr>
              <w:t>Variação Patrimonial Aumentativa</w:t>
            </w:r>
          </w:p>
        </w:tc>
      </w:tr>
      <w:tr w:rsidR="003A2056" w:rsidRPr="00DB17F1" w14:paraId="1825A590" w14:textId="77777777" w:rsidTr="00303790">
        <w:trPr>
          <w:jc w:val="center"/>
        </w:trPr>
        <w:tc>
          <w:tcPr>
            <w:tcW w:w="1796" w:type="dxa"/>
            <w:vAlign w:val="center"/>
          </w:tcPr>
          <w:p w14:paraId="2122979E" w14:textId="77777777" w:rsidR="003A2056" w:rsidRPr="00DB17F1" w:rsidRDefault="003A2056" w:rsidP="00303790">
            <w:pPr>
              <w:spacing w:line="276" w:lineRule="auto"/>
              <w:jc w:val="center"/>
              <w:rPr>
                <w:b/>
                <w:szCs w:val="24"/>
              </w:rPr>
            </w:pPr>
            <w:r w:rsidRPr="00DB17F1">
              <w:rPr>
                <w:b/>
                <w:szCs w:val="24"/>
              </w:rPr>
              <w:t>VPD</w:t>
            </w:r>
          </w:p>
        </w:tc>
        <w:tc>
          <w:tcPr>
            <w:tcW w:w="7978" w:type="dxa"/>
            <w:vAlign w:val="center"/>
          </w:tcPr>
          <w:p w14:paraId="471F55A6" w14:textId="5A707F48" w:rsidR="003A2056" w:rsidRPr="00DB17F1" w:rsidRDefault="00B001C5" w:rsidP="003A2056">
            <w:pPr>
              <w:spacing w:line="276" w:lineRule="auto"/>
              <w:jc w:val="left"/>
              <w:rPr>
                <w:b/>
                <w:szCs w:val="24"/>
              </w:rPr>
            </w:pPr>
            <w:r>
              <w:rPr>
                <w:noProof/>
                <w:szCs w:val="24"/>
                <w:lang w:eastAsia="pt-BR"/>
              </w:rPr>
              <mc:AlternateContent>
                <mc:Choice Requires="wps">
                  <w:drawing>
                    <wp:anchor distT="0" distB="0" distL="114300" distR="114300" simplePos="0" relativeHeight="251654144" behindDoc="0" locked="0" layoutInCell="1" allowOverlap="1" wp14:anchorId="5238ED12" wp14:editId="3CC486B4">
                      <wp:simplePos x="0" y="0"/>
                      <wp:positionH relativeFrom="column">
                        <wp:posOffset>5970905</wp:posOffset>
                      </wp:positionH>
                      <wp:positionV relativeFrom="paragraph">
                        <wp:posOffset>584835</wp:posOffset>
                      </wp:positionV>
                      <wp:extent cx="193675" cy="211455"/>
                      <wp:effectExtent l="0" t="0" r="0" b="0"/>
                      <wp:wrapNone/>
                      <wp:docPr id="28"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11455"/>
                              </a:xfrm>
                              <a:prstGeom prst="rect">
                                <a:avLst/>
                              </a:prstGeom>
                              <a:solidFill>
                                <a:srgbClr val="FFFFFF"/>
                              </a:solidFill>
                              <a:ln w="9525">
                                <a:solidFill>
                                  <a:srgbClr val="FFFFFF"/>
                                </a:solidFill>
                                <a:miter lim="800000"/>
                                <a:headEnd/>
                                <a:tailEnd/>
                              </a:ln>
                            </wps:spPr>
                            <wps:txbx>
                              <w:txbxContent>
                                <w:p w14:paraId="19F9356F" w14:textId="77777777" w:rsidR="003F03CA" w:rsidRDefault="003F03CA" w:rsidP="003443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238ED12" id="Text Box 974" o:spid="_x0000_s1028" type="#_x0000_t202" style="position:absolute;margin-left:470.15pt;margin-top:46.05pt;width:15.25pt;height:1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" strokecolor="white">
                      <v:textbox>
                        <w:txbxContent>
                          <w:p w14:paraId="19F9356F" w14:textId="77777777" w:rsidR="003F03CA" w:rsidRDefault="003F03CA" w:rsidP="003443CF"/>
                        </w:txbxContent>
                      </v:textbox>
                    </v:shape>
                  </w:pict>
                </mc:Fallback>
              </mc:AlternateContent>
            </w:r>
            <w:r w:rsidR="003A2056" w:rsidRPr="00DB17F1">
              <w:rPr>
                <w:szCs w:val="24"/>
              </w:rPr>
              <w:t>Variação Patrimonial Diminutiva</w:t>
            </w:r>
          </w:p>
        </w:tc>
      </w:tr>
    </w:tbl>
    <w:p w14:paraId="774D3A22" w14:textId="77777777" w:rsidR="003443CF" w:rsidRPr="00DB17F1" w:rsidRDefault="003443CF" w:rsidP="00D00D36">
      <w:pPr>
        <w:spacing w:line="480" w:lineRule="auto"/>
        <w:jc w:val="center"/>
        <w:rPr>
          <w:b/>
          <w:szCs w:val="24"/>
        </w:rPr>
      </w:pPr>
    </w:p>
    <w:p w14:paraId="68BC2CBA" w14:textId="77777777" w:rsidR="003A2056" w:rsidRPr="00DB17F1" w:rsidRDefault="003A2056" w:rsidP="00860840">
      <w:pPr>
        <w:tabs>
          <w:tab w:val="center" w:pos="4892"/>
          <w:tab w:val="right" w:pos="9784"/>
        </w:tabs>
        <w:spacing w:line="480" w:lineRule="auto"/>
        <w:jc w:val="left"/>
        <w:rPr>
          <w:b/>
          <w:szCs w:val="24"/>
        </w:rPr>
      </w:pPr>
    </w:p>
    <w:p w14:paraId="160CB783" w14:textId="77777777" w:rsidR="009728CE" w:rsidRPr="00DB17F1" w:rsidRDefault="009728CE" w:rsidP="00860840">
      <w:pPr>
        <w:tabs>
          <w:tab w:val="center" w:pos="4892"/>
          <w:tab w:val="right" w:pos="9784"/>
        </w:tabs>
        <w:spacing w:line="480" w:lineRule="auto"/>
        <w:jc w:val="left"/>
        <w:rPr>
          <w:b/>
          <w:szCs w:val="24"/>
        </w:rPr>
      </w:pPr>
    </w:p>
    <w:p w14:paraId="00E8CB33" w14:textId="77777777" w:rsidR="001203B2" w:rsidRPr="00DB17F1" w:rsidRDefault="001203B2" w:rsidP="00860840">
      <w:pPr>
        <w:tabs>
          <w:tab w:val="center" w:pos="4892"/>
          <w:tab w:val="right" w:pos="9784"/>
        </w:tabs>
        <w:spacing w:line="480" w:lineRule="auto"/>
        <w:jc w:val="left"/>
        <w:rPr>
          <w:b/>
          <w:szCs w:val="24"/>
        </w:rPr>
      </w:pPr>
    </w:p>
    <w:p w14:paraId="7DC81640" w14:textId="77777777" w:rsidR="009728CE" w:rsidRPr="00DB17F1" w:rsidRDefault="009728CE" w:rsidP="00860840">
      <w:pPr>
        <w:tabs>
          <w:tab w:val="center" w:pos="4892"/>
          <w:tab w:val="right" w:pos="9784"/>
        </w:tabs>
        <w:spacing w:line="480" w:lineRule="auto"/>
        <w:jc w:val="left"/>
        <w:rPr>
          <w:b/>
          <w:szCs w:val="24"/>
        </w:rPr>
      </w:pPr>
    </w:p>
    <w:p w14:paraId="000A9455" w14:textId="77777777" w:rsidR="008528E3" w:rsidRDefault="008528E3" w:rsidP="00860840">
      <w:pPr>
        <w:tabs>
          <w:tab w:val="center" w:pos="4892"/>
          <w:tab w:val="right" w:pos="9784"/>
        </w:tabs>
        <w:spacing w:line="480" w:lineRule="auto"/>
        <w:jc w:val="left"/>
        <w:rPr>
          <w:b/>
          <w:szCs w:val="24"/>
        </w:rPr>
      </w:pPr>
    </w:p>
    <w:p w14:paraId="30E9424B" w14:textId="67A30371" w:rsidR="009728CE" w:rsidRPr="00DB17F1" w:rsidRDefault="00B001C5" w:rsidP="00860840">
      <w:pPr>
        <w:tabs>
          <w:tab w:val="center" w:pos="4892"/>
          <w:tab w:val="right" w:pos="9784"/>
        </w:tabs>
        <w:spacing w:line="480" w:lineRule="auto"/>
        <w:jc w:val="left"/>
        <w:rPr>
          <w:b/>
          <w:szCs w:val="24"/>
        </w:rPr>
      </w:pPr>
      <w:r>
        <w:rPr>
          <w:b/>
          <w:noProof/>
          <w:szCs w:val="24"/>
          <w:lang w:eastAsia="pt-BR"/>
        </w:rPr>
        <mc:AlternateContent>
          <mc:Choice Requires="wps">
            <w:drawing>
              <wp:anchor distT="0" distB="0" distL="114300" distR="114300" simplePos="0" relativeHeight="251667456" behindDoc="0" locked="0" layoutInCell="1" allowOverlap="1" wp14:anchorId="6CEBAFA4" wp14:editId="36474807">
                <wp:simplePos x="0" y="0"/>
                <wp:positionH relativeFrom="column">
                  <wp:posOffset>5985510</wp:posOffset>
                </wp:positionH>
                <wp:positionV relativeFrom="paragraph">
                  <wp:posOffset>441325</wp:posOffset>
                </wp:positionV>
                <wp:extent cx="370205" cy="431165"/>
                <wp:effectExtent l="0" t="0" r="0" b="6985"/>
                <wp:wrapNone/>
                <wp:docPr id="2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431165"/>
                        </a:xfrm>
                        <a:prstGeom prst="rect">
                          <a:avLst/>
                        </a:prstGeom>
                        <a:solidFill>
                          <a:schemeClr val="bg1"/>
                        </a:solidFill>
                        <a:ln w="6350">
                          <a:solidFill>
                            <a:schemeClr val="bg1"/>
                          </a:solidFill>
                        </a:ln>
                      </wps:spPr>
                      <wps:txbx>
                        <w:txbxContent>
                          <w:p w14:paraId="3BE0E0C6" w14:textId="77777777" w:rsidR="003F03CA" w:rsidRDefault="003F0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CEBAFA4" id="Caixa de Texto 7" o:spid="_x0000_s1029" type="#_x0000_t202" style="position:absolute;margin-left:471.3pt;margin-top:34.75pt;width:29.15pt;height:3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" fillcolor="white [3212]" strokecolor="white [3212]" strokeweight=".5pt">
                <v:path arrowok="t"/>
                <v:textbox>
                  <w:txbxContent>
                    <w:p w14:paraId="3BE0E0C6" w14:textId="77777777" w:rsidR="003F03CA" w:rsidRDefault="003F03CA"/>
                  </w:txbxContent>
                </v:textbox>
              </v:shape>
            </w:pict>
          </mc:Fallback>
        </mc:AlternateContent>
      </w:r>
    </w:p>
    <w:p w14:paraId="7FA100AC" w14:textId="77777777" w:rsidR="009728CE" w:rsidRPr="00266337" w:rsidRDefault="009728CE" w:rsidP="009728CE">
      <w:pPr>
        <w:shd w:val="clear" w:color="auto" w:fill="2F5496"/>
        <w:spacing w:line="276" w:lineRule="auto"/>
        <w:rPr>
          <w:b/>
          <w:color w:val="FFFFFF"/>
          <w:szCs w:val="24"/>
        </w:rPr>
      </w:pPr>
      <w:r w:rsidRPr="00266337">
        <w:rPr>
          <w:b/>
          <w:color w:val="FFFFFF"/>
          <w:szCs w:val="24"/>
        </w:rPr>
        <w:lastRenderedPageBreak/>
        <w:t>LISTA DE TABELAS</w:t>
      </w:r>
    </w:p>
    <w:p w14:paraId="5EA3D49F" w14:textId="77777777" w:rsidR="009728CE" w:rsidRPr="00DB17F1" w:rsidRDefault="009728CE" w:rsidP="00860840">
      <w:pPr>
        <w:tabs>
          <w:tab w:val="center" w:pos="4892"/>
          <w:tab w:val="right" w:pos="9784"/>
        </w:tabs>
        <w:spacing w:line="480" w:lineRule="auto"/>
        <w:jc w:val="left"/>
        <w:rPr>
          <w:b/>
          <w:szCs w:val="24"/>
        </w:rPr>
      </w:pPr>
    </w:p>
    <w:p w14:paraId="4E20C7A1" w14:textId="77777777" w:rsidR="009728CE" w:rsidRPr="00DB17F1" w:rsidRDefault="009728CE" w:rsidP="009728CE">
      <w:pPr>
        <w:tabs>
          <w:tab w:val="center" w:pos="4892"/>
          <w:tab w:val="right" w:pos="9784"/>
        </w:tabs>
        <w:spacing w:line="480" w:lineRule="auto"/>
        <w:jc w:val="left"/>
        <w:rPr>
          <w:b/>
          <w:szCs w:val="24"/>
        </w:rPr>
      </w:pPr>
      <w:r w:rsidRPr="00DB17F1">
        <w:rPr>
          <w:rFonts w:cs="TimesNewRomanPS-BoldMT"/>
          <w:b/>
          <w:bCs/>
          <w:szCs w:val="24"/>
          <w:lang w:eastAsia="pt-BR"/>
        </w:rPr>
        <w:t>Tabela 01 –</w:t>
      </w:r>
      <w:r w:rsidRPr="00DB17F1">
        <w:rPr>
          <w:b/>
          <w:spacing w:val="3"/>
          <w:w w:val="95"/>
          <w:szCs w:val="24"/>
        </w:rPr>
        <w:t xml:space="preserve"> </w:t>
      </w:r>
      <w:r w:rsidRPr="00DB17F1">
        <w:rPr>
          <w:w w:val="95"/>
          <w:szCs w:val="24"/>
        </w:rPr>
        <w:t>Ativo</w:t>
      </w:r>
      <w:r w:rsidR="00CF30B7" w:rsidRPr="00DB17F1">
        <w:rPr>
          <w:w w:val="95"/>
          <w:szCs w:val="24"/>
        </w:rPr>
        <w:t>............................................................................................................................</w:t>
      </w:r>
      <w:r w:rsidR="00197CA3" w:rsidRPr="00DB17F1">
        <w:rPr>
          <w:w w:val="95"/>
          <w:szCs w:val="24"/>
        </w:rPr>
        <w:t>..............................25</w:t>
      </w:r>
    </w:p>
    <w:p w14:paraId="5A974C98" w14:textId="77777777" w:rsidR="00CF30B7" w:rsidRPr="00DB17F1" w:rsidRDefault="009728CE" w:rsidP="00CF30B7">
      <w:pPr>
        <w:tabs>
          <w:tab w:val="center" w:pos="4892"/>
          <w:tab w:val="right" w:pos="9784"/>
        </w:tabs>
        <w:spacing w:line="480" w:lineRule="auto"/>
        <w:jc w:val="left"/>
        <w:rPr>
          <w:b/>
          <w:szCs w:val="24"/>
        </w:rPr>
      </w:pPr>
      <w:r w:rsidRPr="00DB17F1">
        <w:rPr>
          <w:rFonts w:cs="TimesNewRomanPS-BoldMT"/>
          <w:b/>
          <w:bCs/>
          <w:szCs w:val="24"/>
          <w:lang w:eastAsia="pt-BR"/>
        </w:rPr>
        <w:t>Tabela 02 –</w:t>
      </w:r>
      <w:r w:rsidRPr="00DB17F1">
        <w:rPr>
          <w:b/>
          <w:w w:val="95"/>
          <w:szCs w:val="24"/>
        </w:rPr>
        <w:t xml:space="preserve"> </w:t>
      </w:r>
      <w:r w:rsidRPr="00DB17F1">
        <w:rPr>
          <w:w w:val="95"/>
          <w:szCs w:val="24"/>
        </w:rPr>
        <w:t>Ativo Circulante</w:t>
      </w:r>
      <w:r w:rsidR="00CF30B7" w:rsidRPr="00DB17F1">
        <w:rPr>
          <w:w w:val="95"/>
          <w:szCs w:val="24"/>
        </w:rPr>
        <w:t>...........................................................................................................</w:t>
      </w:r>
      <w:r w:rsidR="00197CA3" w:rsidRPr="00DB17F1">
        <w:rPr>
          <w:w w:val="95"/>
          <w:szCs w:val="24"/>
        </w:rPr>
        <w:t>..............................25</w:t>
      </w:r>
    </w:p>
    <w:p w14:paraId="79624CA4" w14:textId="77777777" w:rsidR="009728CE" w:rsidRPr="00DB17F1" w:rsidRDefault="009728CE" w:rsidP="009728CE">
      <w:pPr>
        <w:tabs>
          <w:tab w:val="center" w:pos="4892"/>
          <w:tab w:val="right" w:pos="9784"/>
        </w:tabs>
        <w:spacing w:line="480" w:lineRule="auto"/>
        <w:jc w:val="left"/>
        <w:rPr>
          <w:rFonts w:cs="TimesNewRomanPS-BoldMT"/>
          <w:b/>
          <w:bCs/>
          <w:szCs w:val="24"/>
          <w:lang w:eastAsia="pt-BR"/>
        </w:rPr>
      </w:pPr>
      <w:r w:rsidRPr="00DB17F1">
        <w:rPr>
          <w:rFonts w:cs="TimesNewRomanPS-BoldMT"/>
          <w:b/>
          <w:bCs/>
          <w:szCs w:val="24"/>
          <w:lang w:eastAsia="pt-BR"/>
        </w:rPr>
        <w:t xml:space="preserve">Tabela 03 – </w:t>
      </w:r>
      <w:r w:rsidRPr="00DB17F1">
        <w:rPr>
          <w:rFonts w:cs="TimesNewRomanPS-BoldMT"/>
          <w:bCs/>
          <w:szCs w:val="24"/>
          <w:lang w:eastAsia="pt-BR"/>
        </w:rPr>
        <w:t>Caixa e Equivalentes de Caixa</w:t>
      </w:r>
      <w:r w:rsidR="00CF30B7" w:rsidRPr="00DB17F1">
        <w:rPr>
          <w:w w:val="95"/>
          <w:szCs w:val="24"/>
        </w:rPr>
        <w:t>.............................................................................................</w:t>
      </w:r>
      <w:r w:rsidR="00197CA3" w:rsidRPr="00DB17F1">
        <w:rPr>
          <w:w w:val="95"/>
          <w:szCs w:val="24"/>
        </w:rPr>
        <w:t>..................26</w:t>
      </w:r>
    </w:p>
    <w:p w14:paraId="4B231F39" w14:textId="77777777" w:rsidR="009728CE" w:rsidRPr="00DB17F1" w:rsidRDefault="009728CE" w:rsidP="009728CE">
      <w:pPr>
        <w:tabs>
          <w:tab w:val="center" w:pos="4892"/>
          <w:tab w:val="right" w:pos="9784"/>
        </w:tabs>
        <w:spacing w:line="480" w:lineRule="auto"/>
        <w:jc w:val="left"/>
        <w:rPr>
          <w:rFonts w:cs="TimesNewRomanPS-BoldMT"/>
          <w:b/>
          <w:bCs/>
          <w:szCs w:val="24"/>
          <w:lang w:eastAsia="pt-BR"/>
        </w:rPr>
      </w:pPr>
      <w:r w:rsidRPr="00DB17F1">
        <w:rPr>
          <w:rFonts w:cs="TimesNewRomanPS-BoldMT"/>
          <w:b/>
          <w:bCs/>
          <w:szCs w:val="24"/>
          <w:lang w:eastAsia="pt-BR"/>
        </w:rPr>
        <w:t xml:space="preserve">Tabela 04 – </w:t>
      </w:r>
      <w:r w:rsidRPr="00DB17F1">
        <w:rPr>
          <w:rFonts w:cs="TimesNewRomanPS-BoldMT"/>
          <w:bCs/>
          <w:szCs w:val="24"/>
          <w:lang w:eastAsia="pt-BR"/>
        </w:rPr>
        <w:t>Estoques – Por UG</w:t>
      </w:r>
      <w:r w:rsidR="00CF30B7" w:rsidRPr="00DB17F1">
        <w:rPr>
          <w:w w:val="95"/>
          <w:szCs w:val="24"/>
        </w:rPr>
        <w:t>....................................................................................................</w:t>
      </w:r>
      <w:r w:rsidR="00DD7B37" w:rsidRPr="00DB17F1">
        <w:rPr>
          <w:w w:val="95"/>
          <w:szCs w:val="24"/>
        </w:rPr>
        <w:t>..............................2</w:t>
      </w:r>
      <w:r w:rsidR="00197CA3" w:rsidRPr="00DB17F1">
        <w:rPr>
          <w:w w:val="95"/>
          <w:szCs w:val="24"/>
        </w:rPr>
        <w:t>7</w:t>
      </w:r>
    </w:p>
    <w:p w14:paraId="1D719A10" w14:textId="77777777" w:rsidR="009728CE" w:rsidRPr="00DB17F1" w:rsidRDefault="009728CE" w:rsidP="009728CE">
      <w:pPr>
        <w:tabs>
          <w:tab w:val="center" w:pos="4892"/>
          <w:tab w:val="right" w:pos="9784"/>
        </w:tabs>
        <w:spacing w:line="480" w:lineRule="auto"/>
        <w:jc w:val="left"/>
        <w:rPr>
          <w:rFonts w:cs="TimesNewRomanPS-BoldMT"/>
          <w:b/>
          <w:bCs/>
          <w:szCs w:val="24"/>
          <w:lang w:eastAsia="pt-BR"/>
        </w:rPr>
      </w:pPr>
      <w:r w:rsidRPr="00DB17F1">
        <w:rPr>
          <w:rFonts w:cs="TimesNewRomanPS-BoldMT"/>
          <w:b/>
          <w:bCs/>
          <w:szCs w:val="24"/>
          <w:lang w:eastAsia="pt-BR"/>
        </w:rPr>
        <w:t xml:space="preserve">Tabela 05 – </w:t>
      </w:r>
      <w:r w:rsidRPr="00DB17F1">
        <w:rPr>
          <w:rFonts w:cs="TimesNewRomanPS-BoldMT"/>
          <w:bCs/>
          <w:szCs w:val="24"/>
          <w:lang w:eastAsia="pt-BR"/>
        </w:rPr>
        <w:t>Imobilizado</w:t>
      </w:r>
      <w:r w:rsidR="00CF30B7" w:rsidRPr="00DB17F1">
        <w:rPr>
          <w:w w:val="95"/>
          <w:szCs w:val="24"/>
        </w:rPr>
        <w:t>.................................................................................................................</w:t>
      </w:r>
      <w:r w:rsidR="00197CA3" w:rsidRPr="00DB17F1">
        <w:rPr>
          <w:w w:val="95"/>
          <w:szCs w:val="24"/>
        </w:rPr>
        <w:t>..............................29</w:t>
      </w:r>
    </w:p>
    <w:p w14:paraId="2A300ED0" w14:textId="77777777" w:rsidR="009728CE" w:rsidRPr="00DB17F1" w:rsidRDefault="009728CE" w:rsidP="009728CE">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 xml:space="preserve">Tabela 06 – </w:t>
      </w:r>
      <w:r w:rsidRPr="00DB17F1">
        <w:rPr>
          <w:rFonts w:cs="TimesNewRomanPS-BoldMT"/>
          <w:bCs/>
          <w:szCs w:val="24"/>
          <w:lang w:eastAsia="pt-BR"/>
        </w:rPr>
        <w:t>Bens Móveis</w:t>
      </w:r>
      <w:r w:rsidR="00CF30B7" w:rsidRPr="00DB17F1">
        <w:rPr>
          <w:w w:val="95"/>
          <w:szCs w:val="24"/>
        </w:rPr>
        <w:t>........................................................................................................................................</w:t>
      </w:r>
      <w:r w:rsidR="00197CA3" w:rsidRPr="00DB17F1">
        <w:rPr>
          <w:w w:val="95"/>
          <w:szCs w:val="24"/>
        </w:rPr>
        <w:t>....30</w:t>
      </w:r>
    </w:p>
    <w:p w14:paraId="10B5017B" w14:textId="77777777" w:rsidR="009728CE" w:rsidRPr="00DB17F1" w:rsidRDefault="009728CE" w:rsidP="009728CE">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 xml:space="preserve">Tabela 07 – </w:t>
      </w:r>
      <w:r w:rsidRPr="00DB17F1">
        <w:rPr>
          <w:rFonts w:cs="TimesNewRomanPS-BoldMT"/>
          <w:bCs/>
          <w:szCs w:val="24"/>
          <w:lang w:eastAsia="pt-BR"/>
        </w:rPr>
        <w:t>Bens Imóveis</w:t>
      </w:r>
      <w:r w:rsidR="00CF30B7" w:rsidRPr="00DB17F1">
        <w:rPr>
          <w:w w:val="95"/>
          <w:szCs w:val="24"/>
        </w:rPr>
        <w:t>.............................................................................................................</w:t>
      </w:r>
      <w:r w:rsidR="00DD7B37" w:rsidRPr="00DB17F1">
        <w:rPr>
          <w:w w:val="95"/>
          <w:szCs w:val="24"/>
        </w:rPr>
        <w:t>..............................</w:t>
      </w:r>
      <w:r w:rsidR="00197CA3" w:rsidRPr="00DB17F1">
        <w:rPr>
          <w:w w:val="95"/>
          <w:szCs w:val="24"/>
        </w:rPr>
        <w:t>30</w:t>
      </w:r>
    </w:p>
    <w:p w14:paraId="0B067CD7" w14:textId="77777777" w:rsidR="009728CE" w:rsidRPr="00DB17F1" w:rsidRDefault="009728CE" w:rsidP="009728CE">
      <w:pPr>
        <w:tabs>
          <w:tab w:val="center" w:pos="4892"/>
          <w:tab w:val="right" w:pos="9784"/>
        </w:tabs>
        <w:spacing w:line="480" w:lineRule="auto"/>
        <w:jc w:val="left"/>
        <w:rPr>
          <w:w w:val="95"/>
          <w:szCs w:val="24"/>
        </w:rPr>
      </w:pPr>
      <w:r w:rsidRPr="00DB17F1">
        <w:rPr>
          <w:rFonts w:cs="TimesNewRomanPS-BoldMT"/>
          <w:b/>
          <w:bCs/>
          <w:szCs w:val="24"/>
          <w:lang w:eastAsia="pt-BR"/>
        </w:rPr>
        <w:t xml:space="preserve">Tabela 08 </w:t>
      </w:r>
      <w:r w:rsidR="00F52542" w:rsidRPr="00DB17F1">
        <w:rPr>
          <w:rFonts w:cs="TimesNewRomanPS-BoldMT"/>
          <w:b/>
          <w:bCs/>
          <w:szCs w:val="24"/>
          <w:lang w:eastAsia="pt-BR"/>
        </w:rPr>
        <w:t>–</w:t>
      </w:r>
      <w:r w:rsidRPr="00DB17F1">
        <w:rPr>
          <w:rFonts w:cs="TimesNewRomanPS-BoldMT"/>
          <w:b/>
          <w:bCs/>
          <w:szCs w:val="24"/>
          <w:lang w:eastAsia="pt-BR"/>
        </w:rPr>
        <w:t xml:space="preserve"> </w:t>
      </w:r>
      <w:r w:rsidRPr="00DB17F1">
        <w:rPr>
          <w:rFonts w:cs="TimesNewRomanPS-BoldMT"/>
          <w:bCs/>
          <w:szCs w:val="24"/>
          <w:lang w:eastAsia="pt-BR"/>
        </w:rPr>
        <w:t>Bens de Uso Especial</w:t>
      </w:r>
      <w:r w:rsidR="00CF30B7" w:rsidRPr="00DB17F1">
        <w:rPr>
          <w:w w:val="95"/>
          <w:szCs w:val="24"/>
        </w:rPr>
        <w:t>.....................................................................................................................</w:t>
      </w:r>
      <w:r w:rsidR="00F44828" w:rsidRPr="00DB17F1">
        <w:rPr>
          <w:w w:val="95"/>
          <w:szCs w:val="24"/>
        </w:rPr>
        <w:t>.......</w:t>
      </w:r>
      <w:r w:rsidR="00197CA3" w:rsidRPr="00DB17F1">
        <w:rPr>
          <w:w w:val="95"/>
          <w:szCs w:val="24"/>
        </w:rPr>
        <w:t>.31</w:t>
      </w:r>
    </w:p>
    <w:p w14:paraId="12EFFD94" w14:textId="77777777" w:rsidR="00A54B4C" w:rsidRPr="00DB17F1" w:rsidRDefault="00A54B4C" w:rsidP="00A54B4C">
      <w:pPr>
        <w:tabs>
          <w:tab w:val="center" w:pos="4892"/>
          <w:tab w:val="right" w:pos="9784"/>
        </w:tabs>
        <w:spacing w:line="480" w:lineRule="auto"/>
        <w:jc w:val="left"/>
        <w:rPr>
          <w:w w:val="95"/>
          <w:szCs w:val="24"/>
        </w:rPr>
      </w:pPr>
      <w:r w:rsidRPr="00DB17F1">
        <w:rPr>
          <w:rFonts w:cs="TimesNewRomanPS-BoldMT"/>
          <w:b/>
          <w:bCs/>
          <w:szCs w:val="24"/>
          <w:lang w:eastAsia="pt-BR"/>
        </w:rPr>
        <w:t xml:space="preserve">Tabela 09 – </w:t>
      </w:r>
      <w:r w:rsidRPr="00DB17F1">
        <w:rPr>
          <w:rFonts w:cs="TimesNewRomanPS-BoldMT"/>
          <w:bCs/>
          <w:szCs w:val="24"/>
          <w:lang w:eastAsia="pt-BR"/>
        </w:rPr>
        <w:t>Intangível....................</w:t>
      </w:r>
      <w:r w:rsidRPr="00DB17F1">
        <w:rPr>
          <w:w w:val="95"/>
          <w:szCs w:val="24"/>
        </w:rPr>
        <w:t>...............................................................................................</w:t>
      </w:r>
      <w:r w:rsidR="00197CA3" w:rsidRPr="00DB17F1">
        <w:rPr>
          <w:w w:val="95"/>
          <w:szCs w:val="24"/>
        </w:rPr>
        <w:t>..............................34</w:t>
      </w:r>
    </w:p>
    <w:p w14:paraId="1BDFD675" w14:textId="77777777" w:rsidR="00CF30B7" w:rsidRPr="00DB17F1" w:rsidRDefault="009728CE" w:rsidP="009728CE">
      <w:pPr>
        <w:tabs>
          <w:tab w:val="center" w:pos="4892"/>
          <w:tab w:val="right" w:pos="9784"/>
        </w:tabs>
        <w:spacing w:line="480" w:lineRule="auto"/>
        <w:jc w:val="left"/>
        <w:rPr>
          <w:w w:val="95"/>
          <w:szCs w:val="24"/>
        </w:rPr>
      </w:pPr>
      <w:r w:rsidRPr="00DB17F1">
        <w:rPr>
          <w:rFonts w:cs="TimesNewRomanPS-BoldMT"/>
          <w:b/>
          <w:bCs/>
          <w:szCs w:val="24"/>
          <w:lang w:eastAsia="pt-BR"/>
        </w:rPr>
        <w:t xml:space="preserve">Tabela </w:t>
      </w:r>
      <w:r w:rsidR="00A54B4C" w:rsidRPr="00DB17F1">
        <w:rPr>
          <w:rFonts w:cs="TimesNewRomanPS-BoldMT"/>
          <w:b/>
          <w:bCs/>
          <w:szCs w:val="24"/>
          <w:lang w:eastAsia="pt-BR"/>
        </w:rPr>
        <w:t>10</w:t>
      </w:r>
      <w:r w:rsidRPr="00DB17F1">
        <w:rPr>
          <w:rFonts w:cs="TimesNewRomanPS-BoldMT"/>
          <w:b/>
          <w:bCs/>
          <w:szCs w:val="24"/>
          <w:lang w:eastAsia="pt-BR"/>
        </w:rPr>
        <w:t xml:space="preserve"> – </w:t>
      </w:r>
      <w:r w:rsidRPr="00DB17F1">
        <w:rPr>
          <w:rFonts w:cs="TimesNewRomanPS-BoldMT"/>
          <w:bCs/>
          <w:szCs w:val="24"/>
          <w:lang w:eastAsia="pt-BR"/>
        </w:rPr>
        <w:t>Passivo Exigível</w:t>
      </w:r>
      <w:r w:rsidR="00CF30B7" w:rsidRPr="00DB17F1">
        <w:rPr>
          <w:w w:val="95"/>
          <w:szCs w:val="24"/>
        </w:rPr>
        <w:t>..........................................................................................................</w:t>
      </w:r>
      <w:r w:rsidR="00F44828" w:rsidRPr="00DB17F1">
        <w:rPr>
          <w:w w:val="95"/>
          <w:szCs w:val="24"/>
        </w:rPr>
        <w:t>...........................</w:t>
      </w:r>
      <w:r w:rsidR="00197CA3" w:rsidRPr="00DB17F1">
        <w:rPr>
          <w:w w:val="95"/>
          <w:szCs w:val="24"/>
        </w:rPr>
        <w:t>..34</w:t>
      </w:r>
    </w:p>
    <w:p w14:paraId="7533091D" w14:textId="77777777" w:rsidR="009728CE" w:rsidRPr="00DB17F1" w:rsidRDefault="009728CE" w:rsidP="009728CE">
      <w:pPr>
        <w:tabs>
          <w:tab w:val="center" w:pos="4892"/>
          <w:tab w:val="right" w:pos="9784"/>
        </w:tabs>
        <w:spacing w:line="480" w:lineRule="auto"/>
        <w:jc w:val="left"/>
        <w:rPr>
          <w:w w:val="95"/>
          <w:szCs w:val="24"/>
        </w:rPr>
      </w:pPr>
      <w:r w:rsidRPr="00DB17F1">
        <w:rPr>
          <w:rFonts w:cs="TimesNewRomanPS-BoldMT"/>
          <w:b/>
          <w:bCs/>
          <w:szCs w:val="24"/>
          <w:lang w:eastAsia="pt-BR"/>
        </w:rPr>
        <w:t>Tabela 1</w:t>
      </w:r>
      <w:r w:rsidR="00A54B4C" w:rsidRPr="00DB17F1">
        <w:rPr>
          <w:rFonts w:cs="TimesNewRomanPS-BoldMT"/>
          <w:b/>
          <w:bCs/>
          <w:szCs w:val="24"/>
          <w:lang w:eastAsia="pt-BR"/>
        </w:rPr>
        <w:t>1</w:t>
      </w:r>
      <w:r w:rsidRPr="00DB17F1">
        <w:rPr>
          <w:rFonts w:cs="TimesNewRomanPS-BoldMT"/>
          <w:b/>
          <w:bCs/>
          <w:szCs w:val="24"/>
          <w:lang w:eastAsia="pt-BR"/>
        </w:rPr>
        <w:t xml:space="preserve"> – </w:t>
      </w:r>
      <w:r w:rsidRPr="00DB17F1">
        <w:rPr>
          <w:rFonts w:cs="TimesNewRomanPS-BoldMT"/>
          <w:bCs/>
          <w:szCs w:val="24"/>
          <w:lang w:eastAsia="pt-BR"/>
        </w:rPr>
        <w:t>Obrigações Trabalhistas, Previdenciárias e Assistenciais</w:t>
      </w:r>
      <w:r w:rsidR="00CF30B7" w:rsidRPr="00DB17F1">
        <w:rPr>
          <w:w w:val="95"/>
          <w:szCs w:val="24"/>
        </w:rPr>
        <w:t>..................................</w:t>
      </w:r>
      <w:r w:rsidR="00F44828" w:rsidRPr="00DB17F1">
        <w:rPr>
          <w:w w:val="95"/>
          <w:szCs w:val="24"/>
        </w:rPr>
        <w:t>.....................</w:t>
      </w:r>
      <w:r w:rsidR="00CF30B7" w:rsidRPr="00DB17F1">
        <w:rPr>
          <w:w w:val="95"/>
          <w:szCs w:val="24"/>
        </w:rPr>
        <w:t>............</w:t>
      </w:r>
      <w:r w:rsidR="00D441F0" w:rsidRPr="00DB17F1">
        <w:rPr>
          <w:w w:val="95"/>
          <w:szCs w:val="24"/>
        </w:rPr>
        <w:t>3</w:t>
      </w:r>
      <w:r w:rsidR="00197CA3" w:rsidRPr="00DB17F1">
        <w:rPr>
          <w:w w:val="95"/>
          <w:szCs w:val="24"/>
        </w:rPr>
        <w:t>5</w:t>
      </w:r>
    </w:p>
    <w:p w14:paraId="41F189BB" w14:textId="77777777" w:rsidR="009728CE" w:rsidRPr="00DB17F1" w:rsidRDefault="009728CE" w:rsidP="00860840">
      <w:pPr>
        <w:tabs>
          <w:tab w:val="center" w:pos="4892"/>
          <w:tab w:val="right" w:pos="9784"/>
        </w:tabs>
        <w:spacing w:line="480" w:lineRule="auto"/>
        <w:jc w:val="left"/>
        <w:rPr>
          <w:szCs w:val="24"/>
        </w:rPr>
      </w:pPr>
      <w:r w:rsidRPr="00DB17F1">
        <w:rPr>
          <w:rFonts w:cs="TimesNewRomanPS-BoldMT"/>
          <w:b/>
          <w:bCs/>
          <w:szCs w:val="24"/>
          <w:lang w:eastAsia="pt-BR"/>
        </w:rPr>
        <w:t>Tabela 1</w:t>
      </w:r>
      <w:r w:rsidR="00A54B4C" w:rsidRPr="00DB17F1">
        <w:rPr>
          <w:rFonts w:cs="TimesNewRomanPS-BoldMT"/>
          <w:b/>
          <w:bCs/>
          <w:szCs w:val="24"/>
          <w:lang w:eastAsia="pt-BR"/>
        </w:rPr>
        <w:t>2</w:t>
      </w:r>
      <w:r w:rsidRPr="00DB17F1">
        <w:rPr>
          <w:rFonts w:cs="TimesNewRomanPS-BoldMT"/>
          <w:b/>
          <w:bCs/>
          <w:szCs w:val="24"/>
          <w:lang w:eastAsia="pt-BR"/>
        </w:rPr>
        <w:t xml:space="preserve"> – </w:t>
      </w:r>
      <w:r w:rsidRPr="00DB17F1">
        <w:rPr>
          <w:rFonts w:cs="TimesNewRomanPS-BoldMT"/>
          <w:bCs/>
          <w:szCs w:val="24"/>
          <w:lang w:eastAsia="pt-BR"/>
        </w:rPr>
        <w:t>Fornecedores e Contas a Pagar a Curto Prazo</w:t>
      </w:r>
      <w:r w:rsidR="00CF30B7" w:rsidRPr="00DB17F1">
        <w:rPr>
          <w:w w:val="95"/>
          <w:szCs w:val="24"/>
        </w:rPr>
        <w:t>.............................</w:t>
      </w:r>
      <w:r w:rsidR="00F44828" w:rsidRPr="00DB17F1">
        <w:rPr>
          <w:w w:val="95"/>
          <w:szCs w:val="24"/>
        </w:rPr>
        <w:t>..</w:t>
      </w:r>
      <w:r w:rsidR="00CF30B7" w:rsidRPr="00DB17F1">
        <w:rPr>
          <w:w w:val="95"/>
          <w:szCs w:val="24"/>
        </w:rPr>
        <w:t>.....................................................</w:t>
      </w:r>
      <w:r w:rsidR="00A54B4C" w:rsidRPr="00DB17F1">
        <w:rPr>
          <w:w w:val="95"/>
          <w:szCs w:val="24"/>
        </w:rPr>
        <w:t>3</w:t>
      </w:r>
      <w:r w:rsidR="00197CA3" w:rsidRPr="00DB17F1">
        <w:rPr>
          <w:w w:val="95"/>
          <w:szCs w:val="24"/>
        </w:rPr>
        <w:t>5</w:t>
      </w:r>
    </w:p>
    <w:p w14:paraId="6A3DAFDC" w14:textId="77777777" w:rsidR="00CF30B7" w:rsidRPr="00DB17F1" w:rsidRDefault="009728CE" w:rsidP="00860840">
      <w:pPr>
        <w:tabs>
          <w:tab w:val="center" w:pos="4892"/>
          <w:tab w:val="right" w:pos="9784"/>
        </w:tabs>
        <w:spacing w:line="480" w:lineRule="auto"/>
        <w:jc w:val="left"/>
        <w:rPr>
          <w:w w:val="95"/>
          <w:szCs w:val="24"/>
        </w:rPr>
      </w:pPr>
      <w:r w:rsidRPr="00DB17F1">
        <w:rPr>
          <w:rFonts w:cs="TimesNewRomanPS-BoldMT"/>
          <w:b/>
          <w:bCs/>
          <w:szCs w:val="24"/>
          <w:lang w:eastAsia="pt-BR"/>
        </w:rPr>
        <w:t>Tabela 1</w:t>
      </w:r>
      <w:r w:rsidR="00A54B4C" w:rsidRPr="00DB17F1">
        <w:rPr>
          <w:rFonts w:cs="TimesNewRomanPS-BoldMT"/>
          <w:b/>
          <w:bCs/>
          <w:szCs w:val="24"/>
          <w:lang w:eastAsia="pt-BR"/>
        </w:rPr>
        <w:t>3</w:t>
      </w:r>
      <w:r w:rsidRPr="00DB17F1">
        <w:rPr>
          <w:rFonts w:cs="TimesNewRomanPS-BoldMT"/>
          <w:b/>
          <w:bCs/>
          <w:szCs w:val="24"/>
          <w:lang w:eastAsia="pt-BR"/>
        </w:rPr>
        <w:t xml:space="preserve"> – </w:t>
      </w:r>
      <w:r w:rsidRPr="00DB17F1">
        <w:rPr>
          <w:rFonts w:cs="TimesNewRomanPS-BoldMT"/>
          <w:bCs/>
          <w:szCs w:val="24"/>
          <w:lang w:eastAsia="pt-BR"/>
        </w:rPr>
        <w:t>Fornecedores e Contas a Pagar a Curto Prazo - Por UG Contratante</w:t>
      </w:r>
      <w:r w:rsidR="00F44828" w:rsidRPr="00DB17F1">
        <w:rPr>
          <w:w w:val="95"/>
          <w:szCs w:val="24"/>
        </w:rPr>
        <w:t>.........</w:t>
      </w:r>
      <w:r w:rsidR="00CF30B7" w:rsidRPr="00DB17F1">
        <w:rPr>
          <w:w w:val="95"/>
          <w:szCs w:val="24"/>
        </w:rPr>
        <w:t>......................................</w:t>
      </w:r>
      <w:r w:rsidR="00A54B4C" w:rsidRPr="00DB17F1">
        <w:rPr>
          <w:w w:val="95"/>
          <w:szCs w:val="24"/>
        </w:rPr>
        <w:t>3</w:t>
      </w:r>
      <w:r w:rsidR="00197CA3" w:rsidRPr="00DB17F1">
        <w:rPr>
          <w:w w:val="95"/>
          <w:szCs w:val="24"/>
        </w:rPr>
        <w:t>6</w:t>
      </w:r>
    </w:p>
    <w:p w14:paraId="5B907E76" w14:textId="77777777" w:rsidR="009728CE" w:rsidRPr="004E4199" w:rsidRDefault="00F52542" w:rsidP="00860840">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Tabela 1</w:t>
      </w:r>
      <w:r w:rsidR="00A54B4C" w:rsidRPr="00DB17F1">
        <w:rPr>
          <w:rFonts w:cs="TimesNewRomanPS-BoldMT"/>
          <w:b/>
          <w:bCs/>
          <w:szCs w:val="24"/>
          <w:lang w:eastAsia="pt-BR"/>
        </w:rPr>
        <w:t>4</w:t>
      </w:r>
      <w:r w:rsidRPr="00DB17F1">
        <w:rPr>
          <w:rFonts w:cs="TimesNewRomanPS-BoldMT"/>
          <w:b/>
          <w:bCs/>
          <w:szCs w:val="24"/>
          <w:lang w:eastAsia="pt-BR"/>
        </w:rPr>
        <w:t xml:space="preserve"> – </w:t>
      </w:r>
      <w:r w:rsidRPr="00DB17F1">
        <w:rPr>
          <w:rFonts w:cs="TimesNewRomanPS-BoldMT"/>
          <w:bCs/>
          <w:szCs w:val="24"/>
          <w:lang w:eastAsia="pt-BR"/>
        </w:rPr>
        <w:t>Fornecedores e Contas a Pagar a Curto Prazo – Por Fornecedor</w:t>
      </w:r>
      <w:r w:rsidR="00F44828" w:rsidRPr="004E4199">
        <w:rPr>
          <w:w w:val="95"/>
          <w:szCs w:val="24"/>
        </w:rPr>
        <w:t>.....................</w:t>
      </w:r>
      <w:r w:rsidR="00DD7B37" w:rsidRPr="004E4199">
        <w:rPr>
          <w:w w:val="95"/>
          <w:szCs w:val="24"/>
        </w:rPr>
        <w:t>..........</w:t>
      </w:r>
      <w:r w:rsidR="004E4199">
        <w:rPr>
          <w:w w:val="95"/>
          <w:szCs w:val="24"/>
        </w:rPr>
        <w:t>..</w:t>
      </w:r>
      <w:r w:rsidR="00DD7B37" w:rsidRPr="004E4199">
        <w:rPr>
          <w:w w:val="95"/>
          <w:szCs w:val="24"/>
        </w:rPr>
        <w:t>....................3</w:t>
      </w:r>
      <w:r w:rsidR="00197CA3" w:rsidRPr="004E4199">
        <w:rPr>
          <w:w w:val="95"/>
          <w:szCs w:val="24"/>
        </w:rPr>
        <w:t>7</w:t>
      </w:r>
    </w:p>
    <w:p w14:paraId="51505227" w14:textId="3F5B8C67" w:rsidR="00F52542" w:rsidRPr="00DB17F1" w:rsidRDefault="00F52542" w:rsidP="00F52542">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Tabela 1</w:t>
      </w:r>
      <w:r w:rsidR="00A54B4C" w:rsidRPr="00DB17F1">
        <w:rPr>
          <w:rFonts w:cs="TimesNewRomanPS-BoldMT"/>
          <w:b/>
          <w:bCs/>
          <w:szCs w:val="24"/>
          <w:lang w:eastAsia="pt-BR"/>
        </w:rPr>
        <w:t>5</w:t>
      </w:r>
      <w:r w:rsidRPr="00DB17F1">
        <w:rPr>
          <w:rFonts w:cs="TimesNewRomanPS-BoldMT"/>
          <w:b/>
          <w:bCs/>
          <w:szCs w:val="24"/>
          <w:lang w:eastAsia="pt-BR"/>
        </w:rPr>
        <w:t xml:space="preserve"> – </w:t>
      </w:r>
      <w:r w:rsidRPr="00DB17F1">
        <w:rPr>
          <w:rFonts w:cs="TimesNewRomanPS-BoldMT"/>
          <w:bCs/>
          <w:szCs w:val="24"/>
          <w:lang w:eastAsia="pt-BR"/>
        </w:rPr>
        <w:t>Patrimônio Líquido</w:t>
      </w:r>
      <w:r w:rsidR="00CF30B7" w:rsidRPr="00DB17F1">
        <w:rPr>
          <w:w w:val="95"/>
          <w:szCs w:val="24"/>
        </w:rPr>
        <w:t>..............................................................................................................</w:t>
      </w:r>
      <w:r w:rsidR="00F44828" w:rsidRPr="00DB17F1">
        <w:rPr>
          <w:w w:val="95"/>
          <w:szCs w:val="24"/>
        </w:rPr>
        <w:t>..................</w:t>
      </w:r>
      <w:r w:rsidR="00CF30B7" w:rsidRPr="00DB17F1">
        <w:rPr>
          <w:w w:val="95"/>
          <w:szCs w:val="24"/>
        </w:rPr>
        <w:t>...</w:t>
      </w:r>
      <w:r w:rsidR="00A54B4C" w:rsidRPr="00DB17F1">
        <w:rPr>
          <w:w w:val="95"/>
          <w:szCs w:val="24"/>
        </w:rPr>
        <w:t>3</w:t>
      </w:r>
      <w:r w:rsidR="006A3ED5">
        <w:rPr>
          <w:w w:val="95"/>
          <w:szCs w:val="24"/>
        </w:rPr>
        <w:t>8</w:t>
      </w:r>
    </w:p>
    <w:p w14:paraId="116C817B" w14:textId="77777777" w:rsidR="00CF30B7" w:rsidRPr="00DB17F1" w:rsidRDefault="00F52542" w:rsidP="00860840">
      <w:pPr>
        <w:tabs>
          <w:tab w:val="center" w:pos="4892"/>
          <w:tab w:val="right" w:pos="9784"/>
        </w:tabs>
        <w:spacing w:line="480" w:lineRule="auto"/>
        <w:jc w:val="left"/>
        <w:rPr>
          <w:w w:val="95"/>
          <w:szCs w:val="24"/>
        </w:rPr>
      </w:pPr>
      <w:r w:rsidRPr="00DB17F1">
        <w:rPr>
          <w:rFonts w:cs="TimesNewRomanPS-BoldMT"/>
          <w:b/>
          <w:bCs/>
          <w:szCs w:val="24"/>
          <w:lang w:eastAsia="pt-BR"/>
        </w:rPr>
        <w:t>Tabela 1</w:t>
      </w:r>
      <w:r w:rsidR="00A54B4C" w:rsidRPr="00DB17F1">
        <w:rPr>
          <w:rFonts w:cs="TimesNewRomanPS-BoldMT"/>
          <w:b/>
          <w:bCs/>
          <w:szCs w:val="24"/>
          <w:lang w:eastAsia="pt-BR"/>
        </w:rPr>
        <w:t>6</w:t>
      </w:r>
      <w:r w:rsidRPr="00DB17F1">
        <w:rPr>
          <w:rFonts w:cs="TimesNewRomanPS-BoldMT"/>
          <w:b/>
          <w:bCs/>
          <w:szCs w:val="24"/>
          <w:lang w:eastAsia="pt-BR"/>
        </w:rPr>
        <w:t xml:space="preserve"> – </w:t>
      </w:r>
      <w:r w:rsidRPr="00DB17F1">
        <w:rPr>
          <w:rFonts w:cs="TimesNewRomanPS-BoldMT"/>
          <w:bCs/>
          <w:szCs w:val="24"/>
          <w:lang w:eastAsia="pt-BR"/>
        </w:rPr>
        <w:t xml:space="preserve">Obrigações </w:t>
      </w:r>
      <w:r w:rsidR="00F56AB1" w:rsidRPr="00DB17F1">
        <w:rPr>
          <w:rFonts w:cs="TimesNewRomanPS-BoldMT"/>
          <w:bCs/>
          <w:szCs w:val="24"/>
          <w:lang w:eastAsia="pt-BR"/>
        </w:rPr>
        <w:t>c</w:t>
      </w:r>
      <w:r w:rsidRPr="00DB17F1">
        <w:rPr>
          <w:rFonts w:cs="TimesNewRomanPS-BoldMT"/>
          <w:bCs/>
          <w:szCs w:val="24"/>
          <w:lang w:eastAsia="pt-BR"/>
        </w:rPr>
        <w:t>ontratuais</w:t>
      </w:r>
      <w:r w:rsidR="00CF30B7" w:rsidRPr="00DB17F1">
        <w:rPr>
          <w:w w:val="95"/>
          <w:szCs w:val="24"/>
        </w:rPr>
        <w:t>.............................................................................................</w:t>
      </w:r>
      <w:r w:rsidR="00F44828" w:rsidRPr="00DB17F1">
        <w:rPr>
          <w:w w:val="95"/>
          <w:szCs w:val="24"/>
        </w:rPr>
        <w:t>..........................</w:t>
      </w:r>
      <w:r w:rsidR="00CF30B7" w:rsidRPr="00DB17F1">
        <w:rPr>
          <w:w w:val="95"/>
          <w:szCs w:val="24"/>
        </w:rPr>
        <w:t>..</w:t>
      </w:r>
      <w:r w:rsidR="00DD7B37" w:rsidRPr="00DB17F1">
        <w:rPr>
          <w:w w:val="95"/>
          <w:szCs w:val="24"/>
        </w:rPr>
        <w:t>.</w:t>
      </w:r>
      <w:r w:rsidR="00F92DED" w:rsidRPr="00DB17F1">
        <w:rPr>
          <w:w w:val="95"/>
          <w:szCs w:val="24"/>
        </w:rPr>
        <w:t>.</w:t>
      </w:r>
      <w:r w:rsidR="00D41792">
        <w:rPr>
          <w:w w:val="95"/>
          <w:szCs w:val="24"/>
        </w:rPr>
        <w:t>39</w:t>
      </w:r>
    </w:p>
    <w:p w14:paraId="0AB000F6" w14:textId="77777777" w:rsidR="009728CE" w:rsidRPr="00DB17F1" w:rsidRDefault="00F52542" w:rsidP="00860840">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Tabela 1</w:t>
      </w:r>
      <w:r w:rsidR="00A54B4C" w:rsidRPr="00DB17F1">
        <w:rPr>
          <w:rFonts w:cs="TimesNewRomanPS-BoldMT"/>
          <w:b/>
          <w:bCs/>
          <w:szCs w:val="24"/>
          <w:lang w:eastAsia="pt-BR"/>
        </w:rPr>
        <w:t>7</w:t>
      </w:r>
      <w:r w:rsidRPr="00DB17F1">
        <w:rPr>
          <w:rFonts w:cs="TimesNewRomanPS-BoldMT"/>
          <w:b/>
          <w:bCs/>
          <w:szCs w:val="24"/>
          <w:lang w:eastAsia="pt-BR"/>
        </w:rPr>
        <w:t xml:space="preserve"> – </w:t>
      </w:r>
      <w:r w:rsidRPr="00DB17F1">
        <w:rPr>
          <w:rFonts w:cs="TimesNewRomanPS-BoldMT"/>
          <w:bCs/>
          <w:szCs w:val="24"/>
          <w:lang w:eastAsia="pt-BR"/>
        </w:rPr>
        <w:t>Obrigações Contratuais – Por UG Contratante</w:t>
      </w:r>
      <w:r w:rsidR="00F44828" w:rsidRPr="004E4199">
        <w:rPr>
          <w:w w:val="95"/>
          <w:szCs w:val="24"/>
        </w:rPr>
        <w:t>..............................................................................</w:t>
      </w:r>
      <w:r w:rsidR="004E4199">
        <w:rPr>
          <w:w w:val="95"/>
          <w:szCs w:val="24"/>
        </w:rPr>
        <w:t>.....</w:t>
      </w:r>
      <w:r w:rsidR="00F44828" w:rsidRPr="004E4199">
        <w:rPr>
          <w:w w:val="95"/>
          <w:szCs w:val="24"/>
        </w:rPr>
        <w:t>..</w:t>
      </w:r>
      <w:r w:rsidR="004E4199" w:rsidRPr="004E4199">
        <w:rPr>
          <w:w w:val="95"/>
          <w:szCs w:val="24"/>
        </w:rPr>
        <w:t>40</w:t>
      </w:r>
    </w:p>
    <w:p w14:paraId="1D219677" w14:textId="77777777" w:rsidR="009728CE" w:rsidRPr="00DB17F1" w:rsidRDefault="00F52542" w:rsidP="00860840">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Tabela 1</w:t>
      </w:r>
      <w:r w:rsidR="00A54B4C" w:rsidRPr="00DB17F1">
        <w:rPr>
          <w:rFonts w:cs="TimesNewRomanPS-BoldMT"/>
          <w:b/>
          <w:bCs/>
          <w:szCs w:val="24"/>
          <w:lang w:eastAsia="pt-BR"/>
        </w:rPr>
        <w:t>8</w:t>
      </w:r>
      <w:r w:rsidRPr="00DB17F1">
        <w:rPr>
          <w:rFonts w:cs="TimesNewRomanPS-BoldMT"/>
          <w:b/>
          <w:bCs/>
          <w:szCs w:val="24"/>
          <w:lang w:eastAsia="pt-BR"/>
        </w:rPr>
        <w:t xml:space="preserve"> – </w:t>
      </w:r>
      <w:r w:rsidRPr="00DB17F1">
        <w:rPr>
          <w:rFonts w:cs="TimesNewRomanPS-BoldMT"/>
          <w:bCs/>
          <w:szCs w:val="24"/>
          <w:lang w:eastAsia="pt-BR"/>
        </w:rPr>
        <w:t>Obrigações Contratuais – Por Contratado</w:t>
      </w:r>
      <w:r w:rsidR="00F44828" w:rsidRPr="00DB17F1">
        <w:rPr>
          <w:rFonts w:cs="TimesNewRomanPS-BoldMT"/>
          <w:bCs/>
          <w:szCs w:val="24"/>
          <w:lang w:eastAsia="pt-BR"/>
        </w:rPr>
        <w:t>........................................................................................</w:t>
      </w:r>
      <w:r w:rsidR="00D119FD" w:rsidRPr="004E4199">
        <w:rPr>
          <w:w w:val="95"/>
          <w:szCs w:val="24"/>
        </w:rPr>
        <w:t>4</w:t>
      </w:r>
      <w:r w:rsidR="004E4199" w:rsidRPr="004E4199">
        <w:rPr>
          <w:w w:val="95"/>
          <w:szCs w:val="24"/>
        </w:rPr>
        <w:t>1</w:t>
      </w:r>
    </w:p>
    <w:p w14:paraId="2C961671" w14:textId="77777777" w:rsidR="009728CE" w:rsidRPr="00DB17F1" w:rsidRDefault="00F52542" w:rsidP="00860840">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Tabela 1</w:t>
      </w:r>
      <w:r w:rsidR="00A54B4C" w:rsidRPr="00DB17F1">
        <w:rPr>
          <w:rFonts w:cs="TimesNewRomanPS-BoldMT"/>
          <w:b/>
          <w:bCs/>
          <w:szCs w:val="24"/>
          <w:lang w:eastAsia="pt-BR"/>
        </w:rPr>
        <w:t>9</w:t>
      </w:r>
      <w:r w:rsidRPr="00DB17F1">
        <w:rPr>
          <w:rFonts w:cs="TimesNewRomanPS-BoldMT"/>
          <w:b/>
          <w:bCs/>
          <w:szCs w:val="24"/>
          <w:lang w:eastAsia="pt-BR"/>
        </w:rPr>
        <w:t xml:space="preserve"> – </w:t>
      </w:r>
      <w:r w:rsidRPr="00DB17F1">
        <w:rPr>
          <w:rFonts w:cs="TimesNewRomanPS-BoldMT"/>
          <w:bCs/>
          <w:szCs w:val="24"/>
          <w:lang w:eastAsia="pt-BR"/>
        </w:rPr>
        <w:t>Transferências Financeiras Recebidas</w:t>
      </w:r>
      <w:r w:rsidR="00F44828" w:rsidRPr="00DB17F1">
        <w:rPr>
          <w:rFonts w:cs="TimesNewRomanPS-BoldMT"/>
          <w:bCs/>
          <w:szCs w:val="24"/>
          <w:lang w:eastAsia="pt-BR"/>
        </w:rPr>
        <w:t>..............................................................</w:t>
      </w:r>
      <w:r w:rsidR="00DD7B37" w:rsidRPr="00DB17F1">
        <w:rPr>
          <w:rFonts w:cs="TimesNewRomanPS-BoldMT"/>
          <w:bCs/>
          <w:szCs w:val="24"/>
          <w:lang w:eastAsia="pt-BR"/>
        </w:rPr>
        <w:t>...............................</w:t>
      </w:r>
      <w:r w:rsidR="00DD7B37" w:rsidRPr="004E4199">
        <w:rPr>
          <w:w w:val="95"/>
          <w:szCs w:val="24"/>
        </w:rPr>
        <w:t>4</w:t>
      </w:r>
      <w:r w:rsidR="00546E6C" w:rsidRPr="004E4199">
        <w:rPr>
          <w:w w:val="95"/>
          <w:szCs w:val="24"/>
        </w:rPr>
        <w:t>4</w:t>
      </w:r>
    </w:p>
    <w:p w14:paraId="14E7C445" w14:textId="77777777" w:rsidR="00077B23" w:rsidRPr="00DB17F1" w:rsidRDefault="00077B23" w:rsidP="00077B23">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 xml:space="preserve">Tabela </w:t>
      </w:r>
      <w:r w:rsidR="00A54B4C" w:rsidRPr="00DB17F1">
        <w:rPr>
          <w:rFonts w:cs="TimesNewRomanPS-BoldMT"/>
          <w:b/>
          <w:bCs/>
          <w:szCs w:val="24"/>
          <w:lang w:eastAsia="pt-BR"/>
        </w:rPr>
        <w:t>20</w:t>
      </w:r>
      <w:r w:rsidRPr="00DB17F1">
        <w:rPr>
          <w:rFonts w:cs="TimesNewRomanPS-BoldMT"/>
          <w:b/>
          <w:bCs/>
          <w:szCs w:val="24"/>
          <w:lang w:eastAsia="pt-BR"/>
        </w:rPr>
        <w:t xml:space="preserve"> – </w:t>
      </w:r>
      <w:r w:rsidRPr="00DB17F1">
        <w:rPr>
          <w:rFonts w:cs="TimesNewRomanPS-BoldMT"/>
          <w:bCs/>
          <w:szCs w:val="24"/>
          <w:lang w:eastAsia="pt-BR"/>
        </w:rPr>
        <w:t>Despesas Orçamentárias...................................................................................</w:t>
      </w:r>
      <w:r w:rsidR="00DD7B37" w:rsidRPr="00DB17F1">
        <w:rPr>
          <w:rFonts w:cs="TimesNewRomanPS-BoldMT"/>
          <w:bCs/>
          <w:szCs w:val="24"/>
          <w:lang w:eastAsia="pt-BR"/>
        </w:rPr>
        <w:t>..............................4</w:t>
      </w:r>
      <w:r w:rsidR="00D41792" w:rsidRPr="004E4199">
        <w:rPr>
          <w:rFonts w:cs="TimesNewRomanPS-BoldMT"/>
          <w:bCs/>
          <w:szCs w:val="24"/>
          <w:lang w:eastAsia="pt-BR"/>
        </w:rPr>
        <w:t>4</w:t>
      </w:r>
    </w:p>
    <w:p w14:paraId="1A614F07" w14:textId="77777777" w:rsidR="009728CE" w:rsidRPr="00DB17F1" w:rsidRDefault="00077B23" w:rsidP="00860840">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Tabela 2</w:t>
      </w:r>
      <w:r w:rsidR="00A54B4C" w:rsidRPr="00DB17F1">
        <w:rPr>
          <w:rFonts w:cs="TimesNewRomanPS-BoldMT"/>
          <w:b/>
          <w:bCs/>
          <w:szCs w:val="24"/>
          <w:lang w:eastAsia="pt-BR"/>
        </w:rPr>
        <w:t>1</w:t>
      </w:r>
      <w:r w:rsidR="00F52542" w:rsidRPr="00DB17F1">
        <w:rPr>
          <w:rFonts w:cs="TimesNewRomanPS-BoldMT"/>
          <w:b/>
          <w:bCs/>
          <w:szCs w:val="24"/>
          <w:lang w:eastAsia="pt-BR"/>
        </w:rPr>
        <w:t xml:space="preserve"> – </w:t>
      </w:r>
      <w:r w:rsidR="00F52542" w:rsidRPr="00DB17F1">
        <w:rPr>
          <w:rFonts w:cs="TimesNewRomanPS-BoldMT"/>
          <w:bCs/>
          <w:szCs w:val="24"/>
          <w:lang w:eastAsia="pt-BR"/>
        </w:rPr>
        <w:t>Transferências Financeiras Concedidas</w:t>
      </w:r>
      <w:r w:rsidR="00F44828" w:rsidRPr="00DB17F1">
        <w:rPr>
          <w:rFonts w:cs="TimesNewRomanPS-BoldMT"/>
          <w:bCs/>
          <w:szCs w:val="24"/>
          <w:lang w:eastAsia="pt-BR"/>
        </w:rPr>
        <w:t>.............................................................................</w:t>
      </w:r>
      <w:r w:rsidR="00DD7B37" w:rsidRPr="00DB17F1">
        <w:rPr>
          <w:rFonts w:cs="TimesNewRomanPS-BoldMT"/>
          <w:bCs/>
          <w:szCs w:val="24"/>
          <w:lang w:eastAsia="pt-BR"/>
        </w:rPr>
        <w:t>..............4</w:t>
      </w:r>
      <w:r w:rsidR="00D41792">
        <w:rPr>
          <w:rFonts w:cs="TimesNewRomanPS-BoldMT"/>
          <w:bCs/>
          <w:szCs w:val="24"/>
          <w:lang w:eastAsia="pt-BR"/>
        </w:rPr>
        <w:t>5</w:t>
      </w:r>
    </w:p>
    <w:p w14:paraId="22218FB8" w14:textId="5BF50DC3" w:rsidR="009728CE" w:rsidRPr="00DB17F1" w:rsidRDefault="00B001C5" w:rsidP="00860840">
      <w:pPr>
        <w:tabs>
          <w:tab w:val="center" w:pos="4892"/>
          <w:tab w:val="right" w:pos="9784"/>
        </w:tabs>
        <w:spacing w:line="480" w:lineRule="auto"/>
        <w:jc w:val="left"/>
        <w:rPr>
          <w:rFonts w:cs="TimesNewRomanPS-BoldMT"/>
          <w:bCs/>
          <w:szCs w:val="24"/>
          <w:lang w:eastAsia="pt-BR"/>
        </w:rPr>
      </w:pPr>
      <w:r>
        <w:rPr>
          <w:rFonts w:cs="TimesNewRomanPS-BoldMT"/>
          <w:b/>
          <w:bCs/>
          <w:noProof/>
          <w:szCs w:val="24"/>
          <w:lang w:eastAsia="pt-BR"/>
        </w:rPr>
        <mc:AlternateContent>
          <mc:Choice Requires="wps">
            <w:drawing>
              <wp:anchor distT="0" distB="0" distL="114300" distR="114300" simplePos="0" relativeHeight="251668480" behindDoc="0" locked="0" layoutInCell="1" allowOverlap="1" wp14:anchorId="28BE1A32" wp14:editId="11F76BF3">
                <wp:simplePos x="0" y="0"/>
                <wp:positionH relativeFrom="column">
                  <wp:posOffset>6050915</wp:posOffset>
                </wp:positionH>
                <wp:positionV relativeFrom="paragraph">
                  <wp:posOffset>594360</wp:posOffset>
                </wp:positionV>
                <wp:extent cx="272415" cy="207010"/>
                <wp:effectExtent l="0" t="0" r="0" b="2540"/>
                <wp:wrapNone/>
                <wp:docPr id="24"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07010"/>
                        </a:xfrm>
                        <a:prstGeom prst="rect">
                          <a:avLst/>
                        </a:prstGeom>
                        <a:solidFill>
                          <a:schemeClr val="bg1"/>
                        </a:solidFill>
                        <a:ln w="6350">
                          <a:solidFill>
                            <a:schemeClr val="bg1"/>
                          </a:solidFill>
                        </a:ln>
                      </wps:spPr>
                      <wps:txbx>
                        <w:txbxContent>
                          <w:p w14:paraId="71843129" w14:textId="77777777" w:rsidR="003F03CA" w:rsidRDefault="003F0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8BE1A32" id="Caixa de Texto 8" o:spid="_x0000_s1030" type="#_x0000_t202" style="position:absolute;margin-left:476.45pt;margin-top:46.8pt;width:21.45pt;height:1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" fillcolor="white [3212]" strokecolor="white [3212]" strokeweight=".5pt">
                <v:path arrowok="t"/>
                <v:textbox>
                  <w:txbxContent>
                    <w:p w14:paraId="71843129" w14:textId="77777777" w:rsidR="003F03CA" w:rsidRDefault="003F03CA"/>
                  </w:txbxContent>
                </v:textbox>
              </v:shape>
            </w:pict>
          </mc:Fallback>
        </mc:AlternateContent>
      </w:r>
      <w:r w:rsidR="00F52542" w:rsidRPr="00DB17F1">
        <w:rPr>
          <w:rFonts w:cs="TimesNewRomanPS-BoldMT"/>
          <w:b/>
          <w:bCs/>
          <w:szCs w:val="24"/>
          <w:lang w:eastAsia="pt-BR"/>
        </w:rPr>
        <w:t>Tabela 2</w:t>
      </w:r>
      <w:r w:rsidR="00A54B4C" w:rsidRPr="00DB17F1">
        <w:rPr>
          <w:rFonts w:cs="TimesNewRomanPS-BoldMT"/>
          <w:b/>
          <w:bCs/>
          <w:szCs w:val="24"/>
          <w:lang w:eastAsia="pt-BR"/>
        </w:rPr>
        <w:t>2</w:t>
      </w:r>
      <w:r w:rsidR="00F52542" w:rsidRPr="00DB17F1">
        <w:rPr>
          <w:rFonts w:cs="TimesNewRomanPS-BoldMT"/>
          <w:b/>
          <w:bCs/>
          <w:szCs w:val="24"/>
          <w:lang w:eastAsia="pt-BR"/>
        </w:rPr>
        <w:t xml:space="preserve"> – </w:t>
      </w:r>
      <w:r w:rsidR="00F52542" w:rsidRPr="00DB17F1">
        <w:rPr>
          <w:rFonts w:cs="TimesNewRomanPS-BoldMT"/>
          <w:bCs/>
          <w:szCs w:val="24"/>
          <w:lang w:eastAsia="pt-BR"/>
        </w:rPr>
        <w:t>Sub-repasses Concedidos – Por UG</w:t>
      </w:r>
      <w:r w:rsidR="00F44828" w:rsidRPr="00DB17F1">
        <w:rPr>
          <w:rFonts w:cs="TimesNewRomanPS-BoldMT"/>
          <w:bCs/>
          <w:szCs w:val="24"/>
          <w:lang w:eastAsia="pt-BR"/>
        </w:rPr>
        <w:t>..................................</w:t>
      </w:r>
      <w:r w:rsidR="0030537B" w:rsidRPr="00DB17F1">
        <w:rPr>
          <w:rFonts w:cs="TimesNewRomanPS-BoldMT"/>
          <w:bCs/>
          <w:szCs w:val="24"/>
          <w:lang w:eastAsia="pt-BR"/>
        </w:rPr>
        <w:t>..................................</w:t>
      </w:r>
      <w:r w:rsidR="00F44828" w:rsidRPr="00DB17F1">
        <w:rPr>
          <w:rFonts w:cs="TimesNewRomanPS-BoldMT"/>
          <w:bCs/>
          <w:szCs w:val="24"/>
          <w:lang w:eastAsia="pt-BR"/>
        </w:rPr>
        <w:t>............................</w:t>
      </w:r>
      <w:r w:rsidR="00DD7B37" w:rsidRPr="00DB17F1">
        <w:rPr>
          <w:rFonts w:cs="TimesNewRomanPS-BoldMT"/>
          <w:bCs/>
          <w:szCs w:val="24"/>
          <w:lang w:eastAsia="pt-BR"/>
        </w:rPr>
        <w:t>4</w:t>
      </w:r>
      <w:r w:rsidR="00D41792">
        <w:rPr>
          <w:rFonts w:cs="TimesNewRomanPS-BoldMT"/>
          <w:bCs/>
          <w:szCs w:val="24"/>
          <w:lang w:eastAsia="pt-BR"/>
        </w:rPr>
        <w:t>6</w:t>
      </w:r>
    </w:p>
    <w:p w14:paraId="7C9346F4" w14:textId="6EDD4275" w:rsidR="009728CE" w:rsidRPr="00DB17F1" w:rsidRDefault="00B001C5" w:rsidP="00860840">
      <w:pPr>
        <w:tabs>
          <w:tab w:val="center" w:pos="4892"/>
          <w:tab w:val="right" w:pos="9784"/>
        </w:tabs>
        <w:spacing w:line="480" w:lineRule="auto"/>
        <w:jc w:val="left"/>
        <w:rPr>
          <w:rFonts w:cs="TimesNewRomanPS-BoldMT"/>
          <w:bCs/>
          <w:szCs w:val="24"/>
          <w:lang w:eastAsia="pt-BR"/>
        </w:rPr>
      </w:pPr>
      <w:r>
        <w:rPr>
          <w:rFonts w:cs="TimesNewRomanPS-BoldMT"/>
          <w:b/>
          <w:bCs/>
          <w:noProof/>
          <w:szCs w:val="24"/>
          <w:lang w:eastAsia="pt-BR"/>
        </w:rPr>
        <mc:AlternateContent>
          <mc:Choice Requires="wps">
            <w:drawing>
              <wp:anchor distT="0" distB="0" distL="114300" distR="114300" simplePos="0" relativeHeight="251673600" behindDoc="0" locked="0" layoutInCell="1" allowOverlap="1" wp14:anchorId="1FFFAE22" wp14:editId="087AECDB">
                <wp:simplePos x="0" y="0"/>
                <wp:positionH relativeFrom="column">
                  <wp:posOffset>6117590</wp:posOffset>
                </wp:positionH>
                <wp:positionV relativeFrom="paragraph">
                  <wp:posOffset>643890</wp:posOffset>
                </wp:positionV>
                <wp:extent cx="123825" cy="156210"/>
                <wp:effectExtent l="0" t="0" r="9525" b="0"/>
                <wp:wrapNone/>
                <wp:docPr id="23"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156210"/>
                        </a:xfrm>
                        <a:prstGeom prst="rect">
                          <a:avLst/>
                        </a:prstGeom>
                        <a:solidFill>
                          <a:schemeClr val="bg1"/>
                        </a:solidFill>
                        <a:ln w="6350">
                          <a:solidFill>
                            <a:schemeClr val="bg1"/>
                          </a:solidFill>
                        </a:ln>
                      </wps:spPr>
                      <wps:txbx>
                        <w:txbxContent>
                          <w:p w14:paraId="0D080276" w14:textId="77777777" w:rsidR="003F03CA" w:rsidRDefault="003F0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FFFAE22" id="Caixa de Texto 6" o:spid="_x0000_s1031" type="#_x0000_t202" style="position:absolute;margin-left:481.7pt;margin-top:50.7pt;width:9.75pt;height:1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" fillcolor="white [3212]" strokecolor="white [3212]" strokeweight=".5pt">
                <v:path arrowok="t"/>
                <v:textbox>
                  <w:txbxContent>
                    <w:p w14:paraId="0D080276" w14:textId="77777777" w:rsidR="003F03CA" w:rsidRDefault="003F03CA"/>
                  </w:txbxContent>
                </v:textbox>
              </v:shape>
            </w:pict>
          </mc:Fallback>
        </mc:AlternateContent>
      </w:r>
      <w:r w:rsidR="00F52542" w:rsidRPr="00DB17F1">
        <w:rPr>
          <w:rFonts w:cs="TimesNewRomanPS-BoldMT"/>
          <w:b/>
          <w:bCs/>
          <w:szCs w:val="24"/>
          <w:lang w:eastAsia="pt-BR"/>
        </w:rPr>
        <w:t>Tabela 2</w:t>
      </w:r>
      <w:r w:rsidR="00A54B4C" w:rsidRPr="00DB17F1">
        <w:rPr>
          <w:rFonts w:cs="TimesNewRomanPS-BoldMT"/>
          <w:b/>
          <w:bCs/>
          <w:szCs w:val="24"/>
          <w:lang w:eastAsia="pt-BR"/>
        </w:rPr>
        <w:t>3</w:t>
      </w:r>
      <w:r w:rsidR="00F52542" w:rsidRPr="00DB17F1">
        <w:rPr>
          <w:rFonts w:cs="TimesNewRomanPS-BoldMT"/>
          <w:b/>
          <w:bCs/>
          <w:szCs w:val="24"/>
          <w:lang w:eastAsia="pt-BR"/>
        </w:rPr>
        <w:t xml:space="preserve"> – </w:t>
      </w:r>
      <w:r w:rsidR="00F52542" w:rsidRPr="00DB17F1">
        <w:rPr>
          <w:rFonts w:cs="TimesNewRomanPS-BoldMT"/>
          <w:bCs/>
          <w:szCs w:val="24"/>
          <w:lang w:eastAsia="pt-BR"/>
        </w:rPr>
        <w:t xml:space="preserve">Caixa e Equivalentes de Caixa - Saldo para o </w:t>
      </w:r>
      <w:r w:rsidR="007A4F56" w:rsidRPr="00DB17F1">
        <w:rPr>
          <w:rFonts w:cs="TimesNewRomanPS-BoldMT"/>
          <w:bCs/>
          <w:szCs w:val="24"/>
          <w:lang w:eastAsia="pt-BR"/>
        </w:rPr>
        <w:t>Exercício</w:t>
      </w:r>
      <w:r w:rsidR="00F52542" w:rsidRPr="00DB17F1">
        <w:rPr>
          <w:rFonts w:cs="TimesNewRomanPS-BoldMT"/>
          <w:bCs/>
          <w:szCs w:val="24"/>
          <w:lang w:eastAsia="pt-BR"/>
        </w:rPr>
        <w:t xml:space="preserve"> Seguinte</w:t>
      </w:r>
      <w:r w:rsidR="00F44828" w:rsidRPr="00DB17F1">
        <w:rPr>
          <w:rFonts w:cs="TimesNewRomanPS-BoldMT"/>
          <w:bCs/>
          <w:szCs w:val="24"/>
          <w:lang w:eastAsia="pt-BR"/>
        </w:rPr>
        <w:t>.....................</w:t>
      </w:r>
      <w:r w:rsidR="00F92DED" w:rsidRPr="00DB17F1">
        <w:rPr>
          <w:rFonts w:cs="TimesNewRomanPS-BoldMT"/>
          <w:bCs/>
          <w:szCs w:val="24"/>
          <w:lang w:eastAsia="pt-BR"/>
        </w:rPr>
        <w:t>.............................4</w:t>
      </w:r>
      <w:r w:rsidR="00E812FD">
        <w:rPr>
          <w:rFonts w:cs="TimesNewRomanPS-BoldMT"/>
          <w:bCs/>
          <w:szCs w:val="24"/>
          <w:lang w:eastAsia="pt-BR"/>
        </w:rPr>
        <w:t>6</w:t>
      </w:r>
    </w:p>
    <w:p w14:paraId="3915F8ED" w14:textId="77777777" w:rsidR="009728CE" w:rsidRPr="00DB17F1" w:rsidRDefault="00A54B4C" w:rsidP="00860840">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lastRenderedPageBreak/>
        <w:t>Tabela 24</w:t>
      </w:r>
      <w:r w:rsidR="00F52542" w:rsidRPr="00DB17F1">
        <w:rPr>
          <w:rFonts w:cs="TimesNewRomanPS-BoldMT"/>
          <w:b/>
          <w:bCs/>
          <w:szCs w:val="24"/>
          <w:lang w:eastAsia="pt-BR"/>
        </w:rPr>
        <w:t xml:space="preserve"> – </w:t>
      </w:r>
      <w:r w:rsidR="00F52542" w:rsidRPr="00DB17F1">
        <w:rPr>
          <w:rFonts w:cs="TimesNewRomanPS-BoldMT"/>
          <w:bCs/>
          <w:szCs w:val="24"/>
          <w:lang w:eastAsia="pt-BR"/>
        </w:rPr>
        <w:t>Receitas Realizadas</w:t>
      </w:r>
      <w:r w:rsidR="00F44828" w:rsidRPr="00DB17F1">
        <w:rPr>
          <w:rFonts w:cs="TimesNewRomanPS-BoldMT"/>
          <w:bCs/>
          <w:szCs w:val="24"/>
          <w:lang w:eastAsia="pt-BR"/>
        </w:rPr>
        <w:t>.........................................................................................................................4</w:t>
      </w:r>
      <w:r w:rsidR="00D41792">
        <w:rPr>
          <w:rFonts w:cs="TimesNewRomanPS-BoldMT"/>
          <w:bCs/>
          <w:szCs w:val="24"/>
          <w:lang w:eastAsia="pt-BR"/>
        </w:rPr>
        <w:t>8</w:t>
      </w:r>
    </w:p>
    <w:p w14:paraId="1AFB605C" w14:textId="77777777" w:rsidR="009728CE" w:rsidRPr="00DB17F1" w:rsidRDefault="00F52542" w:rsidP="00860840">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Tabela 2</w:t>
      </w:r>
      <w:r w:rsidR="00A54B4C" w:rsidRPr="00DB17F1">
        <w:rPr>
          <w:rFonts w:cs="TimesNewRomanPS-BoldMT"/>
          <w:b/>
          <w:bCs/>
          <w:szCs w:val="24"/>
          <w:lang w:eastAsia="pt-BR"/>
        </w:rPr>
        <w:t>5</w:t>
      </w:r>
      <w:r w:rsidRPr="00DB17F1">
        <w:rPr>
          <w:rFonts w:cs="TimesNewRomanPS-BoldMT"/>
          <w:b/>
          <w:bCs/>
          <w:szCs w:val="24"/>
          <w:lang w:eastAsia="pt-BR"/>
        </w:rPr>
        <w:t xml:space="preserve"> – </w:t>
      </w:r>
      <w:r w:rsidRPr="00DB17F1">
        <w:rPr>
          <w:rFonts w:cs="TimesNewRomanPS-BoldMT"/>
          <w:bCs/>
          <w:szCs w:val="24"/>
          <w:lang w:eastAsia="pt-BR"/>
        </w:rPr>
        <w:t>Receitas Orçamentárias: Previsão x Realização.</w:t>
      </w:r>
      <w:r w:rsidR="00F44828" w:rsidRPr="00DB17F1">
        <w:rPr>
          <w:rFonts w:cs="TimesNewRomanPS-BoldMT"/>
          <w:bCs/>
          <w:szCs w:val="24"/>
          <w:lang w:eastAsia="pt-BR"/>
        </w:rPr>
        <w:t xml:space="preserve"> ............................................................................</w:t>
      </w:r>
      <w:r w:rsidR="0093617F" w:rsidRPr="00DB17F1">
        <w:rPr>
          <w:rFonts w:cs="TimesNewRomanPS-BoldMT"/>
          <w:bCs/>
          <w:szCs w:val="24"/>
          <w:lang w:eastAsia="pt-BR"/>
        </w:rPr>
        <w:t>4</w:t>
      </w:r>
      <w:r w:rsidR="00D41792">
        <w:rPr>
          <w:rFonts w:cs="TimesNewRomanPS-BoldMT"/>
          <w:bCs/>
          <w:szCs w:val="24"/>
          <w:lang w:eastAsia="pt-BR"/>
        </w:rPr>
        <w:t>8</w:t>
      </w:r>
    </w:p>
    <w:p w14:paraId="38AC6F1B" w14:textId="77777777" w:rsidR="00F52542" w:rsidRPr="00DB17F1" w:rsidRDefault="00F52542" w:rsidP="00860840">
      <w:pPr>
        <w:tabs>
          <w:tab w:val="center" w:pos="4892"/>
          <w:tab w:val="right" w:pos="9784"/>
        </w:tabs>
        <w:spacing w:line="480" w:lineRule="auto"/>
        <w:jc w:val="left"/>
        <w:rPr>
          <w:rFonts w:cs="TimesNewRomanPS-BoldMT"/>
          <w:b/>
          <w:bCs/>
          <w:szCs w:val="24"/>
          <w:lang w:eastAsia="pt-BR"/>
        </w:rPr>
      </w:pPr>
      <w:r w:rsidRPr="00DB17F1">
        <w:rPr>
          <w:rFonts w:cs="TimesNewRomanPS-BoldMT"/>
          <w:b/>
          <w:bCs/>
          <w:szCs w:val="24"/>
          <w:lang w:eastAsia="pt-BR"/>
        </w:rPr>
        <w:t>Tabela 2</w:t>
      </w:r>
      <w:r w:rsidR="00A54B4C" w:rsidRPr="00DB17F1">
        <w:rPr>
          <w:rFonts w:cs="TimesNewRomanPS-BoldMT"/>
          <w:b/>
          <w:bCs/>
          <w:szCs w:val="24"/>
          <w:lang w:eastAsia="pt-BR"/>
        </w:rPr>
        <w:t>6</w:t>
      </w:r>
      <w:r w:rsidRPr="00DB17F1">
        <w:rPr>
          <w:rFonts w:cs="TimesNewRomanPS-BoldMT"/>
          <w:b/>
          <w:bCs/>
          <w:szCs w:val="24"/>
          <w:lang w:eastAsia="pt-BR"/>
        </w:rPr>
        <w:t xml:space="preserve"> – </w:t>
      </w:r>
      <w:r w:rsidR="00077B23" w:rsidRPr="00DB17F1">
        <w:rPr>
          <w:rFonts w:cs="TimesNewRomanPS-BoldMT"/>
          <w:bCs/>
          <w:szCs w:val="24"/>
          <w:lang w:eastAsia="pt-BR"/>
        </w:rPr>
        <w:t xml:space="preserve">Arrecadação por Natureza </w:t>
      </w:r>
      <w:r w:rsidR="00791013" w:rsidRPr="00DB17F1">
        <w:rPr>
          <w:rFonts w:cs="TimesNewRomanPS-BoldMT"/>
          <w:bCs/>
          <w:szCs w:val="24"/>
          <w:lang w:eastAsia="pt-BR"/>
        </w:rPr>
        <w:t>de Receitas</w:t>
      </w:r>
      <w:r w:rsidR="00F44828" w:rsidRPr="00DB17F1">
        <w:rPr>
          <w:rFonts w:cs="TimesNewRomanPS-BoldMT"/>
          <w:bCs/>
          <w:szCs w:val="24"/>
          <w:lang w:eastAsia="pt-BR"/>
        </w:rPr>
        <w:t>..........................................................................</w:t>
      </w:r>
      <w:r w:rsidR="00077B23" w:rsidRPr="00DB17F1">
        <w:rPr>
          <w:rFonts w:cs="TimesNewRomanPS-BoldMT"/>
          <w:bCs/>
          <w:szCs w:val="24"/>
          <w:lang w:eastAsia="pt-BR"/>
        </w:rPr>
        <w:t>.........</w:t>
      </w:r>
      <w:r w:rsidR="00F44828" w:rsidRPr="00DB17F1">
        <w:rPr>
          <w:rFonts w:cs="TimesNewRomanPS-BoldMT"/>
          <w:bCs/>
          <w:szCs w:val="24"/>
          <w:lang w:eastAsia="pt-BR"/>
        </w:rPr>
        <w:t>.........</w:t>
      </w:r>
      <w:r w:rsidR="00DD7B37" w:rsidRPr="00DB17F1">
        <w:rPr>
          <w:rFonts w:cs="TimesNewRomanPS-BoldMT"/>
          <w:bCs/>
          <w:szCs w:val="24"/>
          <w:lang w:eastAsia="pt-BR"/>
        </w:rPr>
        <w:t>4</w:t>
      </w:r>
      <w:r w:rsidR="00D41792">
        <w:rPr>
          <w:rFonts w:cs="TimesNewRomanPS-BoldMT"/>
          <w:bCs/>
          <w:szCs w:val="24"/>
          <w:lang w:eastAsia="pt-BR"/>
        </w:rPr>
        <w:t>8</w:t>
      </w:r>
    </w:p>
    <w:p w14:paraId="4A2F35CD" w14:textId="77777777" w:rsidR="00F52542" w:rsidRPr="00DB17F1" w:rsidRDefault="00F52542" w:rsidP="00860840">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Tabela 2</w:t>
      </w:r>
      <w:r w:rsidR="00A54B4C" w:rsidRPr="00DB17F1">
        <w:rPr>
          <w:rFonts w:cs="TimesNewRomanPS-BoldMT"/>
          <w:b/>
          <w:bCs/>
          <w:szCs w:val="24"/>
          <w:lang w:eastAsia="pt-BR"/>
        </w:rPr>
        <w:t>7</w:t>
      </w:r>
      <w:r w:rsidRPr="00DB17F1">
        <w:rPr>
          <w:rFonts w:cs="TimesNewRomanPS-BoldMT"/>
          <w:b/>
          <w:bCs/>
          <w:szCs w:val="24"/>
          <w:lang w:eastAsia="pt-BR"/>
        </w:rPr>
        <w:t xml:space="preserve"> – </w:t>
      </w:r>
      <w:r w:rsidR="00EF6F4F" w:rsidRPr="00DB17F1">
        <w:rPr>
          <w:rFonts w:cs="TimesNewRomanPS-BoldMT"/>
          <w:bCs/>
          <w:szCs w:val="24"/>
          <w:lang w:eastAsia="pt-BR"/>
        </w:rPr>
        <w:t>Despesas Orçamentárias (Por Estágios da Despesa Pública) ........................................................</w:t>
      </w:r>
      <w:r w:rsidR="00D41792">
        <w:rPr>
          <w:rFonts w:cs="TimesNewRomanPS-BoldMT"/>
          <w:bCs/>
          <w:szCs w:val="24"/>
          <w:lang w:eastAsia="pt-BR"/>
        </w:rPr>
        <w:t>49</w:t>
      </w:r>
    </w:p>
    <w:p w14:paraId="102FCEE5" w14:textId="77777777" w:rsidR="00EF6F4F" w:rsidRPr="00DB17F1" w:rsidRDefault="00EF6F4F" w:rsidP="00EF6F4F">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Tabela 2</w:t>
      </w:r>
      <w:r w:rsidR="00A54B4C" w:rsidRPr="00DB17F1">
        <w:rPr>
          <w:rFonts w:cs="TimesNewRomanPS-BoldMT"/>
          <w:b/>
          <w:bCs/>
          <w:szCs w:val="24"/>
          <w:lang w:eastAsia="pt-BR"/>
        </w:rPr>
        <w:t>8</w:t>
      </w:r>
      <w:r w:rsidRPr="00DB17F1">
        <w:rPr>
          <w:rFonts w:cs="TimesNewRomanPS-BoldMT"/>
          <w:b/>
          <w:bCs/>
          <w:szCs w:val="24"/>
          <w:lang w:eastAsia="pt-BR"/>
        </w:rPr>
        <w:t xml:space="preserve"> – </w:t>
      </w:r>
      <w:r w:rsidRPr="00DB17F1">
        <w:rPr>
          <w:rFonts w:cs="TimesNewRomanPS-BoldMT"/>
          <w:bCs/>
          <w:szCs w:val="24"/>
          <w:lang w:eastAsia="pt-BR"/>
        </w:rPr>
        <w:t>Outras Despesas Correntes................................................................................</w:t>
      </w:r>
      <w:r w:rsidR="00DD7B37" w:rsidRPr="00DB17F1">
        <w:rPr>
          <w:rFonts w:cs="TimesNewRomanPS-BoldMT"/>
          <w:bCs/>
          <w:szCs w:val="24"/>
          <w:lang w:eastAsia="pt-BR"/>
        </w:rPr>
        <w:t>.............................</w:t>
      </w:r>
      <w:r w:rsidR="00197CA3" w:rsidRPr="00DB17F1">
        <w:rPr>
          <w:rFonts w:cs="TimesNewRomanPS-BoldMT"/>
          <w:bCs/>
          <w:szCs w:val="24"/>
          <w:lang w:eastAsia="pt-BR"/>
        </w:rPr>
        <w:t>5</w:t>
      </w:r>
      <w:r w:rsidR="00D41792">
        <w:rPr>
          <w:rFonts w:cs="TimesNewRomanPS-BoldMT"/>
          <w:bCs/>
          <w:szCs w:val="24"/>
          <w:lang w:eastAsia="pt-BR"/>
        </w:rPr>
        <w:t>0</w:t>
      </w:r>
    </w:p>
    <w:p w14:paraId="1520DD5E" w14:textId="77777777" w:rsidR="00EF6F4F" w:rsidRPr="00DB17F1" w:rsidRDefault="00EF6F4F" w:rsidP="00EF6F4F">
      <w:pPr>
        <w:tabs>
          <w:tab w:val="center" w:pos="4892"/>
          <w:tab w:val="right" w:pos="9784"/>
        </w:tabs>
        <w:spacing w:line="480" w:lineRule="auto"/>
        <w:jc w:val="left"/>
        <w:rPr>
          <w:rFonts w:cs="TimesNewRomanPS-BoldMT"/>
          <w:b/>
          <w:bCs/>
          <w:szCs w:val="24"/>
          <w:lang w:eastAsia="pt-BR"/>
        </w:rPr>
      </w:pPr>
      <w:r w:rsidRPr="00DB17F1">
        <w:rPr>
          <w:rFonts w:cs="TimesNewRomanPS-BoldMT"/>
          <w:b/>
          <w:bCs/>
          <w:szCs w:val="24"/>
          <w:lang w:eastAsia="pt-BR"/>
        </w:rPr>
        <w:t>Tabela 2</w:t>
      </w:r>
      <w:r w:rsidR="00A54B4C" w:rsidRPr="00DB17F1">
        <w:rPr>
          <w:rFonts w:cs="TimesNewRomanPS-BoldMT"/>
          <w:b/>
          <w:bCs/>
          <w:szCs w:val="24"/>
          <w:lang w:eastAsia="pt-BR"/>
        </w:rPr>
        <w:t>9</w:t>
      </w:r>
      <w:r w:rsidRPr="00DB17F1">
        <w:rPr>
          <w:rFonts w:cs="TimesNewRomanPS-BoldMT"/>
          <w:b/>
          <w:bCs/>
          <w:szCs w:val="24"/>
          <w:lang w:eastAsia="pt-BR"/>
        </w:rPr>
        <w:t xml:space="preserve"> – </w:t>
      </w:r>
      <w:r w:rsidRPr="00DB17F1">
        <w:rPr>
          <w:rFonts w:cs="TimesNewRomanPS-BoldMT"/>
          <w:bCs/>
          <w:szCs w:val="24"/>
          <w:lang w:eastAsia="pt-BR"/>
        </w:rPr>
        <w:t>Investimentos.......................................................................................................</w:t>
      </w:r>
      <w:r w:rsidR="00F92DED" w:rsidRPr="00DB17F1">
        <w:rPr>
          <w:rFonts w:cs="TimesNewRomanPS-BoldMT"/>
          <w:bCs/>
          <w:szCs w:val="24"/>
          <w:lang w:eastAsia="pt-BR"/>
        </w:rPr>
        <w:t>.............................</w:t>
      </w:r>
      <w:r w:rsidR="000B34F4" w:rsidRPr="00DB17F1">
        <w:rPr>
          <w:rFonts w:cs="TimesNewRomanPS-BoldMT"/>
          <w:bCs/>
          <w:szCs w:val="24"/>
          <w:lang w:eastAsia="pt-BR"/>
        </w:rPr>
        <w:t>5</w:t>
      </w:r>
      <w:r w:rsidR="00E812FD">
        <w:rPr>
          <w:rFonts w:cs="TimesNewRomanPS-BoldMT"/>
          <w:bCs/>
          <w:szCs w:val="24"/>
          <w:lang w:eastAsia="pt-BR"/>
        </w:rPr>
        <w:t>3</w:t>
      </w:r>
    </w:p>
    <w:p w14:paraId="28D91F24" w14:textId="77777777" w:rsidR="009728CE" w:rsidRPr="00DB17F1" w:rsidRDefault="00F52542" w:rsidP="00860840">
      <w:pPr>
        <w:tabs>
          <w:tab w:val="center" w:pos="4892"/>
          <w:tab w:val="right" w:pos="9784"/>
        </w:tabs>
        <w:spacing w:line="480" w:lineRule="auto"/>
        <w:jc w:val="left"/>
        <w:rPr>
          <w:rFonts w:cs="TimesNewRomanPS-BoldMT"/>
          <w:b/>
          <w:bCs/>
          <w:szCs w:val="24"/>
          <w:lang w:eastAsia="pt-BR"/>
        </w:rPr>
      </w:pPr>
      <w:r w:rsidRPr="00DB17F1">
        <w:rPr>
          <w:rFonts w:cs="TimesNewRomanPS-BoldMT"/>
          <w:b/>
          <w:bCs/>
          <w:szCs w:val="24"/>
          <w:lang w:eastAsia="pt-BR"/>
        </w:rPr>
        <w:t xml:space="preserve">Tabela </w:t>
      </w:r>
      <w:r w:rsidR="00A54B4C" w:rsidRPr="00DB17F1">
        <w:rPr>
          <w:rFonts w:cs="TimesNewRomanPS-BoldMT"/>
          <w:b/>
          <w:bCs/>
          <w:szCs w:val="24"/>
          <w:lang w:eastAsia="pt-BR"/>
        </w:rPr>
        <w:t>30</w:t>
      </w:r>
      <w:r w:rsidRPr="00DB17F1">
        <w:rPr>
          <w:rFonts w:cs="TimesNewRomanPS-BoldMT"/>
          <w:b/>
          <w:bCs/>
          <w:szCs w:val="24"/>
          <w:lang w:eastAsia="pt-BR"/>
        </w:rPr>
        <w:t xml:space="preserve"> – </w:t>
      </w:r>
      <w:r w:rsidRPr="00DB17F1">
        <w:rPr>
          <w:rFonts w:cs="TimesNewRomanPS-BoldMT"/>
          <w:bCs/>
          <w:szCs w:val="24"/>
          <w:lang w:eastAsia="pt-BR"/>
        </w:rPr>
        <w:t>Execução dos Restos a Pagar Não Processados por Grupo de Despesa</w:t>
      </w:r>
      <w:r w:rsidR="00F44828" w:rsidRPr="00DB17F1">
        <w:rPr>
          <w:rFonts w:cs="TimesNewRomanPS-BoldMT"/>
          <w:bCs/>
          <w:szCs w:val="24"/>
          <w:lang w:eastAsia="pt-BR"/>
        </w:rPr>
        <w:t>......................................</w:t>
      </w:r>
      <w:r w:rsidRPr="00DB17F1">
        <w:rPr>
          <w:rFonts w:cs="TimesNewRomanPS-BoldMT"/>
          <w:bCs/>
          <w:szCs w:val="24"/>
          <w:lang w:eastAsia="pt-BR"/>
        </w:rPr>
        <w:t>.</w:t>
      </w:r>
      <w:r w:rsidR="00DD7B37" w:rsidRPr="00DB17F1">
        <w:rPr>
          <w:rFonts w:cs="TimesNewRomanPS-BoldMT"/>
          <w:bCs/>
          <w:szCs w:val="24"/>
          <w:lang w:eastAsia="pt-BR"/>
        </w:rPr>
        <w:t>5</w:t>
      </w:r>
      <w:r w:rsidR="00E812FD">
        <w:rPr>
          <w:rFonts w:cs="TimesNewRomanPS-BoldMT"/>
          <w:bCs/>
          <w:szCs w:val="24"/>
          <w:lang w:eastAsia="pt-BR"/>
        </w:rPr>
        <w:t>4</w:t>
      </w:r>
    </w:p>
    <w:p w14:paraId="2C8C6033" w14:textId="77777777" w:rsidR="009728CE" w:rsidRPr="00DB17F1" w:rsidRDefault="00F52542" w:rsidP="00860840">
      <w:pPr>
        <w:tabs>
          <w:tab w:val="center" w:pos="4892"/>
          <w:tab w:val="right" w:pos="9784"/>
        </w:tabs>
        <w:spacing w:line="480" w:lineRule="auto"/>
        <w:jc w:val="left"/>
        <w:rPr>
          <w:rFonts w:cs="TimesNewRomanPS-BoldMT"/>
          <w:b/>
          <w:bCs/>
          <w:szCs w:val="24"/>
          <w:lang w:eastAsia="pt-BR"/>
        </w:rPr>
      </w:pPr>
      <w:r w:rsidRPr="00DB17F1">
        <w:rPr>
          <w:rFonts w:cs="TimesNewRomanPS-BoldMT"/>
          <w:b/>
          <w:bCs/>
          <w:szCs w:val="24"/>
          <w:lang w:eastAsia="pt-BR"/>
        </w:rPr>
        <w:t xml:space="preserve">Tabela </w:t>
      </w:r>
      <w:r w:rsidR="00EF6F4F" w:rsidRPr="00DB17F1">
        <w:rPr>
          <w:rFonts w:cs="TimesNewRomanPS-BoldMT"/>
          <w:b/>
          <w:bCs/>
          <w:szCs w:val="24"/>
          <w:lang w:eastAsia="pt-BR"/>
        </w:rPr>
        <w:t>3</w:t>
      </w:r>
      <w:r w:rsidR="00A54B4C" w:rsidRPr="00DB17F1">
        <w:rPr>
          <w:rFonts w:cs="TimesNewRomanPS-BoldMT"/>
          <w:b/>
          <w:bCs/>
          <w:szCs w:val="24"/>
          <w:lang w:eastAsia="pt-BR"/>
        </w:rPr>
        <w:t>1</w:t>
      </w:r>
      <w:r w:rsidRPr="00DB17F1">
        <w:rPr>
          <w:rFonts w:cs="TimesNewRomanPS-BoldMT"/>
          <w:b/>
          <w:bCs/>
          <w:szCs w:val="24"/>
          <w:lang w:eastAsia="pt-BR"/>
        </w:rPr>
        <w:t xml:space="preserve"> – </w:t>
      </w:r>
      <w:r w:rsidRPr="00DB17F1">
        <w:rPr>
          <w:rFonts w:cs="TimesNewRomanPS-BoldMT"/>
          <w:bCs/>
          <w:szCs w:val="24"/>
          <w:lang w:eastAsia="pt-BR"/>
        </w:rPr>
        <w:t>Saldos de RPNP por Unidade Gestora</w:t>
      </w:r>
      <w:r w:rsidR="00F44828" w:rsidRPr="00DB17F1">
        <w:rPr>
          <w:rFonts w:cs="TimesNewRomanPS-BoldMT"/>
          <w:bCs/>
          <w:szCs w:val="24"/>
          <w:lang w:eastAsia="pt-BR"/>
        </w:rPr>
        <w:t>.............................................................................................</w:t>
      </w:r>
      <w:r w:rsidR="000B34F4" w:rsidRPr="00DB17F1">
        <w:rPr>
          <w:rFonts w:cs="TimesNewRomanPS-BoldMT"/>
          <w:bCs/>
          <w:szCs w:val="24"/>
          <w:lang w:eastAsia="pt-BR"/>
        </w:rPr>
        <w:t>5</w:t>
      </w:r>
      <w:r w:rsidR="0045316E">
        <w:rPr>
          <w:rFonts w:cs="TimesNewRomanPS-BoldMT"/>
          <w:bCs/>
          <w:szCs w:val="24"/>
          <w:lang w:eastAsia="pt-BR"/>
        </w:rPr>
        <w:t>4</w:t>
      </w:r>
    </w:p>
    <w:p w14:paraId="2053603E" w14:textId="77777777" w:rsidR="009728CE" w:rsidRPr="00DB17F1" w:rsidRDefault="00F52542" w:rsidP="00860840">
      <w:pPr>
        <w:tabs>
          <w:tab w:val="center" w:pos="4892"/>
          <w:tab w:val="right" w:pos="9784"/>
        </w:tabs>
        <w:spacing w:line="480" w:lineRule="auto"/>
        <w:jc w:val="left"/>
        <w:rPr>
          <w:rFonts w:cs="TimesNewRomanPS-BoldMT"/>
          <w:b/>
          <w:bCs/>
          <w:szCs w:val="24"/>
          <w:lang w:eastAsia="pt-BR"/>
        </w:rPr>
      </w:pPr>
      <w:r w:rsidRPr="00DB17F1">
        <w:rPr>
          <w:rFonts w:cs="TimesNewRomanPS-BoldMT"/>
          <w:b/>
          <w:bCs/>
          <w:szCs w:val="24"/>
          <w:lang w:eastAsia="pt-BR"/>
        </w:rPr>
        <w:t xml:space="preserve">Tabela </w:t>
      </w:r>
      <w:r w:rsidR="00A54B4C" w:rsidRPr="00DB17F1">
        <w:rPr>
          <w:rFonts w:cs="TimesNewRomanPS-BoldMT"/>
          <w:b/>
          <w:bCs/>
          <w:szCs w:val="24"/>
          <w:lang w:eastAsia="pt-BR"/>
        </w:rPr>
        <w:t>32</w:t>
      </w:r>
      <w:r w:rsidRPr="00DB17F1">
        <w:rPr>
          <w:rFonts w:cs="TimesNewRomanPS-BoldMT"/>
          <w:b/>
          <w:bCs/>
          <w:szCs w:val="24"/>
          <w:lang w:eastAsia="pt-BR"/>
        </w:rPr>
        <w:t xml:space="preserve"> – </w:t>
      </w:r>
      <w:r w:rsidRPr="00DB17F1">
        <w:rPr>
          <w:rFonts w:cs="TimesNewRomanPS-BoldMT"/>
          <w:bCs/>
          <w:szCs w:val="24"/>
          <w:lang w:eastAsia="pt-BR"/>
        </w:rPr>
        <w:t>Restos a Pagar Processados</w:t>
      </w:r>
      <w:r w:rsidR="0093617F" w:rsidRPr="00DB17F1">
        <w:rPr>
          <w:rFonts w:cs="TimesNewRomanPS-BoldMT"/>
          <w:bCs/>
          <w:szCs w:val="24"/>
          <w:lang w:eastAsia="pt-BR"/>
        </w:rPr>
        <w:t>.............................................................................</w:t>
      </w:r>
      <w:r w:rsidR="00F92DED" w:rsidRPr="00DB17F1">
        <w:rPr>
          <w:rFonts w:cs="TimesNewRomanPS-BoldMT"/>
          <w:bCs/>
          <w:szCs w:val="24"/>
          <w:lang w:eastAsia="pt-BR"/>
        </w:rPr>
        <w:t>..............................</w:t>
      </w:r>
      <w:r w:rsidR="00DD7B37" w:rsidRPr="00DB17F1">
        <w:rPr>
          <w:rFonts w:cs="TimesNewRomanPS-BoldMT"/>
          <w:bCs/>
          <w:szCs w:val="24"/>
          <w:lang w:eastAsia="pt-BR"/>
        </w:rPr>
        <w:t>5</w:t>
      </w:r>
      <w:r w:rsidR="00E812FD">
        <w:rPr>
          <w:rFonts w:cs="TimesNewRomanPS-BoldMT"/>
          <w:bCs/>
          <w:szCs w:val="24"/>
          <w:lang w:eastAsia="pt-BR"/>
        </w:rPr>
        <w:t>5</w:t>
      </w:r>
    </w:p>
    <w:p w14:paraId="399FEA96" w14:textId="77777777" w:rsidR="009728CE" w:rsidRPr="00DB17F1" w:rsidRDefault="00F52542" w:rsidP="00860840">
      <w:pPr>
        <w:tabs>
          <w:tab w:val="center" w:pos="4892"/>
          <w:tab w:val="right" w:pos="9784"/>
        </w:tabs>
        <w:spacing w:line="480" w:lineRule="auto"/>
        <w:jc w:val="left"/>
        <w:rPr>
          <w:rFonts w:cs="TimesNewRomanPS-BoldMT"/>
          <w:b/>
          <w:bCs/>
          <w:szCs w:val="24"/>
          <w:lang w:eastAsia="pt-BR"/>
        </w:rPr>
      </w:pPr>
      <w:r w:rsidRPr="00DB17F1">
        <w:rPr>
          <w:rFonts w:cs="TimesNewRomanPS-BoldMT"/>
          <w:b/>
          <w:bCs/>
          <w:szCs w:val="24"/>
          <w:lang w:eastAsia="pt-BR"/>
        </w:rPr>
        <w:t>Tabela 3</w:t>
      </w:r>
      <w:r w:rsidR="00A54B4C" w:rsidRPr="00DB17F1">
        <w:rPr>
          <w:rFonts w:cs="TimesNewRomanPS-BoldMT"/>
          <w:b/>
          <w:bCs/>
          <w:szCs w:val="24"/>
          <w:lang w:eastAsia="pt-BR"/>
        </w:rPr>
        <w:t>3</w:t>
      </w:r>
      <w:r w:rsidRPr="00DB17F1">
        <w:rPr>
          <w:rFonts w:cs="TimesNewRomanPS-BoldMT"/>
          <w:b/>
          <w:bCs/>
          <w:szCs w:val="24"/>
          <w:lang w:eastAsia="pt-BR"/>
        </w:rPr>
        <w:t xml:space="preserve"> – </w:t>
      </w:r>
      <w:r w:rsidRPr="00DB17F1">
        <w:rPr>
          <w:rFonts w:cs="TimesNewRomanPS-BoldMT"/>
          <w:bCs/>
          <w:szCs w:val="24"/>
          <w:lang w:eastAsia="pt-BR"/>
        </w:rPr>
        <w:t>Saldos de RPP por Unidade Gestora</w:t>
      </w:r>
      <w:r w:rsidR="0093617F" w:rsidRPr="00DB17F1">
        <w:rPr>
          <w:rFonts w:cs="TimesNewRomanPS-BoldMT"/>
          <w:bCs/>
          <w:szCs w:val="24"/>
          <w:lang w:eastAsia="pt-BR"/>
        </w:rPr>
        <w:t>...............................................................................................</w:t>
      </w:r>
      <w:r w:rsidR="000B34F4" w:rsidRPr="00DB17F1">
        <w:rPr>
          <w:rFonts w:cs="TimesNewRomanPS-BoldMT"/>
          <w:bCs/>
          <w:szCs w:val="24"/>
          <w:lang w:eastAsia="pt-BR"/>
        </w:rPr>
        <w:t>5</w:t>
      </w:r>
      <w:r w:rsidR="00066096">
        <w:rPr>
          <w:rFonts w:cs="TimesNewRomanPS-BoldMT"/>
          <w:bCs/>
          <w:szCs w:val="24"/>
          <w:lang w:eastAsia="pt-BR"/>
        </w:rPr>
        <w:t>5</w:t>
      </w:r>
    </w:p>
    <w:p w14:paraId="46F761F2" w14:textId="77777777" w:rsidR="00F52542" w:rsidRPr="00DB17F1" w:rsidRDefault="00EF6F4F" w:rsidP="00860840">
      <w:pPr>
        <w:tabs>
          <w:tab w:val="center" w:pos="4892"/>
          <w:tab w:val="right" w:pos="9784"/>
        </w:tabs>
        <w:spacing w:line="480" w:lineRule="auto"/>
        <w:jc w:val="left"/>
        <w:rPr>
          <w:rFonts w:cs="TimesNewRomanPS-BoldMT"/>
          <w:b/>
          <w:bCs/>
          <w:szCs w:val="24"/>
          <w:lang w:eastAsia="pt-BR"/>
        </w:rPr>
      </w:pPr>
      <w:r w:rsidRPr="00DB17F1">
        <w:rPr>
          <w:rFonts w:cs="TimesNewRomanPS-BoldMT"/>
          <w:b/>
          <w:bCs/>
          <w:szCs w:val="24"/>
          <w:lang w:eastAsia="pt-BR"/>
        </w:rPr>
        <w:t>Tabela 3</w:t>
      </w:r>
      <w:r w:rsidR="00A54B4C" w:rsidRPr="00DB17F1">
        <w:rPr>
          <w:rFonts w:cs="TimesNewRomanPS-BoldMT"/>
          <w:b/>
          <w:bCs/>
          <w:szCs w:val="24"/>
          <w:lang w:eastAsia="pt-BR"/>
        </w:rPr>
        <w:t>4</w:t>
      </w:r>
      <w:r w:rsidR="00F52542" w:rsidRPr="00DB17F1">
        <w:rPr>
          <w:rFonts w:cs="TimesNewRomanPS-BoldMT"/>
          <w:b/>
          <w:bCs/>
          <w:szCs w:val="24"/>
          <w:lang w:eastAsia="pt-BR"/>
        </w:rPr>
        <w:t xml:space="preserve"> – </w:t>
      </w:r>
      <w:r w:rsidR="00F52542" w:rsidRPr="00DB17F1">
        <w:rPr>
          <w:rFonts w:cs="TimesNewRomanPS-BoldMT"/>
          <w:bCs/>
          <w:szCs w:val="24"/>
          <w:lang w:eastAsia="pt-BR"/>
        </w:rPr>
        <w:t>Variações Patrimoniais Aumentativas</w:t>
      </w:r>
      <w:r w:rsidR="0093617F" w:rsidRPr="00DB17F1">
        <w:rPr>
          <w:rFonts w:cs="TimesNewRomanPS-BoldMT"/>
          <w:bCs/>
          <w:szCs w:val="24"/>
          <w:lang w:eastAsia="pt-BR"/>
        </w:rPr>
        <w:t>................................................................</w:t>
      </w:r>
      <w:r w:rsidR="00F92DED" w:rsidRPr="00DB17F1">
        <w:rPr>
          <w:rFonts w:cs="TimesNewRomanPS-BoldMT"/>
          <w:bCs/>
          <w:szCs w:val="24"/>
          <w:lang w:eastAsia="pt-BR"/>
        </w:rPr>
        <w:t>..............................</w:t>
      </w:r>
      <w:r w:rsidR="00E812FD">
        <w:rPr>
          <w:rFonts w:cs="TimesNewRomanPS-BoldMT"/>
          <w:bCs/>
          <w:szCs w:val="24"/>
          <w:lang w:eastAsia="pt-BR"/>
        </w:rPr>
        <w:t>56</w:t>
      </w:r>
    </w:p>
    <w:p w14:paraId="1B755882" w14:textId="77777777" w:rsidR="009728CE" w:rsidRPr="00DB17F1" w:rsidRDefault="00F52542" w:rsidP="00860840">
      <w:pPr>
        <w:tabs>
          <w:tab w:val="center" w:pos="4892"/>
          <w:tab w:val="right" w:pos="9784"/>
        </w:tabs>
        <w:spacing w:line="480" w:lineRule="auto"/>
        <w:jc w:val="left"/>
        <w:rPr>
          <w:rFonts w:cs="TimesNewRomanPS-BoldMT"/>
          <w:b/>
          <w:bCs/>
          <w:szCs w:val="24"/>
          <w:lang w:eastAsia="pt-BR"/>
        </w:rPr>
      </w:pPr>
      <w:r w:rsidRPr="00DB17F1">
        <w:rPr>
          <w:rFonts w:cs="TimesNewRomanPS-BoldMT"/>
          <w:b/>
          <w:bCs/>
          <w:szCs w:val="24"/>
          <w:lang w:eastAsia="pt-BR"/>
        </w:rPr>
        <w:t>Tabela 3</w:t>
      </w:r>
      <w:r w:rsidR="00A54B4C" w:rsidRPr="00DB17F1">
        <w:rPr>
          <w:rFonts w:cs="TimesNewRomanPS-BoldMT"/>
          <w:b/>
          <w:bCs/>
          <w:szCs w:val="24"/>
          <w:lang w:eastAsia="pt-BR"/>
        </w:rPr>
        <w:t>5</w:t>
      </w:r>
      <w:r w:rsidRPr="00DB17F1">
        <w:rPr>
          <w:rFonts w:cs="TimesNewRomanPS-BoldMT"/>
          <w:b/>
          <w:bCs/>
          <w:szCs w:val="24"/>
          <w:lang w:eastAsia="pt-BR"/>
        </w:rPr>
        <w:t xml:space="preserve"> – </w:t>
      </w:r>
      <w:r w:rsidRPr="00DB17F1">
        <w:rPr>
          <w:rFonts w:cs="TimesNewRomanPS-BoldMT"/>
          <w:bCs/>
          <w:szCs w:val="24"/>
          <w:lang w:eastAsia="pt-BR"/>
        </w:rPr>
        <w:t>Variações Patrimoniais Diminutivas</w:t>
      </w:r>
      <w:r w:rsidR="0093617F" w:rsidRPr="00DB17F1">
        <w:rPr>
          <w:rFonts w:cs="TimesNewRomanPS-BoldMT"/>
          <w:bCs/>
          <w:szCs w:val="24"/>
          <w:lang w:eastAsia="pt-BR"/>
        </w:rPr>
        <w:t>....................................................................</w:t>
      </w:r>
      <w:r w:rsidR="00F92DED" w:rsidRPr="00DB17F1">
        <w:rPr>
          <w:rFonts w:cs="TimesNewRomanPS-BoldMT"/>
          <w:bCs/>
          <w:szCs w:val="24"/>
          <w:lang w:eastAsia="pt-BR"/>
        </w:rPr>
        <w:t>..............................</w:t>
      </w:r>
      <w:r w:rsidR="00E812FD">
        <w:rPr>
          <w:rFonts w:cs="TimesNewRomanPS-BoldMT"/>
          <w:bCs/>
          <w:szCs w:val="24"/>
          <w:lang w:eastAsia="pt-BR"/>
        </w:rPr>
        <w:t>5</w:t>
      </w:r>
      <w:r w:rsidR="004036AF">
        <w:rPr>
          <w:rFonts w:cs="TimesNewRomanPS-BoldMT"/>
          <w:bCs/>
          <w:szCs w:val="24"/>
          <w:lang w:eastAsia="pt-BR"/>
        </w:rPr>
        <w:t>7</w:t>
      </w:r>
    </w:p>
    <w:p w14:paraId="7FD133A9" w14:textId="77777777" w:rsidR="009728CE" w:rsidRPr="00DB17F1" w:rsidRDefault="00F52542" w:rsidP="00860840">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Tabela 3</w:t>
      </w:r>
      <w:r w:rsidR="00A54B4C" w:rsidRPr="00DB17F1">
        <w:rPr>
          <w:rFonts w:cs="TimesNewRomanPS-BoldMT"/>
          <w:b/>
          <w:bCs/>
          <w:szCs w:val="24"/>
          <w:lang w:eastAsia="pt-BR"/>
        </w:rPr>
        <w:t>6</w:t>
      </w:r>
      <w:r w:rsidRPr="00DB17F1">
        <w:rPr>
          <w:rFonts w:cs="TimesNewRomanPS-BoldMT"/>
          <w:b/>
          <w:bCs/>
          <w:szCs w:val="24"/>
          <w:lang w:eastAsia="pt-BR"/>
        </w:rPr>
        <w:t xml:space="preserve"> – </w:t>
      </w:r>
      <w:r w:rsidRPr="00DB17F1">
        <w:rPr>
          <w:rFonts w:cs="TimesNewRomanPS-BoldMT"/>
          <w:bCs/>
          <w:szCs w:val="24"/>
          <w:lang w:eastAsia="pt-BR"/>
        </w:rPr>
        <w:t>Fluxo de Caixa das Atividades Operacionais.</w:t>
      </w:r>
      <w:r w:rsidR="0093617F" w:rsidRPr="00DB17F1">
        <w:rPr>
          <w:rFonts w:cs="TimesNewRomanPS-BoldMT"/>
          <w:bCs/>
          <w:szCs w:val="24"/>
          <w:lang w:eastAsia="pt-BR"/>
        </w:rPr>
        <w:t>.........................................................................</w:t>
      </w:r>
      <w:r w:rsidR="00F92DED" w:rsidRPr="00DB17F1">
        <w:rPr>
          <w:rFonts w:cs="TimesNewRomanPS-BoldMT"/>
          <w:bCs/>
          <w:szCs w:val="24"/>
          <w:lang w:eastAsia="pt-BR"/>
        </w:rPr>
        <w:t>.........</w:t>
      </w:r>
      <w:r w:rsidR="004036AF">
        <w:rPr>
          <w:rFonts w:cs="TimesNewRomanPS-BoldMT"/>
          <w:bCs/>
          <w:szCs w:val="24"/>
          <w:lang w:eastAsia="pt-BR"/>
        </w:rPr>
        <w:t>58</w:t>
      </w:r>
    </w:p>
    <w:p w14:paraId="17B7E2B1" w14:textId="77777777" w:rsidR="009728CE" w:rsidRPr="00DB17F1" w:rsidRDefault="00F52542" w:rsidP="00860840">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Tabela 3</w:t>
      </w:r>
      <w:r w:rsidR="00A54B4C" w:rsidRPr="00DB17F1">
        <w:rPr>
          <w:rFonts w:cs="TimesNewRomanPS-BoldMT"/>
          <w:b/>
          <w:bCs/>
          <w:szCs w:val="24"/>
          <w:lang w:eastAsia="pt-BR"/>
        </w:rPr>
        <w:t>7</w:t>
      </w:r>
      <w:r w:rsidRPr="00DB17F1">
        <w:rPr>
          <w:rFonts w:cs="TimesNewRomanPS-BoldMT"/>
          <w:b/>
          <w:bCs/>
          <w:szCs w:val="24"/>
          <w:lang w:eastAsia="pt-BR"/>
        </w:rPr>
        <w:t xml:space="preserve"> – </w:t>
      </w:r>
      <w:r w:rsidRPr="00DB17F1">
        <w:rPr>
          <w:rFonts w:cs="TimesNewRomanPS-BoldMT"/>
          <w:bCs/>
          <w:szCs w:val="24"/>
          <w:lang w:eastAsia="pt-BR"/>
        </w:rPr>
        <w:t>Ingressos</w:t>
      </w:r>
      <w:r w:rsidR="0093617F" w:rsidRPr="00DB17F1">
        <w:rPr>
          <w:rFonts w:cs="TimesNewRomanPS-BoldMT"/>
          <w:bCs/>
          <w:szCs w:val="24"/>
          <w:lang w:eastAsia="pt-BR"/>
        </w:rPr>
        <w:t>............................................................................................................</w:t>
      </w:r>
      <w:r w:rsidR="00197CA3" w:rsidRPr="00DB17F1">
        <w:rPr>
          <w:rFonts w:cs="TimesNewRomanPS-BoldMT"/>
          <w:bCs/>
          <w:szCs w:val="24"/>
          <w:lang w:eastAsia="pt-BR"/>
        </w:rPr>
        <w:t>..............................</w:t>
      </w:r>
      <w:r w:rsidR="004036AF">
        <w:rPr>
          <w:rFonts w:cs="TimesNewRomanPS-BoldMT"/>
          <w:bCs/>
          <w:szCs w:val="24"/>
          <w:lang w:eastAsia="pt-BR"/>
        </w:rPr>
        <w:t>59</w:t>
      </w:r>
    </w:p>
    <w:p w14:paraId="0480635E" w14:textId="77777777" w:rsidR="00F52542" w:rsidRPr="00DB17F1" w:rsidRDefault="00F52542" w:rsidP="00F52542">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Tabela 3</w:t>
      </w:r>
      <w:r w:rsidR="00A54B4C" w:rsidRPr="00DB17F1">
        <w:rPr>
          <w:rFonts w:cs="TimesNewRomanPS-BoldMT"/>
          <w:b/>
          <w:bCs/>
          <w:szCs w:val="24"/>
          <w:lang w:eastAsia="pt-BR"/>
        </w:rPr>
        <w:t>8</w:t>
      </w:r>
      <w:r w:rsidRPr="00DB17F1">
        <w:rPr>
          <w:rFonts w:cs="TimesNewRomanPS-BoldMT"/>
          <w:b/>
          <w:bCs/>
          <w:szCs w:val="24"/>
          <w:lang w:eastAsia="pt-BR"/>
        </w:rPr>
        <w:t xml:space="preserve"> – </w:t>
      </w:r>
      <w:r w:rsidRPr="00DB17F1">
        <w:rPr>
          <w:rFonts w:cs="TimesNewRomanPS-BoldMT"/>
          <w:bCs/>
          <w:szCs w:val="24"/>
          <w:lang w:eastAsia="pt-BR"/>
        </w:rPr>
        <w:t>Desembolsos</w:t>
      </w:r>
      <w:r w:rsidR="0093617F" w:rsidRPr="00DB17F1">
        <w:rPr>
          <w:rFonts w:cs="TimesNewRomanPS-BoldMT"/>
          <w:bCs/>
          <w:szCs w:val="24"/>
          <w:lang w:eastAsia="pt-BR"/>
        </w:rPr>
        <w:t>......................................................................................................</w:t>
      </w:r>
      <w:r w:rsidR="00197CA3" w:rsidRPr="00DB17F1">
        <w:rPr>
          <w:rFonts w:cs="TimesNewRomanPS-BoldMT"/>
          <w:bCs/>
          <w:szCs w:val="24"/>
          <w:lang w:eastAsia="pt-BR"/>
        </w:rPr>
        <w:t>..............................</w:t>
      </w:r>
      <w:r w:rsidR="004036AF">
        <w:rPr>
          <w:rFonts w:cs="TimesNewRomanPS-BoldMT"/>
          <w:bCs/>
          <w:szCs w:val="24"/>
          <w:lang w:eastAsia="pt-BR"/>
        </w:rPr>
        <w:t>60</w:t>
      </w:r>
    </w:p>
    <w:p w14:paraId="4C70B011" w14:textId="77777777" w:rsidR="009728CE" w:rsidRPr="00DB17F1" w:rsidRDefault="00F52542" w:rsidP="00F52542">
      <w:pPr>
        <w:tabs>
          <w:tab w:val="center" w:pos="4892"/>
          <w:tab w:val="right" w:pos="9784"/>
        </w:tabs>
        <w:spacing w:line="480" w:lineRule="auto"/>
        <w:jc w:val="left"/>
        <w:rPr>
          <w:rFonts w:cs="TimesNewRomanPS-BoldMT"/>
          <w:b/>
          <w:bCs/>
          <w:szCs w:val="24"/>
          <w:lang w:eastAsia="pt-BR"/>
        </w:rPr>
      </w:pPr>
      <w:r w:rsidRPr="00DB17F1">
        <w:rPr>
          <w:rFonts w:cs="TimesNewRomanPS-BoldMT"/>
          <w:b/>
          <w:bCs/>
          <w:szCs w:val="24"/>
          <w:lang w:eastAsia="pt-BR"/>
        </w:rPr>
        <w:t>Tabela 3</w:t>
      </w:r>
      <w:r w:rsidR="00A54B4C" w:rsidRPr="00DB17F1">
        <w:rPr>
          <w:rFonts w:cs="TimesNewRomanPS-BoldMT"/>
          <w:b/>
          <w:bCs/>
          <w:szCs w:val="24"/>
          <w:lang w:eastAsia="pt-BR"/>
        </w:rPr>
        <w:t>9</w:t>
      </w:r>
      <w:r w:rsidRPr="00DB17F1">
        <w:rPr>
          <w:rFonts w:cs="TimesNewRomanPS-BoldMT"/>
          <w:b/>
          <w:bCs/>
          <w:szCs w:val="24"/>
          <w:lang w:eastAsia="pt-BR"/>
        </w:rPr>
        <w:t xml:space="preserve"> – </w:t>
      </w:r>
      <w:r w:rsidRPr="00DB17F1">
        <w:rPr>
          <w:rFonts w:cs="TimesNewRomanPS-BoldMT"/>
          <w:bCs/>
          <w:szCs w:val="24"/>
          <w:lang w:eastAsia="pt-BR"/>
        </w:rPr>
        <w:t>Geração Líquida de Caixa e Equivalentes de Caixa</w:t>
      </w:r>
      <w:r w:rsidR="0093617F" w:rsidRPr="00DB17F1">
        <w:rPr>
          <w:rFonts w:cs="TimesNewRomanPS-BoldMT"/>
          <w:bCs/>
          <w:szCs w:val="24"/>
          <w:lang w:eastAsia="pt-BR"/>
        </w:rPr>
        <w:t>..........................................</w:t>
      </w:r>
      <w:r w:rsidR="00F92DED" w:rsidRPr="00DB17F1">
        <w:rPr>
          <w:rFonts w:cs="TimesNewRomanPS-BoldMT"/>
          <w:bCs/>
          <w:szCs w:val="24"/>
          <w:lang w:eastAsia="pt-BR"/>
        </w:rPr>
        <w:t>..............................</w:t>
      </w:r>
      <w:r w:rsidR="004036AF">
        <w:rPr>
          <w:rFonts w:cs="TimesNewRomanPS-BoldMT"/>
          <w:bCs/>
          <w:szCs w:val="24"/>
          <w:lang w:eastAsia="pt-BR"/>
        </w:rPr>
        <w:t>61</w:t>
      </w:r>
    </w:p>
    <w:p w14:paraId="1A1F4861" w14:textId="77777777" w:rsidR="009728CE" w:rsidRPr="00DB17F1" w:rsidRDefault="009728CE" w:rsidP="00860840">
      <w:pPr>
        <w:tabs>
          <w:tab w:val="center" w:pos="4892"/>
          <w:tab w:val="right" w:pos="9784"/>
        </w:tabs>
        <w:spacing w:line="480" w:lineRule="auto"/>
        <w:jc w:val="left"/>
        <w:rPr>
          <w:b/>
          <w:szCs w:val="24"/>
        </w:rPr>
      </w:pPr>
    </w:p>
    <w:p w14:paraId="3D2880AA" w14:textId="77777777" w:rsidR="00F52542" w:rsidRPr="00DB17F1" w:rsidRDefault="00F52542" w:rsidP="00860840">
      <w:pPr>
        <w:tabs>
          <w:tab w:val="center" w:pos="4892"/>
          <w:tab w:val="right" w:pos="9784"/>
        </w:tabs>
        <w:spacing w:line="480" w:lineRule="auto"/>
        <w:jc w:val="left"/>
        <w:rPr>
          <w:b/>
          <w:szCs w:val="24"/>
        </w:rPr>
      </w:pPr>
    </w:p>
    <w:p w14:paraId="55DCC1EA" w14:textId="77777777" w:rsidR="00F52542" w:rsidRPr="00DB17F1" w:rsidRDefault="00F52542" w:rsidP="00860840">
      <w:pPr>
        <w:tabs>
          <w:tab w:val="center" w:pos="4892"/>
          <w:tab w:val="right" w:pos="9784"/>
        </w:tabs>
        <w:spacing w:line="480" w:lineRule="auto"/>
        <w:jc w:val="left"/>
        <w:rPr>
          <w:b/>
          <w:szCs w:val="24"/>
        </w:rPr>
      </w:pPr>
    </w:p>
    <w:p w14:paraId="110804C7" w14:textId="77777777" w:rsidR="00F52542" w:rsidRPr="00DB17F1" w:rsidRDefault="00F52542" w:rsidP="00860840">
      <w:pPr>
        <w:tabs>
          <w:tab w:val="center" w:pos="4892"/>
          <w:tab w:val="right" w:pos="9784"/>
        </w:tabs>
        <w:spacing w:line="480" w:lineRule="auto"/>
        <w:jc w:val="left"/>
        <w:rPr>
          <w:b/>
          <w:szCs w:val="24"/>
        </w:rPr>
      </w:pPr>
    </w:p>
    <w:p w14:paraId="7BAC06CE" w14:textId="77777777" w:rsidR="00F52542" w:rsidRPr="00DB17F1" w:rsidRDefault="00F52542" w:rsidP="00860840">
      <w:pPr>
        <w:tabs>
          <w:tab w:val="center" w:pos="4892"/>
          <w:tab w:val="right" w:pos="9784"/>
        </w:tabs>
        <w:spacing w:line="480" w:lineRule="auto"/>
        <w:jc w:val="left"/>
        <w:rPr>
          <w:b/>
          <w:szCs w:val="24"/>
        </w:rPr>
      </w:pPr>
    </w:p>
    <w:p w14:paraId="118DF5BD" w14:textId="77777777" w:rsidR="00F52542" w:rsidRPr="00DB17F1" w:rsidRDefault="00F52542" w:rsidP="00860840">
      <w:pPr>
        <w:tabs>
          <w:tab w:val="center" w:pos="4892"/>
          <w:tab w:val="right" w:pos="9784"/>
        </w:tabs>
        <w:spacing w:line="480" w:lineRule="auto"/>
        <w:jc w:val="left"/>
        <w:rPr>
          <w:b/>
          <w:szCs w:val="24"/>
        </w:rPr>
      </w:pPr>
    </w:p>
    <w:p w14:paraId="0E191287" w14:textId="77777777" w:rsidR="00DD73C3" w:rsidRDefault="00DD73C3" w:rsidP="00860840">
      <w:pPr>
        <w:tabs>
          <w:tab w:val="center" w:pos="4892"/>
          <w:tab w:val="right" w:pos="9784"/>
        </w:tabs>
        <w:spacing w:line="480" w:lineRule="auto"/>
        <w:jc w:val="left"/>
        <w:rPr>
          <w:b/>
          <w:szCs w:val="24"/>
        </w:rPr>
      </w:pPr>
    </w:p>
    <w:p w14:paraId="72E887BA" w14:textId="77777777" w:rsidR="00770993" w:rsidRPr="00DB17F1" w:rsidRDefault="00770993" w:rsidP="00860840">
      <w:pPr>
        <w:tabs>
          <w:tab w:val="center" w:pos="4892"/>
          <w:tab w:val="right" w:pos="9784"/>
        </w:tabs>
        <w:spacing w:line="480" w:lineRule="auto"/>
        <w:jc w:val="left"/>
        <w:rPr>
          <w:b/>
          <w:szCs w:val="24"/>
        </w:rPr>
      </w:pPr>
    </w:p>
    <w:p w14:paraId="5DABDDBC" w14:textId="7C20FDE0" w:rsidR="00F52542" w:rsidRPr="00DB17F1" w:rsidRDefault="00B001C5" w:rsidP="00860840">
      <w:pPr>
        <w:tabs>
          <w:tab w:val="center" w:pos="4892"/>
          <w:tab w:val="right" w:pos="9784"/>
        </w:tabs>
        <w:spacing w:line="480" w:lineRule="auto"/>
        <w:jc w:val="left"/>
        <w:rPr>
          <w:b/>
          <w:szCs w:val="24"/>
        </w:rPr>
      </w:pPr>
      <w:r>
        <w:rPr>
          <w:b/>
          <w:noProof/>
          <w:szCs w:val="24"/>
          <w:lang w:eastAsia="pt-BR"/>
        </w:rPr>
        <mc:AlternateContent>
          <mc:Choice Requires="wps">
            <w:drawing>
              <wp:anchor distT="0" distB="0" distL="114300" distR="114300" simplePos="0" relativeHeight="251669504" behindDoc="0" locked="0" layoutInCell="1" allowOverlap="1" wp14:anchorId="2EC80A25" wp14:editId="08E2B406">
                <wp:simplePos x="0" y="0"/>
                <wp:positionH relativeFrom="column">
                  <wp:posOffset>6083300</wp:posOffset>
                </wp:positionH>
                <wp:positionV relativeFrom="paragraph">
                  <wp:posOffset>467360</wp:posOffset>
                </wp:positionV>
                <wp:extent cx="173990" cy="196215"/>
                <wp:effectExtent l="0" t="0" r="0" b="0"/>
                <wp:wrapNone/>
                <wp:docPr id="20"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a:solidFill>
                          <a:schemeClr val="bg1"/>
                        </a:solidFill>
                        <a:ln w="6350">
                          <a:solidFill>
                            <a:schemeClr val="bg1"/>
                          </a:solidFill>
                        </a:ln>
                      </wps:spPr>
                      <wps:txbx>
                        <w:txbxContent>
                          <w:p w14:paraId="1A452FB6" w14:textId="77777777" w:rsidR="003F03CA" w:rsidRDefault="003F0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EC80A25" id="Caixa de Texto 25" o:spid="_x0000_s1032" type="#_x0000_t202" style="position:absolute;margin-left:479pt;margin-top:36.8pt;width:13.7pt;height:1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" fillcolor="white [3212]" strokecolor="white [3212]" strokeweight=".5pt">
                <v:path arrowok="t"/>
                <v:textbox>
                  <w:txbxContent>
                    <w:p w14:paraId="1A452FB6" w14:textId="77777777" w:rsidR="003F03CA" w:rsidRDefault="003F03CA"/>
                  </w:txbxContent>
                </v:textbox>
              </v:shape>
            </w:pict>
          </mc:Fallback>
        </mc:AlternateContent>
      </w:r>
    </w:p>
    <w:p w14:paraId="2566562E" w14:textId="77777777" w:rsidR="009728CE" w:rsidRPr="00DB17F1" w:rsidRDefault="009728CE" w:rsidP="009728CE">
      <w:pPr>
        <w:shd w:val="clear" w:color="auto" w:fill="2F5496"/>
        <w:spacing w:line="276" w:lineRule="auto"/>
        <w:rPr>
          <w:b/>
          <w:color w:val="FFFFFF"/>
          <w:szCs w:val="24"/>
        </w:rPr>
      </w:pPr>
      <w:r w:rsidRPr="00DB17F1">
        <w:rPr>
          <w:b/>
          <w:color w:val="FFFFFF"/>
          <w:szCs w:val="24"/>
        </w:rPr>
        <w:lastRenderedPageBreak/>
        <w:t>LISTA DE GRÁFICOS</w:t>
      </w:r>
    </w:p>
    <w:p w14:paraId="6204F73A" w14:textId="77777777" w:rsidR="009728CE" w:rsidRPr="00DB17F1" w:rsidRDefault="009728CE" w:rsidP="00860840">
      <w:pPr>
        <w:tabs>
          <w:tab w:val="center" w:pos="4892"/>
          <w:tab w:val="right" w:pos="9784"/>
        </w:tabs>
        <w:spacing w:line="480" w:lineRule="auto"/>
        <w:jc w:val="left"/>
        <w:rPr>
          <w:b/>
          <w:szCs w:val="24"/>
        </w:rPr>
      </w:pPr>
    </w:p>
    <w:p w14:paraId="738D6813" w14:textId="77777777" w:rsidR="009728CE" w:rsidRPr="00DB17F1" w:rsidRDefault="009728CE" w:rsidP="00860840">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 xml:space="preserve">Gráfico </w:t>
      </w:r>
      <w:r w:rsidR="0080458E" w:rsidRPr="00DB17F1">
        <w:rPr>
          <w:rFonts w:cs="TimesNewRomanPS-BoldMT"/>
          <w:b/>
          <w:bCs/>
          <w:szCs w:val="24"/>
          <w:lang w:eastAsia="pt-BR"/>
        </w:rPr>
        <w:t>0</w:t>
      </w:r>
      <w:r w:rsidRPr="00DB17F1">
        <w:rPr>
          <w:rFonts w:cs="TimesNewRomanPS-BoldMT"/>
          <w:b/>
          <w:bCs/>
          <w:szCs w:val="24"/>
          <w:lang w:eastAsia="pt-BR"/>
        </w:rPr>
        <w:t xml:space="preserve">1 – </w:t>
      </w:r>
      <w:r w:rsidRPr="00DB17F1">
        <w:rPr>
          <w:rFonts w:cs="TimesNewRomanPS-BoldMT"/>
          <w:bCs/>
          <w:szCs w:val="24"/>
          <w:lang w:eastAsia="pt-BR"/>
        </w:rPr>
        <w:t xml:space="preserve">Composição dos </w:t>
      </w:r>
      <w:r w:rsidR="00FB6DF1" w:rsidRPr="00DB17F1">
        <w:rPr>
          <w:rFonts w:cs="TimesNewRomanPS-BoldMT"/>
          <w:bCs/>
          <w:szCs w:val="24"/>
          <w:lang w:eastAsia="pt-BR"/>
        </w:rPr>
        <w:t>E</w:t>
      </w:r>
      <w:r w:rsidRPr="00DB17F1">
        <w:rPr>
          <w:rFonts w:cs="TimesNewRomanPS-BoldMT"/>
          <w:bCs/>
          <w:szCs w:val="24"/>
          <w:lang w:eastAsia="pt-BR"/>
        </w:rPr>
        <w:t>stoques</w:t>
      </w:r>
      <w:r w:rsidR="0093617F" w:rsidRPr="00DB17F1">
        <w:rPr>
          <w:rFonts w:cs="TimesNewRomanPS-BoldMT"/>
          <w:bCs/>
          <w:szCs w:val="24"/>
          <w:lang w:eastAsia="pt-BR"/>
        </w:rPr>
        <w:t>...............................................................................</w:t>
      </w:r>
      <w:r w:rsidR="005E1226" w:rsidRPr="00DB17F1">
        <w:rPr>
          <w:rFonts w:cs="TimesNewRomanPS-BoldMT"/>
          <w:bCs/>
          <w:szCs w:val="24"/>
          <w:lang w:eastAsia="pt-BR"/>
        </w:rPr>
        <w:t>.</w:t>
      </w:r>
      <w:r w:rsidR="0093617F" w:rsidRPr="00DB17F1">
        <w:rPr>
          <w:rFonts w:cs="TimesNewRomanPS-BoldMT"/>
          <w:bCs/>
          <w:szCs w:val="24"/>
          <w:lang w:eastAsia="pt-BR"/>
        </w:rPr>
        <w:t>..............................2</w:t>
      </w:r>
      <w:r w:rsidR="00197CA3" w:rsidRPr="00DB17F1">
        <w:rPr>
          <w:rFonts w:cs="TimesNewRomanPS-BoldMT"/>
          <w:bCs/>
          <w:szCs w:val="24"/>
          <w:lang w:eastAsia="pt-BR"/>
        </w:rPr>
        <w:t>8</w:t>
      </w:r>
    </w:p>
    <w:p w14:paraId="12DE9259" w14:textId="77777777" w:rsidR="00F52542" w:rsidRPr="00DB17F1" w:rsidRDefault="00F52542" w:rsidP="00F52542">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 xml:space="preserve">Gráfico 02 – </w:t>
      </w:r>
      <w:r w:rsidRPr="00DB17F1">
        <w:rPr>
          <w:rFonts w:cs="TimesNewRomanPS-BoldMT"/>
          <w:bCs/>
          <w:szCs w:val="24"/>
          <w:lang w:eastAsia="pt-BR"/>
        </w:rPr>
        <w:t>Fornecedores e Contas a Pagar - Por UG Contratante.</w:t>
      </w:r>
      <w:r w:rsidR="0093617F" w:rsidRPr="00DB17F1">
        <w:rPr>
          <w:rFonts w:cs="TimesNewRomanPS-BoldMT"/>
          <w:bCs/>
          <w:szCs w:val="24"/>
          <w:lang w:eastAsia="pt-BR"/>
        </w:rPr>
        <w:t>..................................................................</w:t>
      </w:r>
      <w:r w:rsidR="00A54B4C" w:rsidRPr="00DB17F1">
        <w:rPr>
          <w:rFonts w:cs="TimesNewRomanPS-BoldMT"/>
          <w:bCs/>
          <w:szCs w:val="24"/>
          <w:lang w:eastAsia="pt-BR"/>
        </w:rPr>
        <w:t>3</w:t>
      </w:r>
      <w:r w:rsidR="00197CA3" w:rsidRPr="00DB17F1">
        <w:rPr>
          <w:rFonts w:cs="TimesNewRomanPS-BoldMT"/>
          <w:bCs/>
          <w:szCs w:val="24"/>
          <w:lang w:eastAsia="pt-BR"/>
        </w:rPr>
        <w:t>6</w:t>
      </w:r>
    </w:p>
    <w:p w14:paraId="7FA1141B" w14:textId="77777777" w:rsidR="009728CE" w:rsidRPr="00DB17F1" w:rsidRDefault="00F52542" w:rsidP="00860840">
      <w:pPr>
        <w:tabs>
          <w:tab w:val="center" w:pos="4892"/>
          <w:tab w:val="right" w:pos="9784"/>
        </w:tabs>
        <w:spacing w:line="480" w:lineRule="auto"/>
        <w:jc w:val="left"/>
        <w:rPr>
          <w:rFonts w:cs="TimesNewRomanPS-BoldMT"/>
          <w:b/>
          <w:bCs/>
          <w:szCs w:val="24"/>
          <w:lang w:eastAsia="pt-BR"/>
        </w:rPr>
      </w:pPr>
      <w:r w:rsidRPr="00DB17F1">
        <w:rPr>
          <w:rFonts w:cs="TimesNewRomanPS-BoldMT"/>
          <w:b/>
          <w:bCs/>
          <w:szCs w:val="24"/>
          <w:lang w:eastAsia="pt-BR"/>
        </w:rPr>
        <w:t xml:space="preserve">Gráfico 03 – </w:t>
      </w:r>
      <w:r w:rsidRPr="00DB17F1">
        <w:rPr>
          <w:rFonts w:cs="TimesNewRomanPS-BoldMT"/>
          <w:bCs/>
          <w:szCs w:val="24"/>
          <w:lang w:eastAsia="pt-BR"/>
        </w:rPr>
        <w:t>Obrigações Contratuais – Por UG Contratante</w:t>
      </w:r>
      <w:r w:rsidR="0093617F" w:rsidRPr="00DB17F1">
        <w:rPr>
          <w:rFonts w:cs="TimesNewRomanPS-BoldMT"/>
          <w:bCs/>
          <w:szCs w:val="24"/>
          <w:lang w:eastAsia="pt-BR"/>
        </w:rPr>
        <w:t>...............................................................................</w:t>
      </w:r>
      <w:r w:rsidR="00D41792">
        <w:rPr>
          <w:rFonts w:cs="TimesNewRomanPS-BoldMT"/>
          <w:bCs/>
          <w:szCs w:val="24"/>
          <w:lang w:eastAsia="pt-BR"/>
        </w:rPr>
        <w:t>40</w:t>
      </w:r>
    </w:p>
    <w:p w14:paraId="618D3D5A" w14:textId="77777777" w:rsidR="00F52542" w:rsidRPr="00DB17F1" w:rsidRDefault="00F52542" w:rsidP="00860840">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 xml:space="preserve">Gráfico 04 – </w:t>
      </w:r>
      <w:r w:rsidRPr="00DB17F1">
        <w:rPr>
          <w:rFonts w:cs="TimesNewRomanPS-BoldMT"/>
          <w:bCs/>
          <w:szCs w:val="24"/>
          <w:lang w:eastAsia="pt-BR"/>
        </w:rPr>
        <w:t>Obrigações Contratuais – Por Contratado</w:t>
      </w:r>
      <w:r w:rsidR="0093617F" w:rsidRPr="00DB17F1">
        <w:rPr>
          <w:rFonts w:cs="TimesNewRomanPS-BoldMT"/>
          <w:bCs/>
          <w:szCs w:val="24"/>
          <w:lang w:eastAsia="pt-BR"/>
        </w:rPr>
        <w:t>.........................................................</w:t>
      </w:r>
      <w:r w:rsidR="00DD7B37" w:rsidRPr="00DB17F1">
        <w:rPr>
          <w:rFonts w:cs="TimesNewRomanPS-BoldMT"/>
          <w:bCs/>
          <w:szCs w:val="24"/>
          <w:lang w:eastAsia="pt-BR"/>
        </w:rPr>
        <w:t>.........</w:t>
      </w:r>
      <w:r w:rsidR="00D41792">
        <w:rPr>
          <w:rFonts w:cs="TimesNewRomanPS-BoldMT"/>
          <w:bCs/>
          <w:szCs w:val="24"/>
          <w:lang w:eastAsia="pt-BR"/>
        </w:rPr>
        <w:t>.....................41</w:t>
      </w:r>
    </w:p>
    <w:p w14:paraId="0277951E" w14:textId="77777777" w:rsidR="009728CE" w:rsidRPr="00DB17F1" w:rsidRDefault="009728CE" w:rsidP="00860840">
      <w:pPr>
        <w:tabs>
          <w:tab w:val="center" w:pos="4892"/>
          <w:tab w:val="right" w:pos="9784"/>
        </w:tabs>
        <w:spacing w:line="480" w:lineRule="auto"/>
        <w:jc w:val="left"/>
        <w:rPr>
          <w:b/>
          <w:szCs w:val="24"/>
        </w:rPr>
      </w:pPr>
    </w:p>
    <w:p w14:paraId="40A05732" w14:textId="0242E9B8" w:rsidR="009728CE" w:rsidRPr="00DB17F1" w:rsidRDefault="00B001C5" w:rsidP="00860840">
      <w:pPr>
        <w:tabs>
          <w:tab w:val="center" w:pos="4892"/>
          <w:tab w:val="right" w:pos="9784"/>
        </w:tabs>
        <w:spacing w:line="480" w:lineRule="auto"/>
        <w:jc w:val="left"/>
        <w:rPr>
          <w:b/>
          <w:szCs w:val="24"/>
        </w:rPr>
      </w:pPr>
      <w:r>
        <w:rPr>
          <w:b/>
          <w:noProof/>
          <w:szCs w:val="24"/>
          <w:lang w:eastAsia="pt-BR"/>
        </w:rPr>
        <mc:AlternateContent>
          <mc:Choice Requires="wps">
            <w:drawing>
              <wp:anchor distT="0" distB="0" distL="114300" distR="114300" simplePos="0" relativeHeight="251663360" behindDoc="0" locked="0" layoutInCell="1" allowOverlap="1" wp14:anchorId="4B3A0555" wp14:editId="6E2E536A">
                <wp:simplePos x="0" y="0"/>
                <wp:positionH relativeFrom="column">
                  <wp:posOffset>5785485</wp:posOffset>
                </wp:positionH>
                <wp:positionV relativeFrom="paragraph">
                  <wp:posOffset>78740</wp:posOffset>
                </wp:positionV>
                <wp:extent cx="358775" cy="430530"/>
                <wp:effectExtent l="0" t="0" r="3175" b="7620"/>
                <wp:wrapNone/>
                <wp:docPr id="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8775" cy="430530"/>
                        </a:xfrm>
                        <a:prstGeom prst="rect">
                          <a:avLst/>
                        </a:prstGeom>
                        <a:solidFill>
                          <a:srgbClr val="FFFFFF"/>
                        </a:solidFill>
                        <a:ln w="6350">
                          <a:solidFill>
                            <a:srgbClr val="FFFFFF"/>
                          </a:solidFill>
                          <a:miter lim="800000"/>
                          <a:headEnd/>
                          <a:tailEnd/>
                        </a:ln>
                      </wps:spPr>
                      <wps:txbx>
                        <w:txbxContent>
                          <w:p w14:paraId="30B48613" w14:textId="77777777" w:rsidR="003F03CA" w:rsidRDefault="003F03CA" w:rsidP="00B507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B3A0555" id="Text Box 50" o:spid="_x0000_s1033" type="#_x0000_t202" style="position:absolute;margin-left:455.55pt;margin-top:6.2pt;width:28.25pt;height:3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" strokecolor="white" strokeweight=".5pt">
                <v:path arrowok="t"/>
                <v:textbox>
                  <w:txbxContent>
                    <w:p w14:paraId="30B48613" w14:textId="77777777" w:rsidR="003F03CA" w:rsidRDefault="003F03CA" w:rsidP="00B50715"/>
                  </w:txbxContent>
                </v:textbox>
              </v:shape>
            </w:pict>
          </mc:Fallback>
        </mc:AlternateContent>
      </w:r>
    </w:p>
    <w:p w14:paraId="623DF4F4" w14:textId="77777777" w:rsidR="009728CE" w:rsidRPr="00DB17F1" w:rsidRDefault="009728CE" w:rsidP="00860840">
      <w:pPr>
        <w:tabs>
          <w:tab w:val="center" w:pos="4892"/>
          <w:tab w:val="right" w:pos="9784"/>
        </w:tabs>
        <w:spacing w:line="480" w:lineRule="auto"/>
        <w:jc w:val="left"/>
        <w:rPr>
          <w:b/>
          <w:szCs w:val="24"/>
        </w:rPr>
      </w:pPr>
    </w:p>
    <w:p w14:paraId="7DEB12AC" w14:textId="77777777" w:rsidR="009728CE" w:rsidRPr="00DB17F1" w:rsidRDefault="009728CE" w:rsidP="00860840">
      <w:pPr>
        <w:tabs>
          <w:tab w:val="center" w:pos="4892"/>
          <w:tab w:val="right" w:pos="9784"/>
        </w:tabs>
        <w:spacing w:line="480" w:lineRule="auto"/>
        <w:jc w:val="left"/>
        <w:rPr>
          <w:b/>
          <w:szCs w:val="24"/>
        </w:rPr>
      </w:pPr>
    </w:p>
    <w:p w14:paraId="3E384F1D" w14:textId="77777777" w:rsidR="009728CE" w:rsidRPr="00DB17F1" w:rsidRDefault="009728CE" w:rsidP="00860840">
      <w:pPr>
        <w:tabs>
          <w:tab w:val="center" w:pos="4892"/>
          <w:tab w:val="right" w:pos="9784"/>
        </w:tabs>
        <w:spacing w:line="480" w:lineRule="auto"/>
        <w:jc w:val="left"/>
        <w:rPr>
          <w:b/>
          <w:szCs w:val="24"/>
        </w:rPr>
      </w:pPr>
    </w:p>
    <w:p w14:paraId="113FE47A" w14:textId="77777777" w:rsidR="009728CE" w:rsidRPr="00DB17F1" w:rsidRDefault="009728CE" w:rsidP="00860840">
      <w:pPr>
        <w:tabs>
          <w:tab w:val="center" w:pos="4892"/>
          <w:tab w:val="right" w:pos="9784"/>
        </w:tabs>
        <w:spacing w:line="480" w:lineRule="auto"/>
        <w:jc w:val="left"/>
        <w:rPr>
          <w:b/>
          <w:szCs w:val="24"/>
        </w:rPr>
      </w:pPr>
    </w:p>
    <w:p w14:paraId="5B2CE719" w14:textId="77777777" w:rsidR="009728CE" w:rsidRPr="00DB17F1" w:rsidRDefault="009728CE" w:rsidP="00860840">
      <w:pPr>
        <w:tabs>
          <w:tab w:val="center" w:pos="4892"/>
          <w:tab w:val="right" w:pos="9784"/>
        </w:tabs>
        <w:spacing w:line="480" w:lineRule="auto"/>
        <w:jc w:val="left"/>
        <w:rPr>
          <w:b/>
          <w:szCs w:val="24"/>
        </w:rPr>
      </w:pPr>
    </w:p>
    <w:p w14:paraId="64AA8E8F" w14:textId="77777777" w:rsidR="009728CE" w:rsidRPr="00DB17F1" w:rsidRDefault="009728CE" w:rsidP="00860840">
      <w:pPr>
        <w:tabs>
          <w:tab w:val="center" w:pos="4892"/>
          <w:tab w:val="right" w:pos="9784"/>
        </w:tabs>
        <w:spacing w:line="480" w:lineRule="auto"/>
        <w:jc w:val="left"/>
        <w:rPr>
          <w:b/>
          <w:szCs w:val="24"/>
        </w:rPr>
      </w:pPr>
    </w:p>
    <w:p w14:paraId="7E2BF40A" w14:textId="77777777" w:rsidR="009728CE" w:rsidRPr="00DB17F1" w:rsidRDefault="009728CE" w:rsidP="00860840">
      <w:pPr>
        <w:tabs>
          <w:tab w:val="center" w:pos="4892"/>
          <w:tab w:val="right" w:pos="9784"/>
        </w:tabs>
        <w:spacing w:line="480" w:lineRule="auto"/>
        <w:jc w:val="left"/>
        <w:rPr>
          <w:b/>
          <w:szCs w:val="24"/>
        </w:rPr>
      </w:pPr>
    </w:p>
    <w:p w14:paraId="773E19A4" w14:textId="77777777" w:rsidR="009728CE" w:rsidRPr="00DB17F1" w:rsidRDefault="009728CE" w:rsidP="00860840">
      <w:pPr>
        <w:tabs>
          <w:tab w:val="center" w:pos="4892"/>
          <w:tab w:val="right" w:pos="9784"/>
        </w:tabs>
        <w:spacing w:line="480" w:lineRule="auto"/>
        <w:jc w:val="left"/>
        <w:rPr>
          <w:b/>
          <w:szCs w:val="24"/>
        </w:rPr>
      </w:pPr>
    </w:p>
    <w:p w14:paraId="246AAC14" w14:textId="77777777" w:rsidR="009728CE" w:rsidRPr="00DB17F1" w:rsidRDefault="009728CE" w:rsidP="00860840">
      <w:pPr>
        <w:tabs>
          <w:tab w:val="center" w:pos="4892"/>
          <w:tab w:val="right" w:pos="9784"/>
        </w:tabs>
        <w:spacing w:line="480" w:lineRule="auto"/>
        <w:jc w:val="left"/>
        <w:rPr>
          <w:b/>
          <w:szCs w:val="24"/>
        </w:rPr>
      </w:pPr>
    </w:p>
    <w:p w14:paraId="2B584CB7" w14:textId="77777777" w:rsidR="009728CE" w:rsidRPr="00DB17F1" w:rsidRDefault="009728CE" w:rsidP="00860840">
      <w:pPr>
        <w:tabs>
          <w:tab w:val="center" w:pos="4892"/>
          <w:tab w:val="right" w:pos="9784"/>
        </w:tabs>
        <w:spacing w:line="480" w:lineRule="auto"/>
        <w:jc w:val="left"/>
        <w:rPr>
          <w:b/>
          <w:szCs w:val="24"/>
        </w:rPr>
      </w:pPr>
    </w:p>
    <w:p w14:paraId="7583CCF6" w14:textId="77777777" w:rsidR="009728CE" w:rsidRPr="00DB17F1" w:rsidRDefault="009728CE" w:rsidP="00860840">
      <w:pPr>
        <w:tabs>
          <w:tab w:val="center" w:pos="4892"/>
          <w:tab w:val="right" w:pos="9784"/>
        </w:tabs>
        <w:spacing w:line="480" w:lineRule="auto"/>
        <w:jc w:val="left"/>
        <w:rPr>
          <w:b/>
          <w:szCs w:val="24"/>
        </w:rPr>
      </w:pPr>
    </w:p>
    <w:p w14:paraId="5C5AFA51" w14:textId="77777777" w:rsidR="009728CE" w:rsidRPr="00DB17F1" w:rsidRDefault="009728CE" w:rsidP="00860840">
      <w:pPr>
        <w:tabs>
          <w:tab w:val="center" w:pos="4892"/>
          <w:tab w:val="right" w:pos="9784"/>
        </w:tabs>
        <w:spacing w:line="480" w:lineRule="auto"/>
        <w:jc w:val="left"/>
        <w:rPr>
          <w:b/>
          <w:szCs w:val="24"/>
        </w:rPr>
      </w:pPr>
    </w:p>
    <w:p w14:paraId="2941E67F" w14:textId="77777777" w:rsidR="009728CE" w:rsidRPr="00DB17F1" w:rsidRDefault="009728CE" w:rsidP="00860840">
      <w:pPr>
        <w:tabs>
          <w:tab w:val="center" w:pos="4892"/>
          <w:tab w:val="right" w:pos="9784"/>
        </w:tabs>
        <w:spacing w:line="480" w:lineRule="auto"/>
        <w:jc w:val="left"/>
        <w:rPr>
          <w:b/>
          <w:szCs w:val="24"/>
        </w:rPr>
      </w:pPr>
    </w:p>
    <w:p w14:paraId="60344D48" w14:textId="77777777" w:rsidR="009728CE" w:rsidRPr="00DB17F1" w:rsidRDefault="009728CE" w:rsidP="00860840">
      <w:pPr>
        <w:tabs>
          <w:tab w:val="center" w:pos="4892"/>
          <w:tab w:val="right" w:pos="9784"/>
        </w:tabs>
        <w:spacing w:line="480" w:lineRule="auto"/>
        <w:jc w:val="left"/>
        <w:rPr>
          <w:b/>
          <w:szCs w:val="24"/>
        </w:rPr>
      </w:pPr>
    </w:p>
    <w:p w14:paraId="5185B75F" w14:textId="77777777" w:rsidR="009728CE" w:rsidRPr="00DB17F1" w:rsidRDefault="009728CE" w:rsidP="00860840">
      <w:pPr>
        <w:tabs>
          <w:tab w:val="center" w:pos="4892"/>
          <w:tab w:val="right" w:pos="9784"/>
        </w:tabs>
        <w:spacing w:line="480" w:lineRule="auto"/>
        <w:jc w:val="left"/>
        <w:rPr>
          <w:b/>
          <w:szCs w:val="24"/>
        </w:rPr>
      </w:pPr>
    </w:p>
    <w:p w14:paraId="11D886CA" w14:textId="16E68DD8" w:rsidR="00DD7B37" w:rsidRPr="00DB17F1" w:rsidRDefault="00B001C5" w:rsidP="00860840">
      <w:pPr>
        <w:tabs>
          <w:tab w:val="center" w:pos="4892"/>
          <w:tab w:val="right" w:pos="9784"/>
        </w:tabs>
        <w:spacing w:line="480" w:lineRule="auto"/>
        <w:jc w:val="left"/>
        <w:rPr>
          <w:b/>
          <w:szCs w:val="24"/>
        </w:rPr>
      </w:pPr>
      <w:r>
        <w:rPr>
          <w:b/>
          <w:noProof/>
          <w:szCs w:val="24"/>
          <w:lang w:eastAsia="pt-BR"/>
        </w:rPr>
        <mc:AlternateContent>
          <mc:Choice Requires="wps">
            <w:drawing>
              <wp:anchor distT="0" distB="0" distL="114300" distR="114300" simplePos="0" relativeHeight="251661312" behindDoc="0" locked="0" layoutInCell="1" allowOverlap="1" wp14:anchorId="0BEB6A32" wp14:editId="3C2FF569">
                <wp:simplePos x="0" y="0"/>
                <wp:positionH relativeFrom="column">
                  <wp:posOffset>6055360</wp:posOffset>
                </wp:positionH>
                <wp:positionV relativeFrom="paragraph">
                  <wp:posOffset>518160</wp:posOffset>
                </wp:positionV>
                <wp:extent cx="318770" cy="277495"/>
                <wp:effectExtent l="0" t="0" r="5080" b="8255"/>
                <wp:wrapNone/>
                <wp:docPr id="16"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770" cy="277495"/>
                        </a:xfrm>
                        <a:prstGeom prst="rect">
                          <a:avLst/>
                        </a:prstGeom>
                        <a:solidFill>
                          <a:srgbClr val="FFFFFF"/>
                        </a:solidFill>
                        <a:ln w="6350">
                          <a:solidFill>
                            <a:srgbClr val="FFFFFF"/>
                          </a:solidFill>
                          <a:miter lim="800000"/>
                          <a:headEnd/>
                          <a:tailEnd/>
                        </a:ln>
                      </wps:spPr>
                      <wps:txbx>
                        <w:txbxContent>
                          <w:p w14:paraId="4389A3F8" w14:textId="77777777" w:rsidR="003F03CA" w:rsidRDefault="003F03CA" w:rsidP="000B1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BEB6A32" id="Caixa de Texto 20" o:spid="_x0000_s1034" type="#_x0000_t202" style="position:absolute;margin-left:476.8pt;margin-top:40.8pt;width:25.1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" strokecolor="white" strokeweight=".5pt">
                <v:path arrowok="t"/>
                <v:textbox>
                  <w:txbxContent>
                    <w:p w14:paraId="4389A3F8" w14:textId="77777777" w:rsidR="003F03CA" w:rsidRDefault="003F03CA" w:rsidP="000B1834"/>
                  </w:txbxContent>
                </v:textbox>
              </v:shape>
            </w:pict>
          </mc:Fallback>
        </mc:AlternateContent>
      </w:r>
    </w:p>
    <w:p w14:paraId="3AB7AD9A" w14:textId="328C6754" w:rsidR="009728CE" w:rsidRPr="00DB17F1" w:rsidRDefault="00B001C5" w:rsidP="00860840">
      <w:pPr>
        <w:tabs>
          <w:tab w:val="center" w:pos="4892"/>
          <w:tab w:val="right" w:pos="9784"/>
        </w:tabs>
        <w:spacing w:line="480" w:lineRule="auto"/>
        <w:jc w:val="left"/>
        <w:rPr>
          <w:b/>
          <w:szCs w:val="24"/>
        </w:rPr>
      </w:pPr>
      <w:r>
        <w:rPr>
          <w:b/>
          <w:noProof/>
          <w:szCs w:val="24"/>
          <w:lang w:eastAsia="pt-BR"/>
        </w:rPr>
        <mc:AlternateContent>
          <mc:Choice Requires="wps">
            <w:drawing>
              <wp:anchor distT="0" distB="0" distL="114300" distR="114300" simplePos="0" relativeHeight="251656192" behindDoc="0" locked="0" layoutInCell="1" allowOverlap="1" wp14:anchorId="6155AB3F" wp14:editId="619880A7">
                <wp:simplePos x="0" y="0"/>
                <wp:positionH relativeFrom="column">
                  <wp:posOffset>6071235</wp:posOffset>
                </wp:positionH>
                <wp:positionV relativeFrom="paragraph">
                  <wp:posOffset>598170</wp:posOffset>
                </wp:positionV>
                <wp:extent cx="236220" cy="246380"/>
                <wp:effectExtent l="0" t="0" r="0" b="1270"/>
                <wp:wrapNone/>
                <wp:docPr id="1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220" cy="246380"/>
                        </a:xfrm>
                        <a:prstGeom prst="rect">
                          <a:avLst/>
                        </a:prstGeom>
                        <a:solidFill>
                          <a:srgbClr val="FFFFFF"/>
                        </a:solidFill>
                        <a:ln w="6350">
                          <a:solidFill>
                            <a:srgbClr val="FFFFFF"/>
                          </a:solidFill>
                          <a:miter lim="800000"/>
                          <a:headEnd/>
                          <a:tailEnd/>
                        </a:ln>
                      </wps:spPr>
                      <wps:txbx>
                        <w:txbxContent>
                          <w:p w14:paraId="2C85D9DB" w14:textId="77777777" w:rsidR="003F03CA" w:rsidRDefault="003F03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155AB3F" id="_x0000_s1035" type="#_x0000_t202" style="position:absolute;margin-left:478.05pt;margin-top:47.1pt;width:18.6pt;height:1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" strokecolor="white" strokeweight=".5pt">
                <v:path arrowok="t"/>
                <v:textbox>
                  <w:txbxContent>
                    <w:p w14:paraId="2C85D9DB" w14:textId="77777777" w:rsidR="003F03CA" w:rsidRDefault="003F03CA"/>
                  </w:txbxContent>
                </v:textbox>
              </v:shape>
            </w:pict>
          </mc:Fallback>
        </mc:AlternateContent>
      </w:r>
    </w:p>
    <w:p w14:paraId="338BCBF5" w14:textId="77777777" w:rsidR="009728CE" w:rsidRPr="00DB17F1" w:rsidRDefault="009728CE" w:rsidP="009728CE">
      <w:pPr>
        <w:shd w:val="clear" w:color="auto" w:fill="2F5496"/>
        <w:spacing w:line="276" w:lineRule="auto"/>
        <w:rPr>
          <w:b/>
          <w:color w:val="FFFFFF"/>
          <w:szCs w:val="24"/>
        </w:rPr>
      </w:pPr>
      <w:r w:rsidRPr="00DB17F1">
        <w:rPr>
          <w:b/>
          <w:color w:val="FFFFFF"/>
          <w:szCs w:val="24"/>
        </w:rPr>
        <w:lastRenderedPageBreak/>
        <w:t>LISTA DE QUADROS</w:t>
      </w:r>
    </w:p>
    <w:p w14:paraId="151C35C5" w14:textId="77777777" w:rsidR="009728CE" w:rsidRPr="00DB17F1" w:rsidRDefault="009728CE" w:rsidP="00860840">
      <w:pPr>
        <w:tabs>
          <w:tab w:val="center" w:pos="4892"/>
          <w:tab w:val="right" w:pos="9784"/>
        </w:tabs>
        <w:spacing w:line="480" w:lineRule="auto"/>
        <w:jc w:val="left"/>
        <w:rPr>
          <w:b/>
          <w:szCs w:val="24"/>
        </w:rPr>
      </w:pPr>
    </w:p>
    <w:p w14:paraId="76479025" w14:textId="77777777" w:rsidR="009728CE" w:rsidRPr="00DB17F1" w:rsidRDefault="00F52542" w:rsidP="00860840">
      <w:pPr>
        <w:tabs>
          <w:tab w:val="center" w:pos="4892"/>
          <w:tab w:val="right" w:pos="9784"/>
        </w:tabs>
        <w:spacing w:line="480" w:lineRule="auto"/>
        <w:jc w:val="left"/>
        <w:rPr>
          <w:rFonts w:cs="TimesNewRomanPS-BoldMT"/>
          <w:bCs/>
          <w:szCs w:val="24"/>
          <w:lang w:eastAsia="pt-BR"/>
        </w:rPr>
      </w:pPr>
      <w:r w:rsidRPr="00DB17F1">
        <w:rPr>
          <w:rFonts w:cs="TimesNewRomanPS-BoldMT"/>
          <w:b/>
          <w:bCs/>
          <w:szCs w:val="24"/>
          <w:lang w:eastAsia="pt-BR"/>
        </w:rPr>
        <w:t xml:space="preserve">Quadro 01 – </w:t>
      </w:r>
      <w:r w:rsidRPr="00DB17F1">
        <w:rPr>
          <w:rFonts w:cs="TimesNewRomanPS-BoldMT"/>
          <w:bCs/>
          <w:szCs w:val="24"/>
          <w:lang w:eastAsia="pt-BR"/>
        </w:rPr>
        <w:t>Vigência Contratual.</w:t>
      </w:r>
      <w:r w:rsidR="0093617F" w:rsidRPr="00DB17F1">
        <w:rPr>
          <w:rFonts w:cs="TimesNewRomanPS-BoldMT"/>
          <w:bCs/>
          <w:szCs w:val="24"/>
          <w:lang w:eastAsia="pt-BR"/>
        </w:rPr>
        <w:t>........................................................................................................................</w:t>
      </w:r>
      <w:r w:rsidR="00197CA3" w:rsidRPr="00DB17F1">
        <w:rPr>
          <w:rFonts w:cs="TimesNewRomanPS-BoldMT"/>
          <w:bCs/>
          <w:szCs w:val="24"/>
          <w:lang w:eastAsia="pt-BR"/>
        </w:rPr>
        <w:t>4</w:t>
      </w:r>
      <w:r w:rsidR="00D41792">
        <w:rPr>
          <w:rFonts w:cs="TimesNewRomanPS-BoldMT"/>
          <w:bCs/>
          <w:szCs w:val="24"/>
          <w:lang w:eastAsia="pt-BR"/>
        </w:rPr>
        <w:t>2</w:t>
      </w:r>
    </w:p>
    <w:p w14:paraId="3271C385" w14:textId="77777777" w:rsidR="007D3DDC" w:rsidRPr="00DB17F1" w:rsidRDefault="007D3DDC" w:rsidP="00860840">
      <w:pPr>
        <w:tabs>
          <w:tab w:val="center" w:pos="4892"/>
          <w:tab w:val="right" w:pos="9784"/>
        </w:tabs>
        <w:spacing w:line="480" w:lineRule="auto"/>
        <w:jc w:val="left"/>
        <w:rPr>
          <w:rFonts w:cs="TimesNewRomanPS-BoldMT"/>
          <w:b/>
          <w:bCs/>
          <w:szCs w:val="24"/>
          <w:lang w:eastAsia="pt-BR"/>
        </w:rPr>
      </w:pPr>
    </w:p>
    <w:p w14:paraId="51668455" w14:textId="77777777" w:rsidR="009728CE" w:rsidRPr="00DB17F1" w:rsidRDefault="009728CE" w:rsidP="00860840">
      <w:pPr>
        <w:tabs>
          <w:tab w:val="center" w:pos="4892"/>
          <w:tab w:val="right" w:pos="9784"/>
        </w:tabs>
        <w:spacing w:line="480" w:lineRule="auto"/>
        <w:jc w:val="left"/>
        <w:rPr>
          <w:b/>
          <w:szCs w:val="24"/>
        </w:rPr>
      </w:pPr>
    </w:p>
    <w:p w14:paraId="64EF8180" w14:textId="77777777" w:rsidR="009728CE" w:rsidRPr="00DB17F1" w:rsidRDefault="009728CE" w:rsidP="00860840">
      <w:pPr>
        <w:tabs>
          <w:tab w:val="center" w:pos="4892"/>
          <w:tab w:val="right" w:pos="9784"/>
        </w:tabs>
        <w:spacing w:line="480" w:lineRule="auto"/>
        <w:jc w:val="left"/>
        <w:rPr>
          <w:b/>
          <w:szCs w:val="24"/>
        </w:rPr>
      </w:pPr>
    </w:p>
    <w:p w14:paraId="5347F66C" w14:textId="77777777" w:rsidR="009728CE" w:rsidRPr="00DB17F1" w:rsidRDefault="009728CE" w:rsidP="00860840">
      <w:pPr>
        <w:tabs>
          <w:tab w:val="center" w:pos="4892"/>
          <w:tab w:val="right" w:pos="9784"/>
        </w:tabs>
        <w:spacing w:line="480" w:lineRule="auto"/>
        <w:jc w:val="left"/>
        <w:rPr>
          <w:b/>
          <w:szCs w:val="24"/>
        </w:rPr>
      </w:pPr>
    </w:p>
    <w:p w14:paraId="0AC56ECB" w14:textId="77777777" w:rsidR="009728CE" w:rsidRPr="00DB17F1" w:rsidRDefault="009728CE" w:rsidP="00860840">
      <w:pPr>
        <w:tabs>
          <w:tab w:val="center" w:pos="4892"/>
          <w:tab w:val="right" w:pos="9784"/>
        </w:tabs>
        <w:spacing w:line="480" w:lineRule="auto"/>
        <w:jc w:val="left"/>
        <w:rPr>
          <w:b/>
          <w:szCs w:val="24"/>
        </w:rPr>
      </w:pPr>
    </w:p>
    <w:p w14:paraId="53382841" w14:textId="77777777" w:rsidR="009728CE" w:rsidRPr="00DB17F1" w:rsidRDefault="009728CE" w:rsidP="00860840">
      <w:pPr>
        <w:tabs>
          <w:tab w:val="center" w:pos="4892"/>
          <w:tab w:val="right" w:pos="9784"/>
        </w:tabs>
        <w:spacing w:line="480" w:lineRule="auto"/>
        <w:jc w:val="left"/>
        <w:rPr>
          <w:b/>
          <w:szCs w:val="24"/>
        </w:rPr>
      </w:pPr>
    </w:p>
    <w:p w14:paraId="2C6D1C88" w14:textId="77777777" w:rsidR="009728CE" w:rsidRPr="00DB17F1" w:rsidRDefault="009728CE" w:rsidP="00860840">
      <w:pPr>
        <w:tabs>
          <w:tab w:val="center" w:pos="4892"/>
          <w:tab w:val="right" w:pos="9784"/>
        </w:tabs>
        <w:spacing w:line="480" w:lineRule="auto"/>
        <w:jc w:val="left"/>
        <w:rPr>
          <w:b/>
          <w:szCs w:val="24"/>
        </w:rPr>
      </w:pPr>
    </w:p>
    <w:p w14:paraId="70EC5BDA" w14:textId="77777777" w:rsidR="009728CE" w:rsidRPr="00DB17F1" w:rsidRDefault="009728CE" w:rsidP="00860840">
      <w:pPr>
        <w:tabs>
          <w:tab w:val="center" w:pos="4892"/>
          <w:tab w:val="right" w:pos="9784"/>
        </w:tabs>
        <w:spacing w:line="480" w:lineRule="auto"/>
        <w:jc w:val="left"/>
        <w:rPr>
          <w:b/>
          <w:szCs w:val="24"/>
        </w:rPr>
      </w:pPr>
    </w:p>
    <w:p w14:paraId="368CC138" w14:textId="77777777" w:rsidR="009728CE" w:rsidRPr="00DB17F1" w:rsidRDefault="009728CE" w:rsidP="00860840">
      <w:pPr>
        <w:tabs>
          <w:tab w:val="center" w:pos="4892"/>
          <w:tab w:val="right" w:pos="9784"/>
        </w:tabs>
        <w:spacing w:line="480" w:lineRule="auto"/>
        <w:jc w:val="left"/>
        <w:rPr>
          <w:b/>
          <w:szCs w:val="24"/>
        </w:rPr>
      </w:pPr>
    </w:p>
    <w:p w14:paraId="50DD411B" w14:textId="77777777" w:rsidR="009728CE" w:rsidRPr="00DB17F1" w:rsidRDefault="009728CE" w:rsidP="00860840">
      <w:pPr>
        <w:tabs>
          <w:tab w:val="center" w:pos="4892"/>
          <w:tab w:val="right" w:pos="9784"/>
        </w:tabs>
        <w:spacing w:line="480" w:lineRule="auto"/>
        <w:jc w:val="left"/>
        <w:rPr>
          <w:b/>
          <w:szCs w:val="24"/>
        </w:rPr>
      </w:pPr>
    </w:p>
    <w:p w14:paraId="531798C0" w14:textId="77777777" w:rsidR="009728CE" w:rsidRPr="00DB17F1" w:rsidRDefault="009728CE" w:rsidP="00860840">
      <w:pPr>
        <w:tabs>
          <w:tab w:val="center" w:pos="4892"/>
          <w:tab w:val="right" w:pos="9784"/>
        </w:tabs>
        <w:spacing w:line="480" w:lineRule="auto"/>
        <w:jc w:val="left"/>
        <w:rPr>
          <w:b/>
          <w:szCs w:val="24"/>
        </w:rPr>
      </w:pPr>
    </w:p>
    <w:p w14:paraId="4B4BE5D3" w14:textId="77777777" w:rsidR="009728CE" w:rsidRPr="00DB17F1" w:rsidRDefault="009728CE" w:rsidP="00860840">
      <w:pPr>
        <w:tabs>
          <w:tab w:val="center" w:pos="4892"/>
          <w:tab w:val="right" w:pos="9784"/>
        </w:tabs>
        <w:spacing w:line="480" w:lineRule="auto"/>
        <w:jc w:val="left"/>
        <w:rPr>
          <w:b/>
          <w:szCs w:val="24"/>
        </w:rPr>
      </w:pPr>
    </w:p>
    <w:p w14:paraId="39BCB4F5" w14:textId="77777777" w:rsidR="009728CE" w:rsidRPr="00DB17F1" w:rsidRDefault="009728CE" w:rsidP="00860840">
      <w:pPr>
        <w:tabs>
          <w:tab w:val="center" w:pos="4892"/>
          <w:tab w:val="right" w:pos="9784"/>
        </w:tabs>
        <w:spacing w:line="480" w:lineRule="auto"/>
        <w:jc w:val="left"/>
        <w:rPr>
          <w:b/>
          <w:szCs w:val="24"/>
        </w:rPr>
      </w:pPr>
    </w:p>
    <w:p w14:paraId="1776E4A9" w14:textId="77777777" w:rsidR="009728CE" w:rsidRPr="00DB17F1" w:rsidRDefault="009728CE" w:rsidP="00860840">
      <w:pPr>
        <w:tabs>
          <w:tab w:val="center" w:pos="4892"/>
          <w:tab w:val="right" w:pos="9784"/>
        </w:tabs>
        <w:spacing w:line="480" w:lineRule="auto"/>
        <w:jc w:val="left"/>
        <w:rPr>
          <w:b/>
          <w:szCs w:val="24"/>
        </w:rPr>
      </w:pPr>
    </w:p>
    <w:p w14:paraId="472EF013" w14:textId="77777777" w:rsidR="009728CE" w:rsidRPr="00DB17F1" w:rsidRDefault="009728CE" w:rsidP="00860840">
      <w:pPr>
        <w:tabs>
          <w:tab w:val="center" w:pos="4892"/>
          <w:tab w:val="right" w:pos="9784"/>
        </w:tabs>
        <w:spacing w:line="480" w:lineRule="auto"/>
        <w:jc w:val="left"/>
        <w:rPr>
          <w:b/>
          <w:szCs w:val="24"/>
        </w:rPr>
      </w:pPr>
    </w:p>
    <w:p w14:paraId="6EBCEA15" w14:textId="77777777" w:rsidR="009728CE" w:rsidRPr="00DB17F1" w:rsidRDefault="009728CE" w:rsidP="00860840">
      <w:pPr>
        <w:tabs>
          <w:tab w:val="center" w:pos="4892"/>
          <w:tab w:val="right" w:pos="9784"/>
        </w:tabs>
        <w:spacing w:line="480" w:lineRule="auto"/>
        <w:jc w:val="left"/>
        <w:rPr>
          <w:b/>
          <w:szCs w:val="24"/>
        </w:rPr>
      </w:pPr>
    </w:p>
    <w:p w14:paraId="606D1805" w14:textId="77777777" w:rsidR="009728CE" w:rsidRPr="00DB17F1" w:rsidRDefault="009728CE" w:rsidP="00860840">
      <w:pPr>
        <w:tabs>
          <w:tab w:val="center" w:pos="4892"/>
          <w:tab w:val="right" w:pos="9784"/>
        </w:tabs>
        <w:spacing w:line="480" w:lineRule="auto"/>
        <w:jc w:val="left"/>
        <w:rPr>
          <w:b/>
          <w:szCs w:val="24"/>
        </w:rPr>
      </w:pPr>
    </w:p>
    <w:p w14:paraId="543F6356" w14:textId="77777777" w:rsidR="009728CE" w:rsidRDefault="009728CE" w:rsidP="00860840">
      <w:pPr>
        <w:tabs>
          <w:tab w:val="center" w:pos="4892"/>
          <w:tab w:val="right" w:pos="9784"/>
        </w:tabs>
        <w:spacing w:line="480" w:lineRule="auto"/>
        <w:jc w:val="left"/>
        <w:rPr>
          <w:b/>
          <w:szCs w:val="24"/>
        </w:rPr>
      </w:pPr>
    </w:p>
    <w:p w14:paraId="1ED2CD2F" w14:textId="77777777" w:rsidR="00A07771" w:rsidRPr="00DB17F1" w:rsidRDefault="00A07771" w:rsidP="00860840">
      <w:pPr>
        <w:tabs>
          <w:tab w:val="center" w:pos="4892"/>
          <w:tab w:val="right" w:pos="9784"/>
        </w:tabs>
        <w:spacing w:line="480" w:lineRule="auto"/>
        <w:jc w:val="left"/>
        <w:rPr>
          <w:b/>
          <w:szCs w:val="24"/>
        </w:rPr>
      </w:pPr>
    </w:p>
    <w:p w14:paraId="18164FFB" w14:textId="77777777" w:rsidR="009728CE" w:rsidRPr="00DB17F1" w:rsidRDefault="009728CE" w:rsidP="00860840">
      <w:pPr>
        <w:tabs>
          <w:tab w:val="center" w:pos="4892"/>
          <w:tab w:val="right" w:pos="9784"/>
        </w:tabs>
        <w:spacing w:line="480" w:lineRule="auto"/>
        <w:jc w:val="left"/>
        <w:rPr>
          <w:b/>
          <w:szCs w:val="24"/>
        </w:rPr>
      </w:pPr>
    </w:p>
    <w:p w14:paraId="2B0703BC" w14:textId="73199C89" w:rsidR="009728CE" w:rsidRPr="00DB17F1" w:rsidRDefault="00B001C5" w:rsidP="00860840">
      <w:pPr>
        <w:tabs>
          <w:tab w:val="center" w:pos="4892"/>
          <w:tab w:val="right" w:pos="9784"/>
        </w:tabs>
        <w:spacing w:line="480" w:lineRule="auto"/>
        <w:jc w:val="left"/>
        <w:rPr>
          <w:b/>
          <w:szCs w:val="24"/>
        </w:rPr>
      </w:pPr>
      <w:r>
        <w:rPr>
          <w:b/>
          <w:noProof/>
          <w:szCs w:val="24"/>
          <w:lang w:eastAsia="pt-BR"/>
        </w:rPr>
        <mc:AlternateContent>
          <mc:Choice Requires="wps">
            <w:drawing>
              <wp:anchor distT="0" distB="0" distL="114300" distR="114300" simplePos="0" relativeHeight="251670528" behindDoc="0" locked="0" layoutInCell="1" allowOverlap="1" wp14:anchorId="2E977ABC" wp14:editId="3E44DE86">
                <wp:simplePos x="0" y="0"/>
                <wp:positionH relativeFrom="column">
                  <wp:posOffset>6072505</wp:posOffset>
                </wp:positionH>
                <wp:positionV relativeFrom="paragraph">
                  <wp:posOffset>626745</wp:posOffset>
                </wp:positionV>
                <wp:extent cx="236220" cy="207010"/>
                <wp:effectExtent l="0" t="0" r="0" b="254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207010"/>
                        </a:xfrm>
                        <a:prstGeom prst="rect">
                          <a:avLst/>
                        </a:prstGeom>
                        <a:solidFill>
                          <a:schemeClr val="bg1"/>
                        </a:solidFill>
                        <a:ln w="6350">
                          <a:solidFill>
                            <a:schemeClr val="bg1"/>
                          </a:solidFill>
                        </a:ln>
                      </wps:spPr>
                      <wps:txbx>
                        <w:txbxContent>
                          <w:p w14:paraId="6E92A409" w14:textId="77777777" w:rsidR="003F03CA" w:rsidRDefault="003F0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E977ABC" id="Caixa de Texto 26" o:spid="_x0000_s1036" type="#_x0000_t202" style="position:absolute;margin-left:478.15pt;margin-top:49.35pt;width:18.6pt;height:1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" fillcolor="white [3212]" strokecolor="white [3212]" strokeweight=".5pt">
                <v:path arrowok="t"/>
                <v:textbox>
                  <w:txbxContent>
                    <w:p w14:paraId="6E92A409" w14:textId="77777777" w:rsidR="003F03CA" w:rsidRDefault="003F03CA"/>
                  </w:txbxContent>
                </v:textbox>
              </v:shape>
            </w:pict>
          </mc:Fallback>
        </mc:AlternateContent>
      </w:r>
    </w:p>
    <w:p w14:paraId="47271BF0" w14:textId="1D9A2EB1" w:rsidR="00345BC3" w:rsidRPr="00DB17F1" w:rsidRDefault="00B001C5" w:rsidP="00860840">
      <w:pPr>
        <w:tabs>
          <w:tab w:val="center" w:pos="4892"/>
          <w:tab w:val="right" w:pos="9784"/>
        </w:tabs>
        <w:spacing w:line="480" w:lineRule="auto"/>
        <w:jc w:val="left"/>
        <w:rPr>
          <w:b/>
          <w:szCs w:val="24"/>
        </w:rPr>
      </w:pPr>
      <w:r>
        <w:rPr>
          <w:b/>
          <w:noProof/>
          <w:szCs w:val="24"/>
          <w:lang w:eastAsia="pt-BR"/>
        </w:rPr>
        <mc:AlternateContent>
          <mc:Choice Requires="wps">
            <w:drawing>
              <wp:anchor distT="0" distB="0" distL="114300" distR="114300" simplePos="0" relativeHeight="251674624" behindDoc="0" locked="0" layoutInCell="1" allowOverlap="1" wp14:anchorId="044C58E4" wp14:editId="5C860C7E">
                <wp:simplePos x="0" y="0"/>
                <wp:positionH relativeFrom="column">
                  <wp:posOffset>6018530</wp:posOffset>
                </wp:positionH>
                <wp:positionV relativeFrom="paragraph">
                  <wp:posOffset>479425</wp:posOffset>
                </wp:positionV>
                <wp:extent cx="294005" cy="361950"/>
                <wp:effectExtent l="0" t="0" r="0" b="0"/>
                <wp:wrapNone/>
                <wp:docPr id="14"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361950"/>
                        </a:xfrm>
                        <a:prstGeom prst="rect">
                          <a:avLst/>
                        </a:prstGeom>
                        <a:solidFill>
                          <a:schemeClr val="bg1"/>
                        </a:solidFill>
                        <a:ln w="6350">
                          <a:solidFill>
                            <a:schemeClr val="bg1"/>
                          </a:solidFill>
                        </a:ln>
                      </wps:spPr>
                      <wps:txbx>
                        <w:txbxContent>
                          <w:p w14:paraId="7F29DF11" w14:textId="77777777" w:rsidR="003F03CA" w:rsidRDefault="003F0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44C58E4" id="Caixa de Texto 13" o:spid="_x0000_s1037" type="#_x0000_t202" style="position:absolute;margin-left:473.9pt;margin-top:37.75pt;width:23.1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" fillcolor="white [3212]" strokecolor="white [3212]" strokeweight=".5pt">
                <v:path arrowok="t"/>
                <v:textbox>
                  <w:txbxContent>
                    <w:p w14:paraId="7F29DF11" w14:textId="77777777" w:rsidR="003F03CA" w:rsidRDefault="003F03CA"/>
                  </w:txbxContent>
                </v:textbox>
              </v:shape>
            </w:pict>
          </mc:Fallback>
        </mc:AlternateContent>
      </w:r>
    </w:p>
    <w:sdt>
      <w:sdtPr>
        <w:rPr>
          <w:rFonts w:ascii="Arial Narrow" w:eastAsia="Calibri" w:hAnsi="Arial Narrow"/>
          <w:b w:val="0"/>
          <w:bCs w:val="0"/>
          <w:caps w:val="0"/>
          <w:color w:val="auto"/>
          <w:sz w:val="24"/>
          <w:szCs w:val="22"/>
        </w:rPr>
        <w:id w:val="327957588"/>
        <w:docPartObj>
          <w:docPartGallery w:val="Table of Contents"/>
          <w:docPartUnique/>
        </w:docPartObj>
      </w:sdtPr>
      <w:sdtEndPr/>
      <w:sdtContent>
        <w:p w14:paraId="42679B75" w14:textId="77777777" w:rsidR="00DC79D6" w:rsidRPr="00266337" w:rsidRDefault="00DC79D6">
          <w:pPr>
            <w:pStyle w:val="CabealhodoSumrio"/>
            <w:rPr>
              <w:rFonts w:ascii="Arial Narrow" w:hAnsi="Arial Narrow"/>
              <w:color w:val="auto"/>
            </w:rPr>
          </w:pPr>
          <w:r w:rsidRPr="00266337">
            <w:rPr>
              <w:rFonts w:ascii="Arial Narrow" w:hAnsi="Arial Narrow"/>
              <w:color w:val="auto"/>
              <w:sz w:val="24"/>
              <w:szCs w:val="24"/>
            </w:rPr>
            <w:t>Sumário</w:t>
          </w:r>
        </w:p>
        <w:p w14:paraId="1BC3A61B" w14:textId="77777777" w:rsidR="00266337" w:rsidRPr="00266337" w:rsidRDefault="00266337" w:rsidP="00266337"/>
        <w:p w14:paraId="3BC8220A" w14:textId="62B682CB" w:rsidR="008F7E89" w:rsidRDefault="00B40046">
          <w:pPr>
            <w:pStyle w:val="Sumrio1"/>
            <w:rPr>
              <w:rFonts w:asciiTheme="minorHAnsi" w:eastAsiaTheme="minorEastAsia" w:hAnsiTheme="minorHAnsi" w:cstheme="minorBidi"/>
              <w:b w:val="0"/>
              <w:kern w:val="2"/>
              <w:lang w:eastAsia="pt-BR"/>
            </w:rPr>
          </w:pPr>
          <w:r>
            <w:fldChar w:fldCharType="begin"/>
          </w:r>
          <w:r w:rsidR="00501DDD">
            <w:instrText xml:space="preserve"> TOC \o "1-4" \h \z \u </w:instrText>
          </w:r>
          <w:r>
            <w:fldChar w:fldCharType="separate"/>
          </w:r>
          <w:hyperlink w:anchor="_Toc212735854" w:history="1">
            <w:r w:rsidR="008F7E89" w:rsidRPr="00AD6ED2">
              <w:rPr>
                <w:rStyle w:val="Hyperlink"/>
              </w:rPr>
              <w:t>1. DECLARAÇÃO DO CONTADOR</w:t>
            </w:r>
            <w:r w:rsidR="008F7E89">
              <w:rPr>
                <w:webHidden/>
              </w:rPr>
              <w:tab/>
            </w:r>
            <w:r>
              <w:rPr>
                <w:webHidden/>
              </w:rPr>
              <w:fldChar w:fldCharType="begin"/>
            </w:r>
            <w:r w:rsidR="008F7E89">
              <w:rPr>
                <w:webHidden/>
              </w:rPr>
              <w:instrText xml:space="preserve"> PAGEREF _Toc212735854 \h </w:instrText>
            </w:r>
            <w:r>
              <w:rPr>
                <w:webHidden/>
              </w:rPr>
            </w:r>
            <w:r>
              <w:rPr>
                <w:webHidden/>
              </w:rPr>
              <w:fldChar w:fldCharType="separate"/>
            </w:r>
            <w:r w:rsidR="00FB3E36">
              <w:rPr>
                <w:webHidden/>
              </w:rPr>
              <w:t>9</w:t>
            </w:r>
            <w:r>
              <w:rPr>
                <w:webHidden/>
              </w:rPr>
              <w:fldChar w:fldCharType="end"/>
            </w:r>
          </w:hyperlink>
        </w:p>
        <w:p w14:paraId="07CEB75F" w14:textId="12D63669" w:rsidR="008F7E89" w:rsidRDefault="00733E11">
          <w:pPr>
            <w:pStyle w:val="Sumrio1"/>
            <w:rPr>
              <w:rFonts w:asciiTheme="minorHAnsi" w:eastAsiaTheme="minorEastAsia" w:hAnsiTheme="minorHAnsi" w:cstheme="minorBidi"/>
              <w:b w:val="0"/>
              <w:kern w:val="2"/>
              <w:lang w:eastAsia="pt-BR"/>
            </w:rPr>
          </w:pPr>
          <w:hyperlink w:anchor="_Toc212735855" w:history="1">
            <w:r w:rsidR="008F7E89" w:rsidRPr="00AD6ED2">
              <w:rPr>
                <w:rStyle w:val="Hyperlink"/>
              </w:rPr>
              <w:t>2.</w:t>
            </w:r>
            <w:r w:rsidR="008F7E89">
              <w:rPr>
                <w:rFonts w:asciiTheme="minorHAnsi" w:eastAsiaTheme="minorEastAsia" w:hAnsiTheme="minorHAnsi" w:cstheme="minorBidi"/>
                <w:b w:val="0"/>
                <w:kern w:val="2"/>
                <w:lang w:eastAsia="pt-BR"/>
              </w:rPr>
              <w:tab/>
            </w:r>
            <w:r w:rsidR="008F7E89" w:rsidRPr="00AD6ED2">
              <w:rPr>
                <w:rStyle w:val="Hyperlink"/>
              </w:rPr>
              <w:t>DEMONSTRAÇÕES CONTÁBEIS</w:t>
            </w:r>
            <w:r w:rsidR="008F7E89">
              <w:rPr>
                <w:webHidden/>
              </w:rPr>
              <w:tab/>
            </w:r>
            <w:r w:rsidR="00B40046">
              <w:rPr>
                <w:webHidden/>
              </w:rPr>
              <w:fldChar w:fldCharType="begin"/>
            </w:r>
            <w:r w:rsidR="008F7E89">
              <w:rPr>
                <w:webHidden/>
              </w:rPr>
              <w:instrText xml:space="preserve"> PAGEREF _Toc212735855 \h </w:instrText>
            </w:r>
            <w:r w:rsidR="00B40046">
              <w:rPr>
                <w:webHidden/>
              </w:rPr>
            </w:r>
            <w:r w:rsidR="00B40046">
              <w:rPr>
                <w:webHidden/>
              </w:rPr>
              <w:fldChar w:fldCharType="separate"/>
            </w:r>
            <w:r w:rsidR="00FB3E36">
              <w:rPr>
                <w:webHidden/>
              </w:rPr>
              <w:t>10</w:t>
            </w:r>
            <w:r w:rsidR="00B40046">
              <w:rPr>
                <w:webHidden/>
              </w:rPr>
              <w:fldChar w:fldCharType="end"/>
            </w:r>
          </w:hyperlink>
        </w:p>
        <w:p w14:paraId="205D73E8" w14:textId="1E5BAE6F" w:rsidR="008F7E89" w:rsidRDefault="00733E11">
          <w:pPr>
            <w:pStyle w:val="Sumrio1"/>
            <w:rPr>
              <w:rFonts w:asciiTheme="minorHAnsi" w:eastAsiaTheme="minorEastAsia" w:hAnsiTheme="minorHAnsi" w:cstheme="minorBidi"/>
              <w:b w:val="0"/>
              <w:kern w:val="2"/>
              <w:lang w:eastAsia="pt-BR"/>
            </w:rPr>
          </w:pPr>
          <w:hyperlink w:anchor="_Toc212735856" w:history="1">
            <w:r w:rsidR="008F7E89" w:rsidRPr="00AD6ED2">
              <w:rPr>
                <w:rStyle w:val="Hyperlink"/>
              </w:rPr>
              <w:t>3.</w:t>
            </w:r>
            <w:r w:rsidR="008F7E89">
              <w:rPr>
                <w:rFonts w:asciiTheme="minorHAnsi" w:eastAsiaTheme="minorEastAsia" w:hAnsiTheme="minorHAnsi" w:cstheme="minorBidi"/>
                <w:b w:val="0"/>
                <w:kern w:val="2"/>
                <w:lang w:eastAsia="pt-BR"/>
              </w:rPr>
              <w:tab/>
            </w:r>
            <w:r w:rsidR="008F7E89" w:rsidRPr="00AD6ED2">
              <w:rPr>
                <w:rStyle w:val="Hyperlink"/>
              </w:rPr>
              <w:t>APRESENTAÇÃO</w:t>
            </w:r>
            <w:r w:rsidR="008F7E89">
              <w:rPr>
                <w:webHidden/>
              </w:rPr>
              <w:tab/>
            </w:r>
            <w:r w:rsidR="00B40046">
              <w:rPr>
                <w:webHidden/>
              </w:rPr>
              <w:fldChar w:fldCharType="begin"/>
            </w:r>
            <w:r w:rsidR="008F7E89">
              <w:rPr>
                <w:webHidden/>
              </w:rPr>
              <w:instrText xml:space="preserve"> PAGEREF _Toc212735856 \h </w:instrText>
            </w:r>
            <w:r w:rsidR="00B40046">
              <w:rPr>
                <w:webHidden/>
              </w:rPr>
            </w:r>
            <w:r w:rsidR="00B40046">
              <w:rPr>
                <w:webHidden/>
              </w:rPr>
              <w:fldChar w:fldCharType="separate"/>
            </w:r>
            <w:r w:rsidR="00FB3E36">
              <w:rPr>
                <w:webHidden/>
              </w:rPr>
              <w:t>23</w:t>
            </w:r>
            <w:r w:rsidR="00B40046">
              <w:rPr>
                <w:webHidden/>
              </w:rPr>
              <w:fldChar w:fldCharType="end"/>
            </w:r>
          </w:hyperlink>
        </w:p>
        <w:p w14:paraId="3C344E31" w14:textId="53494815" w:rsidR="008F7E89" w:rsidRDefault="00733E11">
          <w:pPr>
            <w:pStyle w:val="Sumrio2"/>
            <w:rPr>
              <w:rFonts w:asciiTheme="minorHAnsi" w:eastAsiaTheme="minorEastAsia" w:hAnsiTheme="minorHAnsi" w:cstheme="minorBidi"/>
              <w:noProof/>
              <w:kern w:val="2"/>
              <w:szCs w:val="24"/>
              <w:lang w:eastAsia="pt-BR"/>
            </w:rPr>
          </w:pPr>
          <w:hyperlink w:anchor="_Toc212735857" w:history="1">
            <w:r w:rsidR="008F7E89" w:rsidRPr="00AD6ED2">
              <w:rPr>
                <w:rStyle w:val="Hyperlink"/>
                <w:noProof/>
              </w:rPr>
              <w:t>3.1.</w:t>
            </w:r>
            <w:r w:rsidR="008F7E89">
              <w:rPr>
                <w:rFonts w:asciiTheme="minorHAnsi" w:eastAsiaTheme="minorEastAsia" w:hAnsiTheme="minorHAnsi" w:cstheme="minorBidi"/>
                <w:noProof/>
                <w:kern w:val="2"/>
                <w:szCs w:val="24"/>
                <w:lang w:eastAsia="pt-BR"/>
              </w:rPr>
              <w:tab/>
            </w:r>
            <w:r w:rsidR="008F7E89" w:rsidRPr="00AD6ED2">
              <w:rPr>
                <w:rStyle w:val="Hyperlink"/>
                <w:noProof/>
              </w:rPr>
              <w:t>Natureza jurídica da entidade</w:t>
            </w:r>
            <w:r w:rsidR="008F7E89">
              <w:rPr>
                <w:noProof/>
                <w:webHidden/>
              </w:rPr>
              <w:tab/>
            </w:r>
            <w:r w:rsidR="00B40046">
              <w:rPr>
                <w:noProof/>
                <w:webHidden/>
              </w:rPr>
              <w:fldChar w:fldCharType="begin"/>
            </w:r>
            <w:r w:rsidR="008F7E89">
              <w:rPr>
                <w:noProof/>
                <w:webHidden/>
              </w:rPr>
              <w:instrText xml:space="preserve"> PAGEREF _Toc212735857 \h </w:instrText>
            </w:r>
            <w:r w:rsidR="00B40046">
              <w:rPr>
                <w:noProof/>
                <w:webHidden/>
              </w:rPr>
            </w:r>
            <w:r w:rsidR="00B40046">
              <w:rPr>
                <w:noProof/>
                <w:webHidden/>
              </w:rPr>
              <w:fldChar w:fldCharType="separate"/>
            </w:r>
            <w:r w:rsidR="00FB3E36">
              <w:rPr>
                <w:noProof/>
                <w:webHidden/>
              </w:rPr>
              <w:t>23</w:t>
            </w:r>
            <w:r w:rsidR="00B40046">
              <w:rPr>
                <w:noProof/>
                <w:webHidden/>
              </w:rPr>
              <w:fldChar w:fldCharType="end"/>
            </w:r>
          </w:hyperlink>
        </w:p>
        <w:p w14:paraId="3DA88F82" w14:textId="41951C4B" w:rsidR="008F7E89" w:rsidRDefault="00733E11">
          <w:pPr>
            <w:pStyle w:val="Sumrio1"/>
            <w:rPr>
              <w:rFonts w:asciiTheme="minorHAnsi" w:eastAsiaTheme="minorEastAsia" w:hAnsiTheme="minorHAnsi" w:cstheme="minorBidi"/>
              <w:b w:val="0"/>
              <w:kern w:val="2"/>
              <w:lang w:eastAsia="pt-BR"/>
            </w:rPr>
          </w:pPr>
          <w:hyperlink w:anchor="_Toc212735858" w:history="1">
            <w:r w:rsidR="008F7E89" w:rsidRPr="00AD6ED2">
              <w:rPr>
                <w:rStyle w:val="Hyperlink"/>
              </w:rPr>
              <w:t>4.</w:t>
            </w:r>
            <w:r w:rsidR="008F7E89">
              <w:rPr>
                <w:rFonts w:asciiTheme="minorHAnsi" w:eastAsiaTheme="minorEastAsia" w:hAnsiTheme="minorHAnsi" w:cstheme="minorBidi"/>
                <w:b w:val="0"/>
                <w:kern w:val="2"/>
                <w:lang w:eastAsia="pt-BR"/>
              </w:rPr>
              <w:tab/>
            </w:r>
            <w:r w:rsidR="008F7E89" w:rsidRPr="00AD6ED2">
              <w:rPr>
                <w:rStyle w:val="Hyperlink"/>
              </w:rPr>
              <w:t xml:space="preserve"> RESUMO DAS POLÍTICAS CONTÁBEIS ADOTADAS</w:t>
            </w:r>
            <w:r w:rsidR="008F7E89">
              <w:rPr>
                <w:webHidden/>
              </w:rPr>
              <w:tab/>
            </w:r>
            <w:r w:rsidR="00B40046">
              <w:rPr>
                <w:webHidden/>
              </w:rPr>
              <w:fldChar w:fldCharType="begin"/>
            </w:r>
            <w:r w:rsidR="008F7E89">
              <w:rPr>
                <w:webHidden/>
              </w:rPr>
              <w:instrText xml:space="preserve"> PAGEREF _Toc212735858 \h </w:instrText>
            </w:r>
            <w:r w:rsidR="00B40046">
              <w:rPr>
                <w:webHidden/>
              </w:rPr>
            </w:r>
            <w:r w:rsidR="00B40046">
              <w:rPr>
                <w:webHidden/>
              </w:rPr>
              <w:fldChar w:fldCharType="separate"/>
            </w:r>
            <w:r w:rsidR="00FB3E36">
              <w:rPr>
                <w:webHidden/>
              </w:rPr>
              <w:t>23</w:t>
            </w:r>
            <w:r w:rsidR="00B40046">
              <w:rPr>
                <w:webHidden/>
              </w:rPr>
              <w:fldChar w:fldCharType="end"/>
            </w:r>
          </w:hyperlink>
        </w:p>
        <w:p w14:paraId="069642AD" w14:textId="250A051E" w:rsidR="008F7E89" w:rsidRDefault="00733E11">
          <w:pPr>
            <w:pStyle w:val="Sumrio2"/>
            <w:rPr>
              <w:rFonts w:asciiTheme="minorHAnsi" w:eastAsiaTheme="minorEastAsia" w:hAnsiTheme="minorHAnsi" w:cstheme="minorBidi"/>
              <w:noProof/>
              <w:kern w:val="2"/>
              <w:szCs w:val="24"/>
              <w:lang w:eastAsia="pt-BR"/>
            </w:rPr>
          </w:pPr>
          <w:hyperlink w:anchor="_Toc212735859" w:history="1">
            <w:r w:rsidR="008F7E89" w:rsidRPr="00AD6ED2">
              <w:rPr>
                <w:rStyle w:val="Hyperlink"/>
                <w:noProof/>
              </w:rPr>
              <w:t>4.1.</w:t>
            </w:r>
            <w:r w:rsidR="008F7E89">
              <w:rPr>
                <w:rFonts w:asciiTheme="minorHAnsi" w:eastAsiaTheme="minorEastAsia" w:hAnsiTheme="minorHAnsi" w:cstheme="minorBidi"/>
                <w:noProof/>
                <w:kern w:val="2"/>
                <w:szCs w:val="24"/>
                <w:lang w:eastAsia="pt-BR"/>
              </w:rPr>
              <w:tab/>
            </w:r>
            <w:r w:rsidR="008F7E89" w:rsidRPr="00AD6ED2">
              <w:rPr>
                <w:rStyle w:val="Hyperlink"/>
                <w:noProof/>
              </w:rPr>
              <w:t>Avaliação e mensuração de ativos e passivos</w:t>
            </w:r>
            <w:r w:rsidR="008F7E89">
              <w:rPr>
                <w:noProof/>
                <w:webHidden/>
              </w:rPr>
              <w:tab/>
            </w:r>
            <w:r w:rsidR="00B40046">
              <w:rPr>
                <w:noProof/>
                <w:webHidden/>
              </w:rPr>
              <w:fldChar w:fldCharType="begin"/>
            </w:r>
            <w:r w:rsidR="008F7E89">
              <w:rPr>
                <w:noProof/>
                <w:webHidden/>
              </w:rPr>
              <w:instrText xml:space="preserve"> PAGEREF _Toc212735859 \h </w:instrText>
            </w:r>
            <w:r w:rsidR="00B40046">
              <w:rPr>
                <w:noProof/>
                <w:webHidden/>
              </w:rPr>
            </w:r>
            <w:r w:rsidR="00B40046">
              <w:rPr>
                <w:noProof/>
                <w:webHidden/>
              </w:rPr>
              <w:fldChar w:fldCharType="separate"/>
            </w:r>
            <w:r w:rsidR="00FB3E36">
              <w:rPr>
                <w:noProof/>
                <w:webHidden/>
              </w:rPr>
              <w:t>23</w:t>
            </w:r>
            <w:r w:rsidR="00B40046">
              <w:rPr>
                <w:noProof/>
                <w:webHidden/>
              </w:rPr>
              <w:fldChar w:fldCharType="end"/>
            </w:r>
          </w:hyperlink>
        </w:p>
        <w:p w14:paraId="4D888F29" w14:textId="5BF6EDF2" w:rsidR="008F7E89" w:rsidRDefault="00733E11">
          <w:pPr>
            <w:pStyle w:val="Sumrio2"/>
            <w:rPr>
              <w:rFonts w:asciiTheme="minorHAnsi" w:eastAsiaTheme="minorEastAsia" w:hAnsiTheme="minorHAnsi" w:cstheme="minorBidi"/>
              <w:noProof/>
              <w:kern w:val="2"/>
              <w:szCs w:val="24"/>
              <w:lang w:eastAsia="pt-BR"/>
            </w:rPr>
          </w:pPr>
          <w:hyperlink w:anchor="_Toc212735860" w:history="1">
            <w:r w:rsidR="008F7E89" w:rsidRPr="00AD6ED2">
              <w:rPr>
                <w:rStyle w:val="Hyperlink"/>
                <w:noProof/>
              </w:rPr>
              <w:t>4.2.</w:t>
            </w:r>
            <w:r w:rsidR="008F7E89">
              <w:rPr>
                <w:rFonts w:asciiTheme="minorHAnsi" w:eastAsiaTheme="minorEastAsia" w:hAnsiTheme="minorHAnsi" w:cstheme="minorBidi"/>
                <w:noProof/>
                <w:kern w:val="2"/>
                <w:szCs w:val="24"/>
                <w:lang w:eastAsia="pt-BR"/>
              </w:rPr>
              <w:tab/>
            </w:r>
            <w:r w:rsidR="008F7E89" w:rsidRPr="00AD6ED2">
              <w:rPr>
                <w:rStyle w:val="Hyperlink"/>
                <w:noProof/>
              </w:rPr>
              <w:t>Tratamento contábil da depreciação, da amortização, e da exaustão de itens do patrimônio</w:t>
            </w:r>
            <w:r w:rsidR="008F7E89">
              <w:rPr>
                <w:noProof/>
                <w:webHidden/>
              </w:rPr>
              <w:tab/>
            </w:r>
            <w:r w:rsidR="00B40046">
              <w:rPr>
                <w:noProof/>
                <w:webHidden/>
              </w:rPr>
              <w:fldChar w:fldCharType="begin"/>
            </w:r>
            <w:r w:rsidR="008F7E89">
              <w:rPr>
                <w:noProof/>
                <w:webHidden/>
              </w:rPr>
              <w:instrText xml:space="preserve"> PAGEREF _Toc212735860 \h </w:instrText>
            </w:r>
            <w:r w:rsidR="00B40046">
              <w:rPr>
                <w:noProof/>
                <w:webHidden/>
              </w:rPr>
            </w:r>
            <w:r w:rsidR="00B40046">
              <w:rPr>
                <w:noProof/>
                <w:webHidden/>
              </w:rPr>
              <w:fldChar w:fldCharType="separate"/>
            </w:r>
            <w:r w:rsidR="00FB3E36">
              <w:rPr>
                <w:noProof/>
                <w:webHidden/>
              </w:rPr>
              <w:t>24</w:t>
            </w:r>
            <w:r w:rsidR="00B40046">
              <w:rPr>
                <w:noProof/>
                <w:webHidden/>
              </w:rPr>
              <w:fldChar w:fldCharType="end"/>
            </w:r>
          </w:hyperlink>
        </w:p>
        <w:p w14:paraId="0AE8E719" w14:textId="509E9FCE" w:rsidR="008F7E89" w:rsidRDefault="00733E11">
          <w:pPr>
            <w:pStyle w:val="Sumrio2"/>
            <w:rPr>
              <w:rFonts w:asciiTheme="minorHAnsi" w:eastAsiaTheme="minorEastAsia" w:hAnsiTheme="minorHAnsi" w:cstheme="minorBidi"/>
              <w:noProof/>
              <w:kern w:val="2"/>
              <w:szCs w:val="24"/>
              <w:lang w:eastAsia="pt-BR"/>
            </w:rPr>
          </w:pPr>
          <w:hyperlink w:anchor="_Toc212735861" w:history="1">
            <w:r w:rsidR="008F7E89" w:rsidRPr="00AD6ED2">
              <w:rPr>
                <w:rStyle w:val="Hyperlink"/>
                <w:noProof/>
              </w:rPr>
              <w:t>4.3.</w:t>
            </w:r>
            <w:r w:rsidR="008F7E89">
              <w:rPr>
                <w:rFonts w:asciiTheme="minorHAnsi" w:eastAsiaTheme="minorEastAsia" w:hAnsiTheme="minorHAnsi" w:cstheme="minorBidi"/>
                <w:noProof/>
                <w:kern w:val="2"/>
                <w:szCs w:val="24"/>
                <w:lang w:eastAsia="pt-BR"/>
              </w:rPr>
              <w:tab/>
            </w:r>
            <w:r w:rsidR="008F7E89" w:rsidRPr="00AD6ED2">
              <w:rPr>
                <w:rStyle w:val="Hyperlink"/>
                <w:noProof/>
              </w:rPr>
              <w:t>Mudanças de critérios e procedimentos contábeis</w:t>
            </w:r>
            <w:r w:rsidR="008F7E89">
              <w:rPr>
                <w:noProof/>
                <w:webHidden/>
              </w:rPr>
              <w:tab/>
            </w:r>
            <w:r w:rsidR="00B40046">
              <w:rPr>
                <w:noProof/>
                <w:webHidden/>
              </w:rPr>
              <w:fldChar w:fldCharType="begin"/>
            </w:r>
            <w:r w:rsidR="008F7E89">
              <w:rPr>
                <w:noProof/>
                <w:webHidden/>
              </w:rPr>
              <w:instrText xml:space="preserve"> PAGEREF _Toc212735861 \h </w:instrText>
            </w:r>
            <w:r w:rsidR="00B40046">
              <w:rPr>
                <w:noProof/>
                <w:webHidden/>
              </w:rPr>
            </w:r>
            <w:r w:rsidR="00B40046">
              <w:rPr>
                <w:noProof/>
                <w:webHidden/>
              </w:rPr>
              <w:fldChar w:fldCharType="separate"/>
            </w:r>
            <w:r w:rsidR="00FB3E36">
              <w:rPr>
                <w:noProof/>
                <w:webHidden/>
              </w:rPr>
              <w:t>24</w:t>
            </w:r>
            <w:r w:rsidR="00B40046">
              <w:rPr>
                <w:noProof/>
                <w:webHidden/>
              </w:rPr>
              <w:fldChar w:fldCharType="end"/>
            </w:r>
          </w:hyperlink>
        </w:p>
        <w:p w14:paraId="23F65D56" w14:textId="1AD9759F" w:rsidR="008F7E89" w:rsidRDefault="00733E11">
          <w:pPr>
            <w:pStyle w:val="Sumrio1"/>
            <w:rPr>
              <w:rFonts w:asciiTheme="minorHAnsi" w:eastAsiaTheme="minorEastAsia" w:hAnsiTheme="minorHAnsi" w:cstheme="minorBidi"/>
              <w:b w:val="0"/>
              <w:kern w:val="2"/>
              <w:lang w:eastAsia="pt-BR"/>
            </w:rPr>
          </w:pPr>
          <w:hyperlink w:anchor="_Toc212735862" w:history="1">
            <w:r w:rsidR="008F7E89" w:rsidRPr="00AD6ED2">
              <w:rPr>
                <w:rStyle w:val="Hyperlink"/>
              </w:rPr>
              <w:t>5.</w:t>
            </w:r>
            <w:r w:rsidR="008F7E89">
              <w:rPr>
                <w:rFonts w:asciiTheme="minorHAnsi" w:eastAsiaTheme="minorEastAsia" w:hAnsiTheme="minorHAnsi" w:cstheme="minorBidi"/>
                <w:b w:val="0"/>
                <w:kern w:val="2"/>
                <w:lang w:eastAsia="pt-BR"/>
              </w:rPr>
              <w:tab/>
            </w:r>
            <w:r w:rsidR="008F7E89" w:rsidRPr="00AD6ED2">
              <w:rPr>
                <w:rStyle w:val="Hyperlink"/>
              </w:rPr>
              <w:t>NOTAS EXPLICATIVAS AO BALANÇO PATRIMONIAL</w:t>
            </w:r>
            <w:r w:rsidR="008F7E89">
              <w:rPr>
                <w:webHidden/>
              </w:rPr>
              <w:tab/>
            </w:r>
            <w:r w:rsidR="00B40046">
              <w:rPr>
                <w:webHidden/>
              </w:rPr>
              <w:fldChar w:fldCharType="begin"/>
            </w:r>
            <w:r w:rsidR="008F7E89">
              <w:rPr>
                <w:webHidden/>
              </w:rPr>
              <w:instrText xml:space="preserve"> PAGEREF _Toc212735862 \h </w:instrText>
            </w:r>
            <w:r w:rsidR="00B40046">
              <w:rPr>
                <w:webHidden/>
              </w:rPr>
            </w:r>
            <w:r w:rsidR="00B40046">
              <w:rPr>
                <w:webHidden/>
              </w:rPr>
              <w:fldChar w:fldCharType="separate"/>
            </w:r>
            <w:r w:rsidR="00FB3E36">
              <w:rPr>
                <w:webHidden/>
              </w:rPr>
              <w:t>25</w:t>
            </w:r>
            <w:r w:rsidR="00B40046">
              <w:rPr>
                <w:webHidden/>
              </w:rPr>
              <w:fldChar w:fldCharType="end"/>
            </w:r>
          </w:hyperlink>
        </w:p>
        <w:p w14:paraId="3D676902" w14:textId="794B098C" w:rsidR="008F7E89" w:rsidRDefault="00733E11">
          <w:pPr>
            <w:pStyle w:val="Sumrio2"/>
            <w:rPr>
              <w:rFonts w:asciiTheme="minorHAnsi" w:eastAsiaTheme="minorEastAsia" w:hAnsiTheme="minorHAnsi" w:cstheme="minorBidi"/>
              <w:noProof/>
              <w:kern w:val="2"/>
              <w:szCs w:val="24"/>
              <w:lang w:eastAsia="pt-BR"/>
            </w:rPr>
          </w:pPr>
          <w:hyperlink w:anchor="_Toc212735863" w:history="1">
            <w:r w:rsidR="008F7E89" w:rsidRPr="00AD6ED2">
              <w:rPr>
                <w:rStyle w:val="Hyperlink"/>
                <w:noProof/>
              </w:rPr>
              <w:t>5.1.      Ativo Circulante</w:t>
            </w:r>
            <w:r w:rsidR="008F7E89">
              <w:rPr>
                <w:noProof/>
                <w:webHidden/>
              </w:rPr>
              <w:tab/>
            </w:r>
            <w:r w:rsidR="00B40046">
              <w:rPr>
                <w:noProof/>
                <w:webHidden/>
              </w:rPr>
              <w:fldChar w:fldCharType="begin"/>
            </w:r>
            <w:r w:rsidR="008F7E89">
              <w:rPr>
                <w:noProof/>
                <w:webHidden/>
              </w:rPr>
              <w:instrText xml:space="preserve"> PAGEREF _Toc212735863 \h </w:instrText>
            </w:r>
            <w:r w:rsidR="00B40046">
              <w:rPr>
                <w:noProof/>
                <w:webHidden/>
              </w:rPr>
            </w:r>
            <w:r w:rsidR="00B40046">
              <w:rPr>
                <w:noProof/>
                <w:webHidden/>
              </w:rPr>
              <w:fldChar w:fldCharType="separate"/>
            </w:r>
            <w:r w:rsidR="00FB3E36">
              <w:rPr>
                <w:noProof/>
                <w:webHidden/>
              </w:rPr>
              <w:t>25</w:t>
            </w:r>
            <w:r w:rsidR="00B40046">
              <w:rPr>
                <w:noProof/>
                <w:webHidden/>
              </w:rPr>
              <w:fldChar w:fldCharType="end"/>
            </w:r>
          </w:hyperlink>
        </w:p>
        <w:p w14:paraId="4334577B" w14:textId="45586A59" w:rsidR="008F7E89" w:rsidRDefault="00733E11">
          <w:pPr>
            <w:pStyle w:val="Sumrio3"/>
            <w:rPr>
              <w:rFonts w:asciiTheme="minorHAnsi" w:eastAsiaTheme="minorEastAsia" w:hAnsiTheme="minorHAnsi" w:cstheme="minorBidi"/>
              <w:color w:val="auto"/>
              <w:kern w:val="2"/>
              <w:lang w:eastAsia="pt-BR"/>
            </w:rPr>
          </w:pPr>
          <w:hyperlink w:anchor="_Toc212735864" w:history="1">
            <w:r w:rsidR="008F7E89" w:rsidRPr="00AD6ED2">
              <w:rPr>
                <w:rStyle w:val="Hyperlink"/>
              </w:rPr>
              <w:t>5.1.1. Caixa e Equivalentes de Caixa</w:t>
            </w:r>
            <w:r w:rsidR="008F7E89">
              <w:rPr>
                <w:webHidden/>
              </w:rPr>
              <w:tab/>
            </w:r>
            <w:r w:rsidR="00B40046">
              <w:rPr>
                <w:webHidden/>
              </w:rPr>
              <w:fldChar w:fldCharType="begin"/>
            </w:r>
            <w:r w:rsidR="008F7E89">
              <w:rPr>
                <w:webHidden/>
              </w:rPr>
              <w:instrText xml:space="preserve"> PAGEREF _Toc212735864 \h </w:instrText>
            </w:r>
            <w:r w:rsidR="00B40046">
              <w:rPr>
                <w:webHidden/>
              </w:rPr>
            </w:r>
            <w:r w:rsidR="00B40046">
              <w:rPr>
                <w:webHidden/>
              </w:rPr>
              <w:fldChar w:fldCharType="separate"/>
            </w:r>
            <w:r w:rsidR="00FB3E36">
              <w:rPr>
                <w:webHidden/>
              </w:rPr>
              <w:t>26</w:t>
            </w:r>
            <w:r w:rsidR="00B40046">
              <w:rPr>
                <w:webHidden/>
              </w:rPr>
              <w:fldChar w:fldCharType="end"/>
            </w:r>
          </w:hyperlink>
        </w:p>
        <w:p w14:paraId="4A0CD6C9" w14:textId="7B611E44" w:rsidR="008F7E89" w:rsidRDefault="00733E11">
          <w:pPr>
            <w:pStyle w:val="Sumrio3"/>
            <w:rPr>
              <w:rFonts w:asciiTheme="minorHAnsi" w:eastAsiaTheme="minorEastAsia" w:hAnsiTheme="minorHAnsi" w:cstheme="minorBidi"/>
              <w:color w:val="auto"/>
              <w:kern w:val="2"/>
              <w:lang w:eastAsia="pt-BR"/>
            </w:rPr>
          </w:pPr>
          <w:hyperlink w:anchor="_Toc212735865" w:history="1">
            <w:r w:rsidR="008F7E89" w:rsidRPr="00AD6ED2">
              <w:rPr>
                <w:rStyle w:val="Hyperlink"/>
              </w:rPr>
              <w:t>5.1.2.</w:t>
            </w:r>
            <w:r w:rsidR="008F7E89">
              <w:rPr>
                <w:rFonts w:asciiTheme="minorHAnsi" w:eastAsiaTheme="minorEastAsia" w:hAnsiTheme="minorHAnsi" w:cstheme="minorBidi"/>
                <w:color w:val="auto"/>
                <w:kern w:val="2"/>
                <w:lang w:eastAsia="pt-BR"/>
              </w:rPr>
              <w:tab/>
            </w:r>
            <w:r w:rsidR="008F7E89" w:rsidRPr="00AD6ED2">
              <w:rPr>
                <w:rStyle w:val="Hyperlink"/>
              </w:rPr>
              <w:t>Demais Créditos e Valores a Curto Prazo</w:t>
            </w:r>
            <w:r w:rsidR="008F7E89">
              <w:rPr>
                <w:webHidden/>
              </w:rPr>
              <w:tab/>
            </w:r>
            <w:r w:rsidR="00B40046">
              <w:rPr>
                <w:webHidden/>
              </w:rPr>
              <w:fldChar w:fldCharType="begin"/>
            </w:r>
            <w:r w:rsidR="008F7E89">
              <w:rPr>
                <w:webHidden/>
              </w:rPr>
              <w:instrText xml:space="preserve"> PAGEREF _Toc212735865 \h </w:instrText>
            </w:r>
            <w:r w:rsidR="00B40046">
              <w:rPr>
                <w:webHidden/>
              </w:rPr>
            </w:r>
            <w:r w:rsidR="00B40046">
              <w:rPr>
                <w:webHidden/>
              </w:rPr>
              <w:fldChar w:fldCharType="separate"/>
            </w:r>
            <w:r w:rsidR="00FB3E36">
              <w:rPr>
                <w:webHidden/>
              </w:rPr>
              <w:t>26</w:t>
            </w:r>
            <w:r w:rsidR="00B40046">
              <w:rPr>
                <w:webHidden/>
              </w:rPr>
              <w:fldChar w:fldCharType="end"/>
            </w:r>
          </w:hyperlink>
        </w:p>
        <w:p w14:paraId="6998B356" w14:textId="20699FF1" w:rsidR="008F7E89" w:rsidRDefault="00733E11">
          <w:pPr>
            <w:pStyle w:val="Sumrio3"/>
            <w:rPr>
              <w:rFonts w:asciiTheme="minorHAnsi" w:eastAsiaTheme="minorEastAsia" w:hAnsiTheme="minorHAnsi" w:cstheme="minorBidi"/>
              <w:color w:val="auto"/>
              <w:kern w:val="2"/>
              <w:lang w:eastAsia="pt-BR"/>
            </w:rPr>
          </w:pPr>
          <w:hyperlink w:anchor="_Toc212735866" w:history="1">
            <w:r w:rsidR="008F7E89" w:rsidRPr="00AD6ED2">
              <w:rPr>
                <w:rStyle w:val="Hyperlink"/>
              </w:rPr>
              <w:t>5.1.3.</w:t>
            </w:r>
            <w:r w:rsidR="008F7E89">
              <w:rPr>
                <w:rFonts w:asciiTheme="minorHAnsi" w:eastAsiaTheme="minorEastAsia" w:hAnsiTheme="minorHAnsi" w:cstheme="minorBidi"/>
                <w:color w:val="auto"/>
                <w:kern w:val="2"/>
                <w:lang w:eastAsia="pt-BR"/>
              </w:rPr>
              <w:tab/>
            </w:r>
            <w:r w:rsidR="008F7E89" w:rsidRPr="00AD6ED2">
              <w:rPr>
                <w:rStyle w:val="Hyperlink"/>
              </w:rPr>
              <w:t>Estoques</w:t>
            </w:r>
            <w:r w:rsidR="008F7E89">
              <w:rPr>
                <w:webHidden/>
              </w:rPr>
              <w:tab/>
            </w:r>
            <w:r w:rsidR="00B40046">
              <w:rPr>
                <w:webHidden/>
              </w:rPr>
              <w:fldChar w:fldCharType="begin"/>
            </w:r>
            <w:r w:rsidR="008F7E89">
              <w:rPr>
                <w:webHidden/>
              </w:rPr>
              <w:instrText xml:space="preserve"> PAGEREF _Toc212735866 \h </w:instrText>
            </w:r>
            <w:r w:rsidR="00B40046">
              <w:rPr>
                <w:webHidden/>
              </w:rPr>
            </w:r>
            <w:r w:rsidR="00B40046">
              <w:rPr>
                <w:webHidden/>
              </w:rPr>
              <w:fldChar w:fldCharType="separate"/>
            </w:r>
            <w:r w:rsidR="00FB3E36">
              <w:rPr>
                <w:webHidden/>
              </w:rPr>
              <w:t>27</w:t>
            </w:r>
            <w:r w:rsidR="00B40046">
              <w:rPr>
                <w:webHidden/>
              </w:rPr>
              <w:fldChar w:fldCharType="end"/>
            </w:r>
          </w:hyperlink>
        </w:p>
        <w:p w14:paraId="2224CDAD" w14:textId="50D53036" w:rsidR="008F7E89" w:rsidRDefault="00733E11">
          <w:pPr>
            <w:pStyle w:val="Sumrio2"/>
            <w:rPr>
              <w:rFonts w:asciiTheme="minorHAnsi" w:eastAsiaTheme="minorEastAsia" w:hAnsiTheme="minorHAnsi" w:cstheme="minorBidi"/>
              <w:noProof/>
              <w:kern w:val="2"/>
              <w:szCs w:val="24"/>
              <w:lang w:eastAsia="pt-BR"/>
            </w:rPr>
          </w:pPr>
          <w:hyperlink w:anchor="_Toc212735867" w:history="1">
            <w:r w:rsidR="008F7E89" w:rsidRPr="00AD6ED2">
              <w:rPr>
                <w:rStyle w:val="Hyperlink"/>
                <w:noProof/>
              </w:rPr>
              <w:t>5.2.</w:t>
            </w:r>
            <w:r w:rsidR="008F7E89">
              <w:rPr>
                <w:rFonts w:asciiTheme="minorHAnsi" w:eastAsiaTheme="minorEastAsia" w:hAnsiTheme="minorHAnsi" w:cstheme="minorBidi"/>
                <w:noProof/>
                <w:kern w:val="2"/>
                <w:szCs w:val="24"/>
                <w:lang w:eastAsia="pt-BR"/>
              </w:rPr>
              <w:tab/>
            </w:r>
            <w:r w:rsidR="008F7E89" w:rsidRPr="00AD6ED2">
              <w:rPr>
                <w:rStyle w:val="Hyperlink"/>
                <w:noProof/>
              </w:rPr>
              <w:t>Ativo Não Circulante</w:t>
            </w:r>
            <w:r w:rsidR="008F7E89">
              <w:rPr>
                <w:noProof/>
                <w:webHidden/>
              </w:rPr>
              <w:tab/>
            </w:r>
            <w:r w:rsidR="00B40046">
              <w:rPr>
                <w:noProof/>
                <w:webHidden/>
              </w:rPr>
              <w:fldChar w:fldCharType="begin"/>
            </w:r>
            <w:r w:rsidR="008F7E89">
              <w:rPr>
                <w:noProof/>
                <w:webHidden/>
              </w:rPr>
              <w:instrText xml:space="preserve"> PAGEREF _Toc212735867 \h </w:instrText>
            </w:r>
            <w:r w:rsidR="00B40046">
              <w:rPr>
                <w:noProof/>
                <w:webHidden/>
              </w:rPr>
            </w:r>
            <w:r w:rsidR="00B40046">
              <w:rPr>
                <w:noProof/>
                <w:webHidden/>
              </w:rPr>
              <w:fldChar w:fldCharType="separate"/>
            </w:r>
            <w:r w:rsidR="00FB3E36">
              <w:rPr>
                <w:noProof/>
                <w:webHidden/>
              </w:rPr>
              <w:t>28</w:t>
            </w:r>
            <w:r w:rsidR="00B40046">
              <w:rPr>
                <w:noProof/>
                <w:webHidden/>
              </w:rPr>
              <w:fldChar w:fldCharType="end"/>
            </w:r>
          </w:hyperlink>
        </w:p>
        <w:p w14:paraId="78F31ABE" w14:textId="78EE57EA" w:rsidR="008F7E89" w:rsidRDefault="00733E11">
          <w:pPr>
            <w:pStyle w:val="Sumrio3"/>
            <w:rPr>
              <w:rFonts w:asciiTheme="minorHAnsi" w:eastAsiaTheme="minorEastAsia" w:hAnsiTheme="minorHAnsi" w:cstheme="minorBidi"/>
              <w:color w:val="auto"/>
              <w:kern w:val="2"/>
              <w:lang w:eastAsia="pt-BR"/>
            </w:rPr>
          </w:pPr>
          <w:hyperlink w:anchor="_Toc212735868" w:history="1">
            <w:r w:rsidR="008F7E89" w:rsidRPr="00AD6ED2">
              <w:rPr>
                <w:rStyle w:val="Hyperlink"/>
              </w:rPr>
              <w:t>5.2.1.</w:t>
            </w:r>
            <w:r w:rsidR="008F7E89">
              <w:rPr>
                <w:rFonts w:asciiTheme="minorHAnsi" w:eastAsiaTheme="minorEastAsia" w:hAnsiTheme="minorHAnsi" w:cstheme="minorBidi"/>
                <w:color w:val="auto"/>
                <w:kern w:val="2"/>
                <w:lang w:eastAsia="pt-BR"/>
              </w:rPr>
              <w:tab/>
            </w:r>
            <w:r w:rsidR="008F7E89" w:rsidRPr="00AD6ED2">
              <w:rPr>
                <w:rStyle w:val="Hyperlink"/>
              </w:rPr>
              <w:t>Imobilizado</w:t>
            </w:r>
            <w:r w:rsidR="008F7E89">
              <w:rPr>
                <w:webHidden/>
              </w:rPr>
              <w:tab/>
            </w:r>
            <w:r w:rsidR="00B40046">
              <w:rPr>
                <w:webHidden/>
              </w:rPr>
              <w:fldChar w:fldCharType="begin"/>
            </w:r>
            <w:r w:rsidR="008F7E89">
              <w:rPr>
                <w:webHidden/>
              </w:rPr>
              <w:instrText xml:space="preserve"> PAGEREF _Toc212735868 \h </w:instrText>
            </w:r>
            <w:r w:rsidR="00B40046">
              <w:rPr>
                <w:webHidden/>
              </w:rPr>
            </w:r>
            <w:r w:rsidR="00B40046">
              <w:rPr>
                <w:webHidden/>
              </w:rPr>
              <w:fldChar w:fldCharType="separate"/>
            </w:r>
            <w:r w:rsidR="00FB3E36">
              <w:rPr>
                <w:webHidden/>
              </w:rPr>
              <w:t>28</w:t>
            </w:r>
            <w:r w:rsidR="00B40046">
              <w:rPr>
                <w:webHidden/>
              </w:rPr>
              <w:fldChar w:fldCharType="end"/>
            </w:r>
          </w:hyperlink>
        </w:p>
        <w:p w14:paraId="2155F45F" w14:textId="62194DF4" w:rsidR="008F7E89" w:rsidRDefault="00733E11">
          <w:pPr>
            <w:pStyle w:val="Sumrio4"/>
            <w:tabs>
              <w:tab w:val="right" w:leader="dot" w:pos="9774"/>
            </w:tabs>
            <w:rPr>
              <w:rFonts w:asciiTheme="minorHAnsi" w:eastAsiaTheme="minorEastAsia" w:hAnsiTheme="minorHAnsi" w:cstheme="minorBidi"/>
              <w:noProof/>
              <w:kern w:val="2"/>
              <w:szCs w:val="24"/>
              <w:lang w:eastAsia="pt-BR"/>
            </w:rPr>
          </w:pPr>
          <w:hyperlink w:anchor="_Toc212735869" w:history="1">
            <w:r w:rsidR="008F7E89" w:rsidRPr="00AD6ED2">
              <w:rPr>
                <w:rStyle w:val="Hyperlink"/>
                <w:noProof/>
              </w:rPr>
              <w:t>5.2.1.1. Bens Móveis</w:t>
            </w:r>
            <w:r w:rsidR="008F7E89">
              <w:rPr>
                <w:noProof/>
                <w:webHidden/>
              </w:rPr>
              <w:tab/>
            </w:r>
            <w:r w:rsidR="00B40046">
              <w:rPr>
                <w:noProof/>
                <w:webHidden/>
              </w:rPr>
              <w:fldChar w:fldCharType="begin"/>
            </w:r>
            <w:r w:rsidR="008F7E89">
              <w:rPr>
                <w:noProof/>
                <w:webHidden/>
              </w:rPr>
              <w:instrText xml:space="preserve"> PAGEREF _Toc212735869 \h </w:instrText>
            </w:r>
            <w:r w:rsidR="00B40046">
              <w:rPr>
                <w:noProof/>
                <w:webHidden/>
              </w:rPr>
            </w:r>
            <w:r w:rsidR="00B40046">
              <w:rPr>
                <w:noProof/>
                <w:webHidden/>
              </w:rPr>
              <w:fldChar w:fldCharType="separate"/>
            </w:r>
            <w:r w:rsidR="00FB3E36">
              <w:rPr>
                <w:noProof/>
                <w:webHidden/>
              </w:rPr>
              <w:t>29</w:t>
            </w:r>
            <w:r w:rsidR="00B40046">
              <w:rPr>
                <w:noProof/>
                <w:webHidden/>
              </w:rPr>
              <w:fldChar w:fldCharType="end"/>
            </w:r>
          </w:hyperlink>
        </w:p>
        <w:p w14:paraId="798C9209" w14:textId="58C4366A" w:rsidR="008F7E89" w:rsidRDefault="00733E11">
          <w:pPr>
            <w:pStyle w:val="Sumrio4"/>
            <w:tabs>
              <w:tab w:val="right" w:leader="dot" w:pos="9774"/>
            </w:tabs>
            <w:rPr>
              <w:rFonts w:asciiTheme="minorHAnsi" w:eastAsiaTheme="minorEastAsia" w:hAnsiTheme="minorHAnsi" w:cstheme="minorBidi"/>
              <w:noProof/>
              <w:kern w:val="2"/>
              <w:szCs w:val="24"/>
              <w:lang w:eastAsia="pt-BR"/>
            </w:rPr>
          </w:pPr>
          <w:hyperlink w:anchor="_Toc212735870" w:history="1">
            <w:r w:rsidR="008F7E89" w:rsidRPr="00AD6ED2">
              <w:rPr>
                <w:rStyle w:val="Hyperlink"/>
                <w:noProof/>
              </w:rPr>
              <w:t>5.2.1.2. Bens Imóveis</w:t>
            </w:r>
            <w:r w:rsidR="008F7E89">
              <w:rPr>
                <w:noProof/>
                <w:webHidden/>
              </w:rPr>
              <w:tab/>
            </w:r>
            <w:r w:rsidR="00B40046">
              <w:rPr>
                <w:noProof/>
                <w:webHidden/>
              </w:rPr>
              <w:fldChar w:fldCharType="begin"/>
            </w:r>
            <w:r w:rsidR="008F7E89">
              <w:rPr>
                <w:noProof/>
                <w:webHidden/>
              </w:rPr>
              <w:instrText xml:space="preserve"> PAGEREF _Toc212735870 \h </w:instrText>
            </w:r>
            <w:r w:rsidR="00B40046">
              <w:rPr>
                <w:noProof/>
                <w:webHidden/>
              </w:rPr>
            </w:r>
            <w:r w:rsidR="00B40046">
              <w:rPr>
                <w:noProof/>
                <w:webHidden/>
              </w:rPr>
              <w:fldChar w:fldCharType="separate"/>
            </w:r>
            <w:r w:rsidR="00FB3E36">
              <w:rPr>
                <w:noProof/>
                <w:webHidden/>
              </w:rPr>
              <w:t>30</w:t>
            </w:r>
            <w:r w:rsidR="00B40046">
              <w:rPr>
                <w:noProof/>
                <w:webHidden/>
              </w:rPr>
              <w:fldChar w:fldCharType="end"/>
            </w:r>
          </w:hyperlink>
        </w:p>
        <w:p w14:paraId="20CB65F2" w14:textId="495D6076" w:rsidR="008F7E89" w:rsidRDefault="00733E11">
          <w:pPr>
            <w:pStyle w:val="Sumrio3"/>
            <w:rPr>
              <w:rFonts w:asciiTheme="minorHAnsi" w:eastAsiaTheme="minorEastAsia" w:hAnsiTheme="minorHAnsi" w:cstheme="minorBidi"/>
              <w:color w:val="auto"/>
              <w:kern w:val="2"/>
              <w:lang w:eastAsia="pt-BR"/>
            </w:rPr>
          </w:pPr>
          <w:hyperlink w:anchor="_Toc212735871" w:history="1">
            <w:r w:rsidR="008F7E89" w:rsidRPr="00AD6ED2">
              <w:rPr>
                <w:rStyle w:val="Hyperlink"/>
              </w:rPr>
              <w:t>5.2.2.</w:t>
            </w:r>
            <w:r w:rsidR="008F7E89">
              <w:rPr>
                <w:rFonts w:asciiTheme="minorHAnsi" w:eastAsiaTheme="minorEastAsia" w:hAnsiTheme="minorHAnsi" w:cstheme="minorBidi"/>
                <w:color w:val="auto"/>
                <w:kern w:val="2"/>
                <w:lang w:eastAsia="pt-BR"/>
              </w:rPr>
              <w:tab/>
            </w:r>
            <w:r w:rsidR="008F7E89" w:rsidRPr="00AD6ED2">
              <w:rPr>
                <w:rStyle w:val="Hyperlink"/>
              </w:rPr>
              <w:t>Intangível</w:t>
            </w:r>
            <w:r w:rsidR="008F7E89">
              <w:rPr>
                <w:webHidden/>
              </w:rPr>
              <w:tab/>
            </w:r>
            <w:r w:rsidR="00B40046">
              <w:rPr>
                <w:webHidden/>
              </w:rPr>
              <w:fldChar w:fldCharType="begin"/>
            </w:r>
            <w:r w:rsidR="008F7E89">
              <w:rPr>
                <w:webHidden/>
              </w:rPr>
              <w:instrText xml:space="preserve"> PAGEREF _Toc212735871 \h </w:instrText>
            </w:r>
            <w:r w:rsidR="00B40046">
              <w:rPr>
                <w:webHidden/>
              </w:rPr>
            </w:r>
            <w:r w:rsidR="00B40046">
              <w:rPr>
                <w:webHidden/>
              </w:rPr>
              <w:fldChar w:fldCharType="separate"/>
            </w:r>
            <w:r w:rsidR="00FB3E36">
              <w:rPr>
                <w:webHidden/>
              </w:rPr>
              <w:t>33</w:t>
            </w:r>
            <w:r w:rsidR="00B40046">
              <w:rPr>
                <w:webHidden/>
              </w:rPr>
              <w:fldChar w:fldCharType="end"/>
            </w:r>
          </w:hyperlink>
        </w:p>
        <w:p w14:paraId="3612C65D" w14:textId="626FE76B" w:rsidR="008F7E89" w:rsidRDefault="00733E11">
          <w:pPr>
            <w:pStyle w:val="Sumrio2"/>
            <w:rPr>
              <w:rFonts w:asciiTheme="minorHAnsi" w:eastAsiaTheme="minorEastAsia" w:hAnsiTheme="minorHAnsi" w:cstheme="minorBidi"/>
              <w:noProof/>
              <w:kern w:val="2"/>
              <w:szCs w:val="24"/>
              <w:lang w:eastAsia="pt-BR"/>
            </w:rPr>
          </w:pPr>
          <w:hyperlink w:anchor="_Toc212735872" w:history="1">
            <w:r w:rsidR="008F7E89" w:rsidRPr="00AD6ED2">
              <w:rPr>
                <w:rStyle w:val="Hyperlink"/>
                <w:noProof/>
              </w:rPr>
              <w:t>5.3.</w:t>
            </w:r>
            <w:r w:rsidR="008F7E89">
              <w:rPr>
                <w:rFonts w:asciiTheme="minorHAnsi" w:eastAsiaTheme="minorEastAsia" w:hAnsiTheme="minorHAnsi" w:cstheme="minorBidi"/>
                <w:noProof/>
                <w:kern w:val="2"/>
                <w:szCs w:val="24"/>
                <w:lang w:eastAsia="pt-BR"/>
              </w:rPr>
              <w:tab/>
            </w:r>
            <w:r w:rsidR="008F7E89" w:rsidRPr="00AD6ED2">
              <w:rPr>
                <w:rStyle w:val="Hyperlink"/>
                <w:noProof/>
              </w:rPr>
              <w:t>Passivo Exigível</w:t>
            </w:r>
            <w:r w:rsidR="008F7E89">
              <w:rPr>
                <w:noProof/>
                <w:webHidden/>
              </w:rPr>
              <w:tab/>
            </w:r>
            <w:r w:rsidR="00B40046">
              <w:rPr>
                <w:noProof/>
                <w:webHidden/>
              </w:rPr>
              <w:fldChar w:fldCharType="begin"/>
            </w:r>
            <w:r w:rsidR="008F7E89">
              <w:rPr>
                <w:noProof/>
                <w:webHidden/>
              </w:rPr>
              <w:instrText xml:space="preserve"> PAGEREF _Toc212735872 \h </w:instrText>
            </w:r>
            <w:r w:rsidR="00B40046">
              <w:rPr>
                <w:noProof/>
                <w:webHidden/>
              </w:rPr>
            </w:r>
            <w:r w:rsidR="00B40046">
              <w:rPr>
                <w:noProof/>
                <w:webHidden/>
              </w:rPr>
              <w:fldChar w:fldCharType="separate"/>
            </w:r>
            <w:r w:rsidR="00FB3E36">
              <w:rPr>
                <w:noProof/>
                <w:webHidden/>
              </w:rPr>
              <w:t>34</w:t>
            </w:r>
            <w:r w:rsidR="00B40046">
              <w:rPr>
                <w:noProof/>
                <w:webHidden/>
              </w:rPr>
              <w:fldChar w:fldCharType="end"/>
            </w:r>
          </w:hyperlink>
        </w:p>
        <w:p w14:paraId="0950A246" w14:textId="663B52FC" w:rsidR="008F7E89" w:rsidRDefault="00733E11">
          <w:pPr>
            <w:pStyle w:val="Sumrio3"/>
            <w:rPr>
              <w:rFonts w:asciiTheme="minorHAnsi" w:eastAsiaTheme="minorEastAsia" w:hAnsiTheme="minorHAnsi" w:cstheme="minorBidi"/>
              <w:color w:val="auto"/>
              <w:kern w:val="2"/>
              <w:lang w:eastAsia="pt-BR"/>
            </w:rPr>
          </w:pPr>
          <w:hyperlink w:anchor="_Toc212735873" w:history="1">
            <w:r w:rsidR="008F7E89" w:rsidRPr="00AD6ED2">
              <w:rPr>
                <w:rStyle w:val="Hyperlink"/>
              </w:rPr>
              <w:t>5.3.1. Obrigações Trabalhistas, Previdenciárias e Assistenciais a Pagar a Curto Prazo</w:t>
            </w:r>
            <w:r w:rsidR="008F7E89">
              <w:rPr>
                <w:webHidden/>
              </w:rPr>
              <w:tab/>
            </w:r>
            <w:r w:rsidR="00B40046">
              <w:rPr>
                <w:webHidden/>
              </w:rPr>
              <w:fldChar w:fldCharType="begin"/>
            </w:r>
            <w:r w:rsidR="008F7E89">
              <w:rPr>
                <w:webHidden/>
              </w:rPr>
              <w:instrText xml:space="preserve"> PAGEREF _Toc212735873 \h </w:instrText>
            </w:r>
            <w:r w:rsidR="00B40046">
              <w:rPr>
                <w:webHidden/>
              </w:rPr>
            </w:r>
            <w:r w:rsidR="00B40046">
              <w:rPr>
                <w:webHidden/>
              </w:rPr>
              <w:fldChar w:fldCharType="separate"/>
            </w:r>
            <w:r w:rsidR="00FB3E36">
              <w:rPr>
                <w:webHidden/>
              </w:rPr>
              <w:t>34</w:t>
            </w:r>
            <w:r w:rsidR="00B40046">
              <w:rPr>
                <w:webHidden/>
              </w:rPr>
              <w:fldChar w:fldCharType="end"/>
            </w:r>
          </w:hyperlink>
        </w:p>
        <w:p w14:paraId="756E0BA7" w14:textId="2A29816D" w:rsidR="008F7E89" w:rsidRDefault="00733E11">
          <w:pPr>
            <w:pStyle w:val="Sumrio3"/>
            <w:rPr>
              <w:rFonts w:asciiTheme="minorHAnsi" w:eastAsiaTheme="minorEastAsia" w:hAnsiTheme="minorHAnsi" w:cstheme="minorBidi"/>
              <w:color w:val="auto"/>
              <w:kern w:val="2"/>
              <w:lang w:eastAsia="pt-BR"/>
            </w:rPr>
          </w:pPr>
          <w:hyperlink w:anchor="_Toc212735874" w:history="1">
            <w:r w:rsidR="008F7E89" w:rsidRPr="00AD6ED2">
              <w:rPr>
                <w:rStyle w:val="Hyperlink"/>
              </w:rPr>
              <w:t>5.3.2. Fornecedores e Contas a Pagar a Curto Prazo</w:t>
            </w:r>
            <w:r w:rsidR="008F7E89">
              <w:rPr>
                <w:webHidden/>
              </w:rPr>
              <w:tab/>
            </w:r>
            <w:r w:rsidR="00B40046">
              <w:rPr>
                <w:webHidden/>
              </w:rPr>
              <w:fldChar w:fldCharType="begin"/>
            </w:r>
            <w:r w:rsidR="008F7E89">
              <w:rPr>
                <w:webHidden/>
              </w:rPr>
              <w:instrText xml:space="preserve"> PAGEREF _Toc212735874 \h </w:instrText>
            </w:r>
            <w:r w:rsidR="00B40046">
              <w:rPr>
                <w:webHidden/>
              </w:rPr>
            </w:r>
            <w:r w:rsidR="00B40046">
              <w:rPr>
                <w:webHidden/>
              </w:rPr>
              <w:fldChar w:fldCharType="separate"/>
            </w:r>
            <w:r w:rsidR="00FB3E36">
              <w:rPr>
                <w:webHidden/>
              </w:rPr>
              <w:t>35</w:t>
            </w:r>
            <w:r w:rsidR="00B40046">
              <w:rPr>
                <w:webHidden/>
              </w:rPr>
              <w:fldChar w:fldCharType="end"/>
            </w:r>
          </w:hyperlink>
        </w:p>
        <w:p w14:paraId="19C1F6AA" w14:textId="1030C7D3" w:rsidR="008F7E89" w:rsidRDefault="00733E11">
          <w:pPr>
            <w:pStyle w:val="Sumrio2"/>
            <w:rPr>
              <w:rFonts w:asciiTheme="minorHAnsi" w:eastAsiaTheme="minorEastAsia" w:hAnsiTheme="minorHAnsi" w:cstheme="minorBidi"/>
              <w:noProof/>
              <w:kern w:val="2"/>
              <w:szCs w:val="24"/>
              <w:lang w:eastAsia="pt-BR"/>
            </w:rPr>
          </w:pPr>
          <w:hyperlink w:anchor="_Toc212735875" w:history="1">
            <w:r w:rsidR="008F7E89" w:rsidRPr="00AD6ED2">
              <w:rPr>
                <w:rStyle w:val="Hyperlink"/>
                <w:noProof/>
              </w:rPr>
              <w:t>5.4.</w:t>
            </w:r>
            <w:r w:rsidR="008F7E89">
              <w:rPr>
                <w:rFonts w:asciiTheme="minorHAnsi" w:eastAsiaTheme="minorEastAsia" w:hAnsiTheme="minorHAnsi" w:cstheme="minorBidi"/>
                <w:noProof/>
                <w:kern w:val="2"/>
                <w:szCs w:val="24"/>
                <w:lang w:eastAsia="pt-BR"/>
              </w:rPr>
              <w:tab/>
            </w:r>
            <w:r w:rsidR="008F7E89" w:rsidRPr="00AD6ED2">
              <w:rPr>
                <w:rStyle w:val="Hyperlink"/>
                <w:noProof/>
              </w:rPr>
              <w:t>Patrimônio Líquido</w:t>
            </w:r>
            <w:r w:rsidR="008F7E89">
              <w:rPr>
                <w:noProof/>
                <w:webHidden/>
              </w:rPr>
              <w:tab/>
            </w:r>
            <w:r w:rsidR="00B40046">
              <w:rPr>
                <w:noProof/>
                <w:webHidden/>
              </w:rPr>
              <w:fldChar w:fldCharType="begin"/>
            </w:r>
            <w:r w:rsidR="008F7E89">
              <w:rPr>
                <w:noProof/>
                <w:webHidden/>
              </w:rPr>
              <w:instrText xml:space="preserve"> PAGEREF _Toc212735875 \h </w:instrText>
            </w:r>
            <w:r w:rsidR="00B40046">
              <w:rPr>
                <w:noProof/>
                <w:webHidden/>
              </w:rPr>
            </w:r>
            <w:r w:rsidR="00B40046">
              <w:rPr>
                <w:noProof/>
                <w:webHidden/>
              </w:rPr>
              <w:fldChar w:fldCharType="separate"/>
            </w:r>
            <w:r w:rsidR="00FB3E36">
              <w:rPr>
                <w:noProof/>
                <w:webHidden/>
              </w:rPr>
              <w:t>38</w:t>
            </w:r>
            <w:r w:rsidR="00B40046">
              <w:rPr>
                <w:noProof/>
                <w:webHidden/>
              </w:rPr>
              <w:fldChar w:fldCharType="end"/>
            </w:r>
          </w:hyperlink>
        </w:p>
        <w:p w14:paraId="412087F0" w14:textId="48AB9ED3" w:rsidR="008F7E89" w:rsidRDefault="00733E11">
          <w:pPr>
            <w:pStyle w:val="Sumrio3"/>
            <w:rPr>
              <w:rFonts w:asciiTheme="minorHAnsi" w:eastAsiaTheme="minorEastAsia" w:hAnsiTheme="minorHAnsi" w:cstheme="minorBidi"/>
              <w:color w:val="auto"/>
              <w:kern w:val="2"/>
              <w:lang w:eastAsia="pt-BR"/>
            </w:rPr>
          </w:pPr>
          <w:hyperlink w:anchor="_Toc212735876" w:history="1">
            <w:r w:rsidR="008F7E89" w:rsidRPr="00AD6ED2">
              <w:rPr>
                <w:rStyle w:val="Hyperlink"/>
              </w:rPr>
              <w:t>5.4.1.</w:t>
            </w:r>
            <w:r w:rsidR="008F7E89">
              <w:rPr>
                <w:rFonts w:asciiTheme="minorHAnsi" w:eastAsiaTheme="minorEastAsia" w:hAnsiTheme="minorHAnsi" w:cstheme="minorBidi"/>
                <w:color w:val="auto"/>
                <w:kern w:val="2"/>
                <w:lang w:eastAsia="pt-BR"/>
              </w:rPr>
              <w:tab/>
            </w:r>
            <w:r w:rsidR="008F7E89" w:rsidRPr="00AD6ED2">
              <w:rPr>
                <w:rStyle w:val="Hyperlink"/>
              </w:rPr>
              <w:t>Resultados Acumulados</w:t>
            </w:r>
            <w:r w:rsidR="008F7E89">
              <w:rPr>
                <w:webHidden/>
              </w:rPr>
              <w:tab/>
            </w:r>
            <w:r w:rsidR="00B40046">
              <w:rPr>
                <w:webHidden/>
              </w:rPr>
              <w:fldChar w:fldCharType="begin"/>
            </w:r>
            <w:r w:rsidR="008F7E89">
              <w:rPr>
                <w:webHidden/>
              </w:rPr>
              <w:instrText xml:space="preserve"> PAGEREF _Toc212735876 \h </w:instrText>
            </w:r>
            <w:r w:rsidR="00B40046">
              <w:rPr>
                <w:webHidden/>
              </w:rPr>
            </w:r>
            <w:r w:rsidR="00B40046">
              <w:rPr>
                <w:webHidden/>
              </w:rPr>
              <w:fldChar w:fldCharType="separate"/>
            </w:r>
            <w:r w:rsidR="00FB3E36">
              <w:rPr>
                <w:webHidden/>
              </w:rPr>
              <w:t>38</w:t>
            </w:r>
            <w:r w:rsidR="00B40046">
              <w:rPr>
                <w:webHidden/>
              </w:rPr>
              <w:fldChar w:fldCharType="end"/>
            </w:r>
          </w:hyperlink>
        </w:p>
        <w:p w14:paraId="180BD429" w14:textId="5C0944FE" w:rsidR="008F7E89" w:rsidRDefault="00733E11">
          <w:pPr>
            <w:pStyle w:val="Sumrio2"/>
            <w:rPr>
              <w:rFonts w:asciiTheme="minorHAnsi" w:eastAsiaTheme="minorEastAsia" w:hAnsiTheme="minorHAnsi" w:cstheme="minorBidi"/>
              <w:noProof/>
              <w:kern w:val="2"/>
              <w:szCs w:val="24"/>
              <w:lang w:eastAsia="pt-BR"/>
            </w:rPr>
          </w:pPr>
          <w:hyperlink w:anchor="_Toc212735877" w:history="1">
            <w:r w:rsidR="008F7E89" w:rsidRPr="00AD6ED2">
              <w:rPr>
                <w:rStyle w:val="Hyperlink"/>
                <w:noProof/>
              </w:rPr>
              <w:t>5.5.</w:t>
            </w:r>
            <w:r w:rsidR="008F7E89">
              <w:rPr>
                <w:rFonts w:asciiTheme="minorHAnsi" w:eastAsiaTheme="minorEastAsia" w:hAnsiTheme="minorHAnsi" w:cstheme="minorBidi"/>
                <w:noProof/>
                <w:kern w:val="2"/>
                <w:szCs w:val="24"/>
                <w:lang w:eastAsia="pt-BR"/>
              </w:rPr>
              <w:tab/>
            </w:r>
            <w:r w:rsidR="008F7E89" w:rsidRPr="00AD6ED2">
              <w:rPr>
                <w:rStyle w:val="Hyperlink"/>
                <w:noProof/>
              </w:rPr>
              <w:t>Obrigações Contratuais</w:t>
            </w:r>
            <w:r w:rsidR="008F7E89">
              <w:rPr>
                <w:noProof/>
                <w:webHidden/>
              </w:rPr>
              <w:tab/>
            </w:r>
            <w:r w:rsidR="00B40046">
              <w:rPr>
                <w:noProof/>
                <w:webHidden/>
              </w:rPr>
              <w:fldChar w:fldCharType="begin"/>
            </w:r>
            <w:r w:rsidR="008F7E89">
              <w:rPr>
                <w:noProof/>
                <w:webHidden/>
              </w:rPr>
              <w:instrText xml:space="preserve"> PAGEREF _Toc212735877 \h </w:instrText>
            </w:r>
            <w:r w:rsidR="00B40046">
              <w:rPr>
                <w:noProof/>
                <w:webHidden/>
              </w:rPr>
            </w:r>
            <w:r w:rsidR="00B40046">
              <w:rPr>
                <w:noProof/>
                <w:webHidden/>
              </w:rPr>
              <w:fldChar w:fldCharType="separate"/>
            </w:r>
            <w:r w:rsidR="00FB3E36">
              <w:rPr>
                <w:noProof/>
                <w:webHidden/>
              </w:rPr>
              <w:t>39</w:t>
            </w:r>
            <w:r w:rsidR="00B40046">
              <w:rPr>
                <w:noProof/>
                <w:webHidden/>
              </w:rPr>
              <w:fldChar w:fldCharType="end"/>
            </w:r>
          </w:hyperlink>
        </w:p>
        <w:p w14:paraId="18D6F7CC" w14:textId="3862B2FD" w:rsidR="008F7E89" w:rsidRDefault="00733E11">
          <w:pPr>
            <w:pStyle w:val="Sumrio1"/>
            <w:rPr>
              <w:rFonts w:asciiTheme="minorHAnsi" w:eastAsiaTheme="minorEastAsia" w:hAnsiTheme="minorHAnsi" w:cstheme="minorBidi"/>
              <w:b w:val="0"/>
              <w:kern w:val="2"/>
              <w:lang w:eastAsia="pt-BR"/>
            </w:rPr>
          </w:pPr>
          <w:hyperlink w:anchor="_Toc212735878" w:history="1">
            <w:r w:rsidR="008F7E89" w:rsidRPr="00AD6ED2">
              <w:rPr>
                <w:rStyle w:val="Hyperlink"/>
              </w:rPr>
              <w:t>6.</w:t>
            </w:r>
            <w:r w:rsidR="008F7E89">
              <w:rPr>
                <w:rFonts w:asciiTheme="minorHAnsi" w:eastAsiaTheme="minorEastAsia" w:hAnsiTheme="minorHAnsi" w:cstheme="minorBidi"/>
                <w:b w:val="0"/>
                <w:kern w:val="2"/>
                <w:lang w:eastAsia="pt-BR"/>
              </w:rPr>
              <w:tab/>
            </w:r>
            <w:r w:rsidR="008F7E89" w:rsidRPr="00AD6ED2">
              <w:rPr>
                <w:rStyle w:val="Hyperlink"/>
              </w:rPr>
              <w:t>NOTAS EXPLICATIVAS AO BALANÇO FINANCEIRO</w:t>
            </w:r>
            <w:r w:rsidR="008F7E89">
              <w:rPr>
                <w:webHidden/>
              </w:rPr>
              <w:tab/>
            </w:r>
            <w:r w:rsidR="00B40046">
              <w:rPr>
                <w:webHidden/>
              </w:rPr>
              <w:fldChar w:fldCharType="begin"/>
            </w:r>
            <w:r w:rsidR="008F7E89">
              <w:rPr>
                <w:webHidden/>
              </w:rPr>
              <w:instrText xml:space="preserve"> PAGEREF _Toc212735878 \h </w:instrText>
            </w:r>
            <w:r w:rsidR="00B40046">
              <w:rPr>
                <w:webHidden/>
              </w:rPr>
            </w:r>
            <w:r w:rsidR="00B40046">
              <w:rPr>
                <w:webHidden/>
              </w:rPr>
              <w:fldChar w:fldCharType="separate"/>
            </w:r>
            <w:r w:rsidR="00FB3E36">
              <w:rPr>
                <w:webHidden/>
              </w:rPr>
              <w:t>43</w:t>
            </w:r>
            <w:r w:rsidR="00B40046">
              <w:rPr>
                <w:webHidden/>
              </w:rPr>
              <w:fldChar w:fldCharType="end"/>
            </w:r>
          </w:hyperlink>
        </w:p>
        <w:p w14:paraId="09ED0ADB" w14:textId="047B3536" w:rsidR="008F7E89" w:rsidRDefault="00733E11">
          <w:pPr>
            <w:pStyle w:val="Sumrio2"/>
            <w:rPr>
              <w:rFonts w:asciiTheme="minorHAnsi" w:eastAsiaTheme="minorEastAsia" w:hAnsiTheme="minorHAnsi" w:cstheme="minorBidi"/>
              <w:noProof/>
              <w:kern w:val="2"/>
              <w:szCs w:val="24"/>
              <w:lang w:eastAsia="pt-BR"/>
            </w:rPr>
          </w:pPr>
          <w:hyperlink w:anchor="_Toc212735879" w:history="1">
            <w:r w:rsidR="008F7E89" w:rsidRPr="00AD6ED2">
              <w:rPr>
                <w:rStyle w:val="Hyperlink"/>
                <w:noProof/>
              </w:rPr>
              <w:t>6.1.</w:t>
            </w:r>
            <w:r w:rsidR="008F7E89">
              <w:rPr>
                <w:rFonts w:asciiTheme="minorHAnsi" w:eastAsiaTheme="minorEastAsia" w:hAnsiTheme="minorHAnsi" w:cstheme="minorBidi"/>
                <w:noProof/>
                <w:kern w:val="2"/>
                <w:szCs w:val="24"/>
                <w:lang w:eastAsia="pt-BR"/>
              </w:rPr>
              <w:tab/>
            </w:r>
            <w:r w:rsidR="008F7E89" w:rsidRPr="00AD6ED2">
              <w:rPr>
                <w:rStyle w:val="Hyperlink"/>
                <w:noProof/>
              </w:rPr>
              <w:t>Ingressos</w:t>
            </w:r>
            <w:r w:rsidR="008F7E89">
              <w:rPr>
                <w:noProof/>
                <w:webHidden/>
              </w:rPr>
              <w:tab/>
            </w:r>
            <w:r w:rsidR="00B40046">
              <w:rPr>
                <w:noProof/>
                <w:webHidden/>
              </w:rPr>
              <w:fldChar w:fldCharType="begin"/>
            </w:r>
            <w:r w:rsidR="008F7E89">
              <w:rPr>
                <w:noProof/>
                <w:webHidden/>
              </w:rPr>
              <w:instrText xml:space="preserve"> PAGEREF _Toc212735879 \h </w:instrText>
            </w:r>
            <w:r w:rsidR="00B40046">
              <w:rPr>
                <w:noProof/>
                <w:webHidden/>
              </w:rPr>
            </w:r>
            <w:r w:rsidR="00B40046">
              <w:rPr>
                <w:noProof/>
                <w:webHidden/>
              </w:rPr>
              <w:fldChar w:fldCharType="separate"/>
            </w:r>
            <w:r w:rsidR="00FB3E36">
              <w:rPr>
                <w:noProof/>
                <w:webHidden/>
              </w:rPr>
              <w:t>43</w:t>
            </w:r>
            <w:r w:rsidR="00B40046">
              <w:rPr>
                <w:noProof/>
                <w:webHidden/>
              </w:rPr>
              <w:fldChar w:fldCharType="end"/>
            </w:r>
          </w:hyperlink>
        </w:p>
        <w:p w14:paraId="65C61A72" w14:textId="731C1786" w:rsidR="008F7E89" w:rsidRDefault="00733E11">
          <w:pPr>
            <w:pStyle w:val="Sumrio3"/>
            <w:rPr>
              <w:rFonts w:asciiTheme="minorHAnsi" w:eastAsiaTheme="minorEastAsia" w:hAnsiTheme="minorHAnsi" w:cstheme="minorBidi"/>
              <w:color w:val="auto"/>
              <w:kern w:val="2"/>
              <w:lang w:eastAsia="pt-BR"/>
            </w:rPr>
          </w:pPr>
          <w:hyperlink w:anchor="_Toc212735880" w:history="1">
            <w:r w:rsidR="008F7E89" w:rsidRPr="00AD6ED2">
              <w:rPr>
                <w:rStyle w:val="Hyperlink"/>
              </w:rPr>
              <w:t>6.1.1.</w:t>
            </w:r>
            <w:r w:rsidR="008F7E89">
              <w:rPr>
                <w:rFonts w:asciiTheme="minorHAnsi" w:eastAsiaTheme="minorEastAsia" w:hAnsiTheme="minorHAnsi" w:cstheme="minorBidi"/>
                <w:color w:val="auto"/>
                <w:kern w:val="2"/>
                <w:lang w:eastAsia="pt-BR"/>
              </w:rPr>
              <w:tab/>
            </w:r>
            <w:r w:rsidR="008F7E89" w:rsidRPr="00AD6ED2">
              <w:rPr>
                <w:rStyle w:val="Hyperlink"/>
              </w:rPr>
              <w:t>Receitas Orçamentárias</w:t>
            </w:r>
            <w:r w:rsidR="008F7E89">
              <w:rPr>
                <w:webHidden/>
              </w:rPr>
              <w:tab/>
            </w:r>
            <w:r w:rsidR="00B40046">
              <w:rPr>
                <w:webHidden/>
              </w:rPr>
              <w:fldChar w:fldCharType="begin"/>
            </w:r>
            <w:r w:rsidR="008F7E89">
              <w:rPr>
                <w:webHidden/>
              </w:rPr>
              <w:instrText xml:space="preserve"> PAGEREF _Toc212735880 \h </w:instrText>
            </w:r>
            <w:r w:rsidR="00B40046">
              <w:rPr>
                <w:webHidden/>
              </w:rPr>
            </w:r>
            <w:r w:rsidR="00B40046">
              <w:rPr>
                <w:webHidden/>
              </w:rPr>
              <w:fldChar w:fldCharType="separate"/>
            </w:r>
            <w:r w:rsidR="00FB3E36">
              <w:rPr>
                <w:webHidden/>
              </w:rPr>
              <w:t>43</w:t>
            </w:r>
            <w:r w:rsidR="00B40046">
              <w:rPr>
                <w:webHidden/>
              </w:rPr>
              <w:fldChar w:fldCharType="end"/>
            </w:r>
          </w:hyperlink>
        </w:p>
        <w:p w14:paraId="7BF16BAA" w14:textId="60058D53" w:rsidR="008F7E89" w:rsidRDefault="00733E11">
          <w:pPr>
            <w:pStyle w:val="Sumrio3"/>
            <w:rPr>
              <w:rFonts w:asciiTheme="minorHAnsi" w:eastAsiaTheme="minorEastAsia" w:hAnsiTheme="minorHAnsi" w:cstheme="minorBidi"/>
              <w:color w:val="auto"/>
              <w:kern w:val="2"/>
              <w:lang w:eastAsia="pt-BR"/>
            </w:rPr>
          </w:pPr>
          <w:hyperlink w:anchor="_Toc212735881" w:history="1">
            <w:r w:rsidR="008F7E89" w:rsidRPr="00AD6ED2">
              <w:rPr>
                <w:rStyle w:val="Hyperlink"/>
              </w:rPr>
              <w:t>6.1.2.</w:t>
            </w:r>
            <w:r w:rsidR="008F7E89">
              <w:rPr>
                <w:rFonts w:asciiTheme="minorHAnsi" w:eastAsiaTheme="minorEastAsia" w:hAnsiTheme="minorHAnsi" w:cstheme="minorBidi"/>
                <w:color w:val="auto"/>
                <w:kern w:val="2"/>
                <w:lang w:eastAsia="pt-BR"/>
              </w:rPr>
              <w:tab/>
            </w:r>
            <w:r w:rsidR="008F7E89" w:rsidRPr="00AD6ED2">
              <w:rPr>
                <w:rStyle w:val="Hyperlink"/>
              </w:rPr>
              <w:t>Transferências Financeiras Recebidas</w:t>
            </w:r>
            <w:r w:rsidR="008F7E89">
              <w:rPr>
                <w:webHidden/>
              </w:rPr>
              <w:tab/>
            </w:r>
            <w:r w:rsidR="00B40046">
              <w:rPr>
                <w:webHidden/>
              </w:rPr>
              <w:fldChar w:fldCharType="begin"/>
            </w:r>
            <w:r w:rsidR="008F7E89">
              <w:rPr>
                <w:webHidden/>
              </w:rPr>
              <w:instrText xml:space="preserve"> PAGEREF _Toc212735881 \h </w:instrText>
            </w:r>
            <w:r w:rsidR="00B40046">
              <w:rPr>
                <w:webHidden/>
              </w:rPr>
            </w:r>
            <w:r w:rsidR="00B40046">
              <w:rPr>
                <w:webHidden/>
              </w:rPr>
              <w:fldChar w:fldCharType="separate"/>
            </w:r>
            <w:r w:rsidR="00FB3E36">
              <w:rPr>
                <w:webHidden/>
              </w:rPr>
              <w:t>43</w:t>
            </w:r>
            <w:r w:rsidR="00B40046">
              <w:rPr>
                <w:webHidden/>
              </w:rPr>
              <w:fldChar w:fldCharType="end"/>
            </w:r>
          </w:hyperlink>
        </w:p>
        <w:p w14:paraId="77BC5A4E" w14:textId="1C42AD5B" w:rsidR="008F7E89" w:rsidRDefault="00733E11">
          <w:pPr>
            <w:pStyle w:val="Sumrio3"/>
            <w:rPr>
              <w:rFonts w:asciiTheme="minorHAnsi" w:eastAsiaTheme="minorEastAsia" w:hAnsiTheme="minorHAnsi" w:cstheme="minorBidi"/>
              <w:color w:val="auto"/>
              <w:kern w:val="2"/>
              <w:lang w:eastAsia="pt-BR"/>
            </w:rPr>
          </w:pPr>
          <w:hyperlink w:anchor="_Toc212735882" w:history="1">
            <w:r w:rsidR="008F7E89" w:rsidRPr="00AD6ED2">
              <w:rPr>
                <w:rStyle w:val="Hyperlink"/>
              </w:rPr>
              <w:t>6.1.3.</w:t>
            </w:r>
            <w:r w:rsidR="008F7E89">
              <w:rPr>
                <w:rFonts w:asciiTheme="minorHAnsi" w:eastAsiaTheme="minorEastAsia" w:hAnsiTheme="minorHAnsi" w:cstheme="minorBidi"/>
                <w:color w:val="auto"/>
                <w:kern w:val="2"/>
                <w:lang w:eastAsia="pt-BR"/>
              </w:rPr>
              <w:tab/>
            </w:r>
            <w:r w:rsidR="008F7E89" w:rsidRPr="00AD6ED2">
              <w:rPr>
                <w:rStyle w:val="Hyperlink"/>
              </w:rPr>
              <w:t>Recebimentos Extraorçamentários</w:t>
            </w:r>
            <w:r w:rsidR="008F7E89">
              <w:rPr>
                <w:webHidden/>
              </w:rPr>
              <w:tab/>
            </w:r>
            <w:r w:rsidR="00B40046">
              <w:rPr>
                <w:webHidden/>
              </w:rPr>
              <w:fldChar w:fldCharType="begin"/>
            </w:r>
            <w:r w:rsidR="008F7E89">
              <w:rPr>
                <w:webHidden/>
              </w:rPr>
              <w:instrText xml:space="preserve"> PAGEREF _Toc212735882 \h </w:instrText>
            </w:r>
            <w:r w:rsidR="00B40046">
              <w:rPr>
                <w:webHidden/>
              </w:rPr>
            </w:r>
            <w:r w:rsidR="00B40046">
              <w:rPr>
                <w:webHidden/>
              </w:rPr>
              <w:fldChar w:fldCharType="separate"/>
            </w:r>
            <w:r w:rsidR="00FB3E36">
              <w:rPr>
                <w:webHidden/>
              </w:rPr>
              <w:t>44</w:t>
            </w:r>
            <w:r w:rsidR="00B40046">
              <w:rPr>
                <w:webHidden/>
              </w:rPr>
              <w:fldChar w:fldCharType="end"/>
            </w:r>
          </w:hyperlink>
        </w:p>
        <w:p w14:paraId="0FE164CA" w14:textId="3D008C8E" w:rsidR="008F7E89" w:rsidRDefault="00733E11">
          <w:pPr>
            <w:pStyle w:val="Sumrio2"/>
            <w:rPr>
              <w:rFonts w:asciiTheme="minorHAnsi" w:eastAsiaTheme="minorEastAsia" w:hAnsiTheme="minorHAnsi" w:cstheme="minorBidi"/>
              <w:noProof/>
              <w:kern w:val="2"/>
              <w:szCs w:val="24"/>
              <w:lang w:eastAsia="pt-BR"/>
            </w:rPr>
          </w:pPr>
          <w:hyperlink w:anchor="_Toc212735883" w:history="1">
            <w:r w:rsidR="008F7E89" w:rsidRPr="00AD6ED2">
              <w:rPr>
                <w:rStyle w:val="Hyperlink"/>
                <w:noProof/>
              </w:rPr>
              <w:t>6.2.</w:t>
            </w:r>
            <w:r w:rsidR="008F7E89">
              <w:rPr>
                <w:rFonts w:asciiTheme="minorHAnsi" w:eastAsiaTheme="minorEastAsia" w:hAnsiTheme="minorHAnsi" w:cstheme="minorBidi"/>
                <w:noProof/>
                <w:kern w:val="2"/>
                <w:szCs w:val="24"/>
                <w:lang w:eastAsia="pt-BR"/>
              </w:rPr>
              <w:tab/>
            </w:r>
            <w:r w:rsidR="008F7E89" w:rsidRPr="00AD6ED2">
              <w:rPr>
                <w:rStyle w:val="Hyperlink"/>
                <w:noProof/>
              </w:rPr>
              <w:t>Dispêndios</w:t>
            </w:r>
            <w:r w:rsidR="008F7E89">
              <w:rPr>
                <w:noProof/>
                <w:webHidden/>
              </w:rPr>
              <w:tab/>
            </w:r>
            <w:r w:rsidR="00B40046">
              <w:rPr>
                <w:noProof/>
                <w:webHidden/>
              </w:rPr>
              <w:fldChar w:fldCharType="begin"/>
            </w:r>
            <w:r w:rsidR="008F7E89">
              <w:rPr>
                <w:noProof/>
                <w:webHidden/>
              </w:rPr>
              <w:instrText xml:space="preserve"> PAGEREF _Toc212735883 \h </w:instrText>
            </w:r>
            <w:r w:rsidR="00B40046">
              <w:rPr>
                <w:noProof/>
                <w:webHidden/>
              </w:rPr>
            </w:r>
            <w:r w:rsidR="00B40046">
              <w:rPr>
                <w:noProof/>
                <w:webHidden/>
              </w:rPr>
              <w:fldChar w:fldCharType="separate"/>
            </w:r>
            <w:r w:rsidR="00FB3E36">
              <w:rPr>
                <w:noProof/>
                <w:webHidden/>
              </w:rPr>
              <w:t>44</w:t>
            </w:r>
            <w:r w:rsidR="00B40046">
              <w:rPr>
                <w:noProof/>
                <w:webHidden/>
              </w:rPr>
              <w:fldChar w:fldCharType="end"/>
            </w:r>
          </w:hyperlink>
        </w:p>
        <w:p w14:paraId="54E45600" w14:textId="2136C3F5" w:rsidR="008F7E89" w:rsidRDefault="00733E11">
          <w:pPr>
            <w:pStyle w:val="Sumrio3"/>
            <w:rPr>
              <w:rFonts w:asciiTheme="minorHAnsi" w:eastAsiaTheme="minorEastAsia" w:hAnsiTheme="minorHAnsi" w:cstheme="minorBidi"/>
              <w:color w:val="auto"/>
              <w:kern w:val="2"/>
              <w:lang w:eastAsia="pt-BR"/>
            </w:rPr>
          </w:pPr>
          <w:hyperlink w:anchor="_Toc212735884" w:history="1">
            <w:r w:rsidR="008F7E89" w:rsidRPr="00AD6ED2">
              <w:rPr>
                <w:rStyle w:val="Hyperlink"/>
              </w:rPr>
              <w:t>6.2.1.</w:t>
            </w:r>
            <w:r w:rsidR="008F7E89">
              <w:rPr>
                <w:rFonts w:asciiTheme="minorHAnsi" w:eastAsiaTheme="minorEastAsia" w:hAnsiTheme="minorHAnsi" w:cstheme="minorBidi"/>
                <w:color w:val="auto"/>
                <w:kern w:val="2"/>
                <w:lang w:eastAsia="pt-BR"/>
              </w:rPr>
              <w:tab/>
            </w:r>
            <w:r w:rsidR="008F7E89" w:rsidRPr="00AD6ED2">
              <w:rPr>
                <w:rStyle w:val="Hyperlink"/>
              </w:rPr>
              <w:t>Despesas Orçamentárias</w:t>
            </w:r>
            <w:r w:rsidR="008F7E89">
              <w:rPr>
                <w:webHidden/>
              </w:rPr>
              <w:tab/>
            </w:r>
            <w:r w:rsidR="00B40046">
              <w:rPr>
                <w:webHidden/>
              </w:rPr>
              <w:fldChar w:fldCharType="begin"/>
            </w:r>
            <w:r w:rsidR="008F7E89">
              <w:rPr>
                <w:webHidden/>
              </w:rPr>
              <w:instrText xml:space="preserve"> PAGEREF _Toc212735884 \h </w:instrText>
            </w:r>
            <w:r w:rsidR="00B40046">
              <w:rPr>
                <w:webHidden/>
              </w:rPr>
            </w:r>
            <w:r w:rsidR="00B40046">
              <w:rPr>
                <w:webHidden/>
              </w:rPr>
              <w:fldChar w:fldCharType="separate"/>
            </w:r>
            <w:r w:rsidR="00FB3E36">
              <w:rPr>
                <w:webHidden/>
              </w:rPr>
              <w:t>44</w:t>
            </w:r>
            <w:r w:rsidR="00B40046">
              <w:rPr>
                <w:webHidden/>
              </w:rPr>
              <w:fldChar w:fldCharType="end"/>
            </w:r>
          </w:hyperlink>
        </w:p>
        <w:p w14:paraId="56C415D1" w14:textId="079C41EA" w:rsidR="008F7E89" w:rsidRDefault="00B001C5">
          <w:pPr>
            <w:pStyle w:val="Sumrio3"/>
            <w:rPr>
              <w:rFonts w:asciiTheme="minorHAnsi" w:eastAsiaTheme="minorEastAsia" w:hAnsiTheme="minorHAnsi" w:cstheme="minorBidi"/>
              <w:color w:val="auto"/>
              <w:kern w:val="2"/>
              <w:lang w:eastAsia="pt-BR"/>
            </w:rPr>
          </w:pPr>
          <w:r>
            <w:rPr>
              <w:b/>
              <w:lang w:eastAsia="pt-BR"/>
            </w:rPr>
            <mc:AlternateContent>
              <mc:Choice Requires="wps">
                <w:drawing>
                  <wp:anchor distT="0" distB="0" distL="114300" distR="114300" simplePos="0" relativeHeight="251676672" behindDoc="0" locked="0" layoutInCell="1" allowOverlap="1" wp14:anchorId="044C58E4" wp14:editId="54A78A30">
                    <wp:simplePos x="0" y="0"/>
                    <wp:positionH relativeFrom="column">
                      <wp:posOffset>6025515</wp:posOffset>
                    </wp:positionH>
                    <wp:positionV relativeFrom="paragraph">
                      <wp:posOffset>436245</wp:posOffset>
                    </wp:positionV>
                    <wp:extent cx="294005" cy="361950"/>
                    <wp:effectExtent l="0" t="0" r="0" b="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361950"/>
                            </a:xfrm>
                            <a:prstGeom prst="rect">
                              <a:avLst/>
                            </a:prstGeom>
                            <a:solidFill>
                              <a:schemeClr val="bg1"/>
                            </a:solidFill>
                            <a:ln w="6350">
                              <a:solidFill>
                                <a:schemeClr val="bg1"/>
                              </a:solidFill>
                            </a:ln>
                          </wps:spPr>
                          <wps:txbx>
                            <w:txbxContent>
                              <w:p w14:paraId="29BFF2B2" w14:textId="77777777" w:rsidR="00AD4AC9" w:rsidRDefault="00AD4AC9" w:rsidP="00AD4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44C58E4" id="_x0000_s1038" type="#_x0000_t202" style="position:absolute;left:0;text-align:left;margin-left:474.45pt;margin-top:34.35pt;width:23.1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" fillcolor="white [3212]" strokecolor="white [3212]" strokeweight=".5pt">
                    <v:path arrowok="t"/>
                    <v:textbox>
                      <w:txbxContent>
                        <w:p w14:paraId="29BFF2B2" w14:textId="77777777" w:rsidR="00AD4AC9" w:rsidRDefault="00AD4AC9" w:rsidP="00AD4AC9"/>
                      </w:txbxContent>
                    </v:textbox>
                  </v:shape>
                </w:pict>
              </mc:Fallback>
            </mc:AlternateContent>
          </w:r>
          <w:hyperlink w:anchor="_Toc212735885" w:history="1">
            <w:r w:rsidR="008F7E89" w:rsidRPr="00AD6ED2">
              <w:rPr>
                <w:rStyle w:val="Hyperlink"/>
              </w:rPr>
              <w:t>6.2.2.</w:t>
            </w:r>
            <w:r w:rsidR="008F7E89">
              <w:rPr>
                <w:rFonts w:asciiTheme="minorHAnsi" w:eastAsiaTheme="minorEastAsia" w:hAnsiTheme="minorHAnsi" w:cstheme="minorBidi"/>
                <w:color w:val="auto"/>
                <w:kern w:val="2"/>
                <w:lang w:eastAsia="pt-BR"/>
              </w:rPr>
              <w:tab/>
            </w:r>
            <w:r w:rsidR="008F7E89" w:rsidRPr="00AD6ED2">
              <w:rPr>
                <w:rStyle w:val="Hyperlink"/>
              </w:rPr>
              <w:t>Transferências Financeiras Concedidas</w:t>
            </w:r>
            <w:r w:rsidR="008F7E89">
              <w:rPr>
                <w:webHidden/>
              </w:rPr>
              <w:tab/>
            </w:r>
            <w:r w:rsidR="00B40046">
              <w:rPr>
                <w:webHidden/>
              </w:rPr>
              <w:fldChar w:fldCharType="begin"/>
            </w:r>
            <w:r w:rsidR="008F7E89">
              <w:rPr>
                <w:webHidden/>
              </w:rPr>
              <w:instrText xml:space="preserve"> PAGEREF _Toc212735885 \h </w:instrText>
            </w:r>
            <w:r w:rsidR="00B40046">
              <w:rPr>
                <w:webHidden/>
              </w:rPr>
            </w:r>
            <w:r w:rsidR="00B40046">
              <w:rPr>
                <w:webHidden/>
              </w:rPr>
              <w:fldChar w:fldCharType="separate"/>
            </w:r>
            <w:r w:rsidR="00FB3E36">
              <w:rPr>
                <w:webHidden/>
              </w:rPr>
              <w:t>45</w:t>
            </w:r>
            <w:r w:rsidR="00B40046">
              <w:rPr>
                <w:webHidden/>
              </w:rPr>
              <w:fldChar w:fldCharType="end"/>
            </w:r>
          </w:hyperlink>
        </w:p>
        <w:p w14:paraId="3B85C845" w14:textId="31626472" w:rsidR="008F7E89" w:rsidRDefault="00733E11">
          <w:pPr>
            <w:pStyle w:val="Sumrio3"/>
            <w:rPr>
              <w:rFonts w:asciiTheme="minorHAnsi" w:eastAsiaTheme="minorEastAsia" w:hAnsiTheme="minorHAnsi" w:cstheme="minorBidi"/>
              <w:color w:val="auto"/>
              <w:kern w:val="2"/>
              <w:lang w:eastAsia="pt-BR"/>
            </w:rPr>
          </w:pPr>
          <w:hyperlink w:anchor="_Toc212735886" w:history="1">
            <w:r w:rsidR="008F7E89" w:rsidRPr="00AD6ED2">
              <w:rPr>
                <w:rStyle w:val="Hyperlink"/>
              </w:rPr>
              <w:t>6.2.3.</w:t>
            </w:r>
            <w:r w:rsidR="008F7E89">
              <w:rPr>
                <w:rFonts w:asciiTheme="minorHAnsi" w:eastAsiaTheme="minorEastAsia" w:hAnsiTheme="minorHAnsi" w:cstheme="minorBidi"/>
                <w:color w:val="auto"/>
                <w:kern w:val="2"/>
                <w:lang w:eastAsia="pt-BR"/>
              </w:rPr>
              <w:tab/>
            </w:r>
            <w:r w:rsidR="008F7E89" w:rsidRPr="00AD6ED2">
              <w:rPr>
                <w:rStyle w:val="Hyperlink"/>
              </w:rPr>
              <w:t>Pagamentos Extraorçamentários</w:t>
            </w:r>
            <w:r w:rsidR="008F7E89">
              <w:rPr>
                <w:webHidden/>
              </w:rPr>
              <w:tab/>
            </w:r>
            <w:r w:rsidR="00B40046">
              <w:rPr>
                <w:webHidden/>
              </w:rPr>
              <w:fldChar w:fldCharType="begin"/>
            </w:r>
            <w:r w:rsidR="008F7E89">
              <w:rPr>
                <w:webHidden/>
              </w:rPr>
              <w:instrText xml:space="preserve"> PAGEREF _Toc212735886 \h </w:instrText>
            </w:r>
            <w:r w:rsidR="00B40046">
              <w:rPr>
                <w:webHidden/>
              </w:rPr>
            </w:r>
            <w:r w:rsidR="00B40046">
              <w:rPr>
                <w:webHidden/>
              </w:rPr>
              <w:fldChar w:fldCharType="separate"/>
            </w:r>
            <w:r w:rsidR="00FB3E36">
              <w:rPr>
                <w:webHidden/>
              </w:rPr>
              <w:t>46</w:t>
            </w:r>
            <w:r w:rsidR="00B40046">
              <w:rPr>
                <w:webHidden/>
              </w:rPr>
              <w:fldChar w:fldCharType="end"/>
            </w:r>
          </w:hyperlink>
        </w:p>
        <w:p w14:paraId="1660D4A3" w14:textId="3FBB90F4" w:rsidR="008F7E89" w:rsidRDefault="00733E11">
          <w:pPr>
            <w:pStyle w:val="Sumrio3"/>
            <w:rPr>
              <w:rFonts w:asciiTheme="minorHAnsi" w:eastAsiaTheme="minorEastAsia" w:hAnsiTheme="minorHAnsi" w:cstheme="minorBidi"/>
              <w:color w:val="auto"/>
              <w:kern w:val="2"/>
              <w:lang w:eastAsia="pt-BR"/>
            </w:rPr>
          </w:pPr>
          <w:hyperlink w:anchor="_Toc212735887" w:history="1">
            <w:r w:rsidR="008F7E89" w:rsidRPr="00AD6ED2">
              <w:rPr>
                <w:rStyle w:val="Hyperlink"/>
              </w:rPr>
              <w:t>6.2.4.</w:t>
            </w:r>
            <w:r w:rsidR="008F7E89">
              <w:rPr>
                <w:rFonts w:asciiTheme="minorHAnsi" w:eastAsiaTheme="minorEastAsia" w:hAnsiTheme="minorHAnsi" w:cstheme="minorBidi"/>
                <w:color w:val="auto"/>
                <w:kern w:val="2"/>
                <w:lang w:eastAsia="pt-BR"/>
              </w:rPr>
              <w:tab/>
            </w:r>
            <w:r w:rsidR="008F7E89" w:rsidRPr="00AD6ED2">
              <w:rPr>
                <w:rStyle w:val="Hyperlink"/>
              </w:rPr>
              <w:t>Saldo para o Exercício Seguinte</w:t>
            </w:r>
            <w:r w:rsidR="008F7E89">
              <w:rPr>
                <w:webHidden/>
              </w:rPr>
              <w:tab/>
            </w:r>
            <w:r w:rsidR="00B40046">
              <w:rPr>
                <w:webHidden/>
              </w:rPr>
              <w:fldChar w:fldCharType="begin"/>
            </w:r>
            <w:r w:rsidR="008F7E89">
              <w:rPr>
                <w:webHidden/>
              </w:rPr>
              <w:instrText xml:space="preserve"> PAGEREF _Toc212735887 \h </w:instrText>
            </w:r>
            <w:r w:rsidR="00B40046">
              <w:rPr>
                <w:webHidden/>
              </w:rPr>
            </w:r>
            <w:r w:rsidR="00B40046">
              <w:rPr>
                <w:webHidden/>
              </w:rPr>
              <w:fldChar w:fldCharType="separate"/>
            </w:r>
            <w:r w:rsidR="00FB3E36">
              <w:rPr>
                <w:webHidden/>
              </w:rPr>
              <w:t>46</w:t>
            </w:r>
            <w:r w:rsidR="00B40046">
              <w:rPr>
                <w:webHidden/>
              </w:rPr>
              <w:fldChar w:fldCharType="end"/>
            </w:r>
          </w:hyperlink>
        </w:p>
        <w:p w14:paraId="1BCA3554" w14:textId="3A778EA1" w:rsidR="008F7E89" w:rsidRDefault="00733E11">
          <w:pPr>
            <w:pStyle w:val="Sumrio1"/>
            <w:rPr>
              <w:rFonts w:asciiTheme="minorHAnsi" w:eastAsiaTheme="minorEastAsia" w:hAnsiTheme="minorHAnsi" w:cstheme="minorBidi"/>
              <w:b w:val="0"/>
              <w:kern w:val="2"/>
              <w:lang w:eastAsia="pt-BR"/>
            </w:rPr>
          </w:pPr>
          <w:hyperlink w:anchor="_Toc212735888" w:history="1">
            <w:r w:rsidR="008F7E89" w:rsidRPr="00AD6ED2">
              <w:rPr>
                <w:rStyle w:val="Hyperlink"/>
              </w:rPr>
              <w:t>7.</w:t>
            </w:r>
            <w:r w:rsidR="008F7E89">
              <w:rPr>
                <w:rFonts w:asciiTheme="minorHAnsi" w:eastAsiaTheme="minorEastAsia" w:hAnsiTheme="minorHAnsi" w:cstheme="minorBidi"/>
                <w:b w:val="0"/>
                <w:kern w:val="2"/>
                <w:lang w:eastAsia="pt-BR"/>
              </w:rPr>
              <w:tab/>
            </w:r>
            <w:r w:rsidR="008F7E89" w:rsidRPr="00AD6ED2">
              <w:rPr>
                <w:rStyle w:val="Hyperlink"/>
              </w:rPr>
              <w:t>NOTAS EXPLICATIVAS AO BALANÇO ORÇAMENTÁRIO</w:t>
            </w:r>
            <w:r w:rsidR="008F7E89">
              <w:rPr>
                <w:webHidden/>
              </w:rPr>
              <w:tab/>
            </w:r>
            <w:r w:rsidR="00B40046">
              <w:rPr>
                <w:webHidden/>
              </w:rPr>
              <w:fldChar w:fldCharType="begin"/>
            </w:r>
            <w:r w:rsidR="008F7E89">
              <w:rPr>
                <w:webHidden/>
              </w:rPr>
              <w:instrText xml:space="preserve"> PAGEREF _Toc212735888 \h </w:instrText>
            </w:r>
            <w:r w:rsidR="00B40046">
              <w:rPr>
                <w:webHidden/>
              </w:rPr>
            </w:r>
            <w:r w:rsidR="00B40046">
              <w:rPr>
                <w:webHidden/>
              </w:rPr>
              <w:fldChar w:fldCharType="separate"/>
            </w:r>
            <w:r w:rsidR="00FB3E36">
              <w:rPr>
                <w:webHidden/>
              </w:rPr>
              <w:t>47</w:t>
            </w:r>
            <w:r w:rsidR="00B40046">
              <w:rPr>
                <w:webHidden/>
              </w:rPr>
              <w:fldChar w:fldCharType="end"/>
            </w:r>
          </w:hyperlink>
        </w:p>
        <w:p w14:paraId="376C8F43" w14:textId="021A3EBA" w:rsidR="008F7E89" w:rsidRDefault="00733E11">
          <w:pPr>
            <w:pStyle w:val="Sumrio2"/>
            <w:rPr>
              <w:rFonts w:asciiTheme="minorHAnsi" w:eastAsiaTheme="minorEastAsia" w:hAnsiTheme="minorHAnsi" w:cstheme="minorBidi"/>
              <w:noProof/>
              <w:kern w:val="2"/>
              <w:szCs w:val="24"/>
              <w:lang w:eastAsia="pt-BR"/>
            </w:rPr>
          </w:pPr>
          <w:hyperlink w:anchor="_Toc212735889" w:history="1">
            <w:r w:rsidR="008F7E89" w:rsidRPr="00AD6ED2">
              <w:rPr>
                <w:rStyle w:val="Hyperlink"/>
                <w:noProof/>
              </w:rPr>
              <w:t>7.1.</w:t>
            </w:r>
            <w:r w:rsidR="008F7E89">
              <w:rPr>
                <w:rFonts w:asciiTheme="minorHAnsi" w:eastAsiaTheme="minorEastAsia" w:hAnsiTheme="minorHAnsi" w:cstheme="minorBidi"/>
                <w:noProof/>
                <w:kern w:val="2"/>
                <w:szCs w:val="24"/>
                <w:lang w:eastAsia="pt-BR"/>
              </w:rPr>
              <w:tab/>
            </w:r>
            <w:r w:rsidR="008F7E89" w:rsidRPr="00AD6ED2">
              <w:rPr>
                <w:rStyle w:val="Hyperlink"/>
                <w:noProof/>
              </w:rPr>
              <w:t>Execução das Receitas</w:t>
            </w:r>
            <w:r w:rsidR="008F7E89">
              <w:rPr>
                <w:noProof/>
                <w:webHidden/>
              </w:rPr>
              <w:tab/>
            </w:r>
            <w:r w:rsidR="00B40046">
              <w:rPr>
                <w:noProof/>
                <w:webHidden/>
              </w:rPr>
              <w:fldChar w:fldCharType="begin"/>
            </w:r>
            <w:r w:rsidR="008F7E89">
              <w:rPr>
                <w:noProof/>
                <w:webHidden/>
              </w:rPr>
              <w:instrText xml:space="preserve"> PAGEREF _Toc212735889 \h </w:instrText>
            </w:r>
            <w:r w:rsidR="00B40046">
              <w:rPr>
                <w:noProof/>
                <w:webHidden/>
              </w:rPr>
            </w:r>
            <w:r w:rsidR="00B40046">
              <w:rPr>
                <w:noProof/>
                <w:webHidden/>
              </w:rPr>
              <w:fldChar w:fldCharType="separate"/>
            </w:r>
            <w:r w:rsidR="00FB3E36">
              <w:rPr>
                <w:noProof/>
                <w:webHidden/>
              </w:rPr>
              <w:t>47</w:t>
            </w:r>
            <w:r w:rsidR="00B40046">
              <w:rPr>
                <w:noProof/>
                <w:webHidden/>
              </w:rPr>
              <w:fldChar w:fldCharType="end"/>
            </w:r>
          </w:hyperlink>
        </w:p>
        <w:p w14:paraId="5AC0DC93" w14:textId="3A1A10B4" w:rsidR="008F7E89" w:rsidRDefault="00733E11">
          <w:pPr>
            <w:pStyle w:val="Sumrio3"/>
            <w:rPr>
              <w:rFonts w:asciiTheme="minorHAnsi" w:eastAsiaTheme="minorEastAsia" w:hAnsiTheme="minorHAnsi" w:cstheme="minorBidi"/>
              <w:color w:val="auto"/>
              <w:kern w:val="2"/>
              <w:lang w:eastAsia="pt-BR"/>
            </w:rPr>
          </w:pPr>
          <w:hyperlink w:anchor="_Toc212735890" w:history="1">
            <w:r w:rsidR="008F7E89" w:rsidRPr="00AD6ED2">
              <w:rPr>
                <w:rStyle w:val="Hyperlink"/>
              </w:rPr>
              <w:t>7.1.1.</w:t>
            </w:r>
            <w:r w:rsidR="008F7E89">
              <w:rPr>
                <w:rFonts w:asciiTheme="minorHAnsi" w:eastAsiaTheme="minorEastAsia" w:hAnsiTheme="minorHAnsi" w:cstheme="minorBidi"/>
                <w:color w:val="auto"/>
                <w:kern w:val="2"/>
                <w:lang w:eastAsia="pt-BR"/>
              </w:rPr>
              <w:tab/>
            </w:r>
            <w:r w:rsidR="008F7E89" w:rsidRPr="00AD6ED2">
              <w:rPr>
                <w:rStyle w:val="Hyperlink"/>
              </w:rPr>
              <w:t>Receitas Correntes</w:t>
            </w:r>
            <w:r w:rsidR="008F7E89">
              <w:rPr>
                <w:webHidden/>
              </w:rPr>
              <w:tab/>
            </w:r>
            <w:r w:rsidR="00B40046">
              <w:rPr>
                <w:webHidden/>
              </w:rPr>
              <w:fldChar w:fldCharType="begin"/>
            </w:r>
            <w:r w:rsidR="008F7E89">
              <w:rPr>
                <w:webHidden/>
              </w:rPr>
              <w:instrText xml:space="preserve"> PAGEREF _Toc212735890 \h </w:instrText>
            </w:r>
            <w:r w:rsidR="00B40046">
              <w:rPr>
                <w:webHidden/>
              </w:rPr>
            </w:r>
            <w:r w:rsidR="00B40046">
              <w:rPr>
                <w:webHidden/>
              </w:rPr>
              <w:fldChar w:fldCharType="separate"/>
            </w:r>
            <w:r w:rsidR="00FB3E36">
              <w:rPr>
                <w:webHidden/>
              </w:rPr>
              <w:t>47</w:t>
            </w:r>
            <w:r w:rsidR="00B40046">
              <w:rPr>
                <w:webHidden/>
              </w:rPr>
              <w:fldChar w:fldCharType="end"/>
            </w:r>
          </w:hyperlink>
        </w:p>
        <w:p w14:paraId="33DAC813" w14:textId="44BB636C" w:rsidR="008F7E89" w:rsidRDefault="00733E11">
          <w:pPr>
            <w:pStyle w:val="Sumrio2"/>
            <w:rPr>
              <w:rFonts w:asciiTheme="minorHAnsi" w:eastAsiaTheme="minorEastAsia" w:hAnsiTheme="minorHAnsi" w:cstheme="minorBidi"/>
              <w:noProof/>
              <w:kern w:val="2"/>
              <w:szCs w:val="24"/>
              <w:lang w:eastAsia="pt-BR"/>
            </w:rPr>
          </w:pPr>
          <w:hyperlink w:anchor="_Toc212735891" w:history="1">
            <w:r w:rsidR="008F7E89" w:rsidRPr="00AD6ED2">
              <w:rPr>
                <w:rStyle w:val="Hyperlink"/>
                <w:noProof/>
              </w:rPr>
              <w:t>7.2.</w:t>
            </w:r>
            <w:r w:rsidR="008F7E89">
              <w:rPr>
                <w:rFonts w:asciiTheme="minorHAnsi" w:eastAsiaTheme="minorEastAsia" w:hAnsiTheme="minorHAnsi" w:cstheme="minorBidi"/>
                <w:noProof/>
                <w:kern w:val="2"/>
                <w:szCs w:val="24"/>
                <w:lang w:eastAsia="pt-BR"/>
              </w:rPr>
              <w:tab/>
            </w:r>
            <w:r w:rsidR="008F7E89" w:rsidRPr="00AD6ED2">
              <w:rPr>
                <w:rStyle w:val="Hyperlink"/>
                <w:noProof/>
              </w:rPr>
              <w:t>Execução das Despesas</w:t>
            </w:r>
            <w:r w:rsidR="008F7E89">
              <w:rPr>
                <w:noProof/>
                <w:webHidden/>
              </w:rPr>
              <w:tab/>
            </w:r>
            <w:r w:rsidR="00B40046">
              <w:rPr>
                <w:noProof/>
                <w:webHidden/>
              </w:rPr>
              <w:fldChar w:fldCharType="begin"/>
            </w:r>
            <w:r w:rsidR="008F7E89">
              <w:rPr>
                <w:noProof/>
                <w:webHidden/>
              </w:rPr>
              <w:instrText xml:space="preserve"> PAGEREF _Toc212735891 \h </w:instrText>
            </w:r>
            <w:r w:rsidR="00B40046">
              <w:rPr>
                <w:noProof/>
                <w:webHidden/>
              </w:rPr>
            </w:r>
            <w:r w:rsidR="00B40046">
              <w:rPr>
                <w:noProof/>
                <w:webHidden/>
              </w:rPr>
              <w:fldChar w:fldCharType="separate"/>
            </w:r>
            <w:r w:rsidR="00FB3E36">
              <w:rPr>
                <w:noProof/>
                <w:webHidden/>
              </w:rPr>
              <w:t>49</w:t>
            </w:r>
            <w:r w:rsidR="00B40046">
              <w:rPr>
                <w:noProof/>
                <w:webHidden/>
              </w:rPr>
              <w:fldChar w:fldCharType="end"/>
            </w:r>
          </w:hyperlink>
        </w:p>
        <w:p w14:paraId="6B3A3E1E" w14:textId="195454D7" w:rsidR="008F7E89" w:rsidRDefault="00733E11">
          <w:pPr>
            <w:pStyle w:val="Sumrio3"/>
            <w:rPr>
              <w:rFonts w:asciiTheme="minorHAnsi" w:eastAsiaTheme="minorEastAsia" w:hAnsiTheme="minorHAnsi" w:cstheme="minorBidi"/>
              <w:color w:val="auto"/>
              <w:kern w:val="2"/>
              <w:lang w:eastAsia="pt-BR"/>
            </w:rPr>
          </w:pPr>
          <w:hyperlink w:anchor="_Toc212735892" w:history="1">
            <w:r w:rsidR="008F7E89" w:rsidRPr="00AD6ED2">
              <w:rPr>
                <w:rStyle w:val="Hyperlink"/>
              </w:rPr>
              <w:t>7.2.1.</w:t>
            </w:r>
            <w:r w:rsidR="008F7E89">
              <w:rPr>
                <w:rFonts w:asciiTheme="minorHAnsi" w:eastAsiaTheme="minorEastAsia" w:hAnsiTheme="minorHAnsi" w:cstheme="minorBidi"/>
                <w:color w:val="auto"/>
                <w:kern w:val="2"/>
                <w:lang w:eastAsia="pt-BR"/>
              </w:rPr>
              <w:tab/>
            </w:r>
            <w:r w:rsidR="008F7E89" w:rsidRPr="00AD6ED2">
              <w:rPr>
                <w:rStyle w:val="Hyperlink"/>
              </w:rPr>
              <w:t>Despesas Correntes</w:t>
            </w:r>
            <w:r w:rsidR="008F7E89">
              <w:rPr>
                <w:webHidden/>
              </w:rPr>
              <w:tab/>
            </w:r>
            <w:r w:rsidR="00B40046">
              <w:rPr>
                <w:webHidden/>
              </w:rPr>
              <w:fldChar w:fldCharType="begin"/>
            </w:r>
            <w:r w:rsidR="008F7E89">
              <w:rPr>
                <w:webHidden/>
              </w:rPr>
              <w:instrText xml:space="preserve"> PAGEREF _Toc212735892 \h </w:instrText>
            </w:r>
            <w:r w:rsidR="00B40046">
              <w:rPr>
                <w:webHidden/>
              </w:rPr>
            </w:r>
            <w:r w:rsidR="00B40046">
              <w:rPr>
                <w:webHidden/>
              </w:rPr>
              <w:fldChar w:fldCharType="separate"/>
            </w:r>
            <w:r w:rsidR="00FB3E36">
              <w:rPr>
                <w:webHidden/>
              </w:rPr>
              <w:t>49</w:t>
            </w:r>
            <w:r w:rsidR="00B40046">
              <w:rPr>
                <w:webHidden/>
              </w:rPr>
              <w:fldChar w:fldCharType="end"/>
            </w:r>
          </w:hyperlink>
        </w:p>
        <w:p w14:paraId="346DEE19" w14:textId="36C64F0F" w:rsidR="008F7E89" w:rsidRDefault="00733E11">
          <w:pPr>
            <w:pStyle w:val="Sumrio3"/>
            <w:rPr>
              <w:rFonts w:asciiTheme="minorHAnsi" w:eastAsiaTheme="minorEastAsia" w:hAnsiTheme="minorHAnsi" w:cstheme="minorBidi"/>
              <w:color w:val="auto"/>
              <w:kern w:val="2"/>
              <w:lang w:eastAsia="pt-BR"/>
            </w:rPr>
          </w:pPr>
          <w:hyperlink w:anchor="_Toc212735893" w:history="1">
            <w:r w:rsidR="008F7E89" w:rsidRPr="00AD6ED2">
              <w:rPr>
                <w:rStyle w:val="Hyperlink"/>
              </w:rPr>
              <w:t>7.2.2.</w:t>
            </w:r>
            <w:r w:rsidR="008F7E89">
              <w:rPr>
                <w:rFonts w:asciiTheme="minorHAnsi" w:eastAsiaTheme="minorEastAsia" w:hAnsiTheme="minorHAnsi" w:cstheme="minorBidi"/>
                <w:color w:val="auto"/>
                <w:kern w:val="2"/>
                <w:lang w:eastAsia="pt-BR"/>
              </w:rPr>
              <w:tab/>
            </w:r>
            <w:r w:rsidR="008F7E89" w:rsidRPr="00AD6ED2">
              <w:rPr>
                <w:rStyle w:val="Hyperlink"/>
              </w:rPr>
              <w:t>Despesas de Capital</w:t>
            </w:r>
            <w:r w:rsidR="008F7E89">
              <w:rPr>
                <w:webHidden/>
              </w:rPr>
              <w:tab/>
            </w:r>
            <w:r w:rsidR="00B40046">
              <w:rPr>
                <w:webHidden/>
              </w:rPr>
              <w:fldChar w:fldCharType="begin"/>
            </w:r>
            <w:r w:rsidR="008F7E89">
              <w:rPr>
                <w:webHidden/>
              </w:rPr>
              <w:instrText xml:space="preserve"> PAGEREF _Toc212735893 \h </w:instrText>
            </w:r>
            <w:r w:rsidR="00B40046">
              <w:rPr>
                <w:webHidden/>
              </w:rPr>
            </w:r>
            <w:r w:rsidR="00B40046">
              <w:rPr>
                <w:webHidden/>
              </w:rPr>
              <w:fldChar w:fldCharType="separate"/>
            </w:r>
            <w:r w:rsidR="00FB3E36">
              <w:rPr>
                <w:webHidden/>
              </w:rPr>
              <w:t>53</w:t>
            </w:r>
            <w:r w:rsidR="00B40046">
              <w:rPr>
                <w:webHidden/>
              </w:rPr>
              <w:fldChar w:fldCharType="end"/>
            </w:r>
          </w:hyperlink>
        </w:p>
        <w:p w14:paraId="78540FD1" w14:textId="2BB10BBF" w:rsidR="008F7E89" w:rsidRDefault="00733E11">
          <w:pPr>
            <w:pStyle w:val="Sumrio3"/>
            <w:rPr>
              <w:rFonts w:asciiTheme="minorHAnsi" w:eastAsiaTheme="minorEastAsia" w:hAnsiTheme="minorHAnsi" w:cstheme="minorBidi"/>
              <w:color w:val="auto"/>
              <w:kern w:val="2"/>
              <w:lang w:eastAsia="pt-BR"/>
            </w:rPr>
          </w:pPr>
          <w:hyperlink w:anchor="_Toc212735894" w:history="1">
            <w:r w:rsidR="008F7E89" w:rsidRPr="00AD6ED2">
              <w:rPr>
                <w:rStyle w:val="Hyperlink"/>
              </w:rPr>
              <w:t>7.2.3.</w:t>
            </w:r>
            <w:r w:rsidR="008F7E89">
              <w:rPr>
                <w:rFonts w:asciiTheme="minorHAnsi" w:eastAsiaTheme="minorEastAsia" w:hAnsiTheme="minorHAnsi" w:cstheme="minorBidi"/>
                <w:color w:val="auto"/>
                <w:kern w:val="2"/>
                <w:lang w:eastAsia="pt-BR"/>
              </w:rPr>
              <w:tab/>
            </w:r>
            <w:r w:rsidR="008F7E89" w:rsidRPr="00AD6ED2">
              <w:rPr>
                <w:rStyle w:val="Hyperlink"/>
              </w:rPr>
              <w:t>Execução Orçamentária dos Restos a Pagar</w:t>
            </w:r>
            <w:r w:rsidR="008F7E89">
              <w:rPr>
                <w:webHidden/>
              </w:rPr>
              <w:tab/>
            </w:r>
            <w:r w:rsidR="00B40046">
              <w:rPr>
                <w:webHidden/>
              </w:rPr>
              <w:fldChar w:fldCharType="begin"/>
            </w:r>
            <w:r w:rsidR="008F7E89">
              <w:rPr>
                <w:webHidden/>
              </w:rPr>
              <w:instrText xml:space="preserve"> PAGEREF _Toc212735894 \h </w:instrText>
            </w:r>
            <w:r w:rsidR="00B40046">
              <w:rPr>
                <w:webHidden/>
              </w:rPr>
            </w:r>
            <w:r w:rsidR="00B40046">
              <w:rPr>
                <w:webHidden/>
              </w:rPr>
              <w:fldChar w:fldCharType="separate"/>
            </w:r>
            <w:r w:rsidR="00FB3E36">
              <w:rPr>
                <w:webHidden/>
              </w:rPr>
              <w:t>53</w:t>
            </w:r>
            <w:r w:rsidR="00B40046">
              <w:rPr>
                <w:webHidden/>
              </w:rPr>
              <w:fldChar w:fldCharType="end"/>
            </w:r>
          </w:hyperlink>
        </w:p>
        <w:p w14:paraId="4BEFC3DB" w14:textId="10BB5144" w:rsidR="008F7E89" w:rsidRDefault="00733E11">
          <w:pPr>
            <w:pStyle w:val="Sumrio1"/>
            <w:rPr>
              <w:rFonts w:asciiTheme="minorHAnsi" w:eastAsiaTheme="minorEastAsia" w:hAnsiTheme="minorHAnsi" w:cstheme="minorBidi"/>
              <w:b w:val="0"/>
              <w:kern w:val="2"/>
              <w:lang w:eastAsia="pt-BR"/>
            </w:rPr>
          </w:pPr>
          <w:hyperlink w:anchor="_Toc212735895" w:history="1">
            <w:r w:rsidR="008F7E89" w:rsidRPr="00AD6ED2">
              <w:rPr>
                <w:rStyle w:val="Hyperlink"/>
              </w:rPr>
              <w:t>8.</w:t>
            </w:r>
            <w:r w:rsidR="008F7E89">
              <w:rPr>
                <w:rFonts w:asciiTheme="minorHAnsi" w:eastAsiaTheme="minorEastAsia" w:hAnsiTheme="minorHAnsi" w:cstheme="minorBidi"/>
                <w:b w:val="0"/>
                <w:kern w:val="2"/>
                <w:lang w:eastAsia="pt-BR"/>
              </w:rPr>
              <w:tab/>
            </w:r>
            <w:r w:rsidR="008F7E89" w:rsidRPr="00AD6ED2">
              <w:rPr>
                <w:rStyle w:val="Hyperlink"/>
              </w:rPr>
              <w:t>NOTAS EXPLICATIVAS DA DEMONSTRAÇÃO DAS VARIAÇÕES PATRIMONIAIS</w:t>
            </w:r>
            <w:r w:rsidR="008F7E89">
              <w:rPr>
                <w:webHidden/>
              </w:rPr>
              <w:tab/>
            </w:r>
            <w:r w:rsidR="00B40046">
              <w:rPr>
                <w:webHidden/>
              </w:rPr>
              <w:fldChar w:fldCharType="begin"/>
            </w:r>
            <w:r w:rsidR="008F7E89">
              <w:rPr>
                <w:webHidden/>
              </w:rPr>
              <w:instrText xml:space="preserve"> PAGEREF _Toc212735895 \h </w:instrText>
            </w:r>
            <w:r w:rsidR="00B40046">
              <w:rPr>
                <w:webHidden/>
              </w:rPr>
            </w:r>
            <w:r w:rsidR="00B40046">
              <w:rPr>
                <w:webHidden/>
              </w:rPr>
              <w:fldChar w:fldCharType="separate"/>
            </w:r>
            <w:r w:rsidR="00FB3E36">
              <w:rPr>
                <w:webHidden/>
              </w:rPr>
              <w:t>56</w:t>
            </w:r>
            <w:r w:rsidR="00B40046">
              <w:rPr>
                <w:webHidden/>
              </w:rPr>
              <w:fldChar w:fldCharType="end"/>
            </w:r>
          </w:hyperlink>
        </w:p>
        <w:p w14:paraId="48397702" w14:textId="4FF13B67" w:rsidR="008F7E89" w:rsidRDefault="00733E11">
          <w:pPr>
            <w:pStyle w:val="Sumrio2"/>
            <w:rPr>
              <w:rFonts w:asciiTheme="minorHAnsi" w:eastAsiaTheme="minorEastAsia" w:hAnsiTheme="minorHAnsi" w:cstheme="minorBidi"/>
              <w:noProof/>
              <w:kern w:val="2"/>
              <w:szCs w:val="24"/>
              <w:lang w:eastAsia="pt-BR"/>
            </w:rPr>
          </w:pPr>
          <w:hyperlink w:anchor="_Toc212735896" w:history="1">
            <w:r w:rsidR="008F7E89" w:rsidRPr="00AD6ED2">
              <w:rPr>
                <w:rStyle w:val="Hyperlink"/>
                <w:noProof/>
              </w:rPr>
              <w:t>8.1.</w:t>
            </w:r>
            <w:r w:rsidR="008F7E89">
              <w:rPr>
                <w:rFonts w:asciiTheme="minorHAnsi" w:eastAsiaTheme="minorEastAsia" w:hAnsiTheme="minorHAnsi" w:cstheme="minorBidi"/>
                <w:noProof/>
                <w:kern w:val="2"/>
                <w:szCs w:val="24"/>
                <w:lang w:eastAsia="pt-BR"/>
              </w:rPr>
              <w:tab/>
            </w:r>
            <w:r w:rsidR="008F7E89" w:rsidRPr="00AD6ED2">
              <w:rPr>
                <w:rStyle w:val="Hyperlink"/>
                <w:noProof/>
              </w:rPr>
              <w:t>Variações Patrimoniais Aumentativas</w:t>
            </w:r>
            <w:r w:rsidR="008F7E89">
              <w:rPr>
                <w:noProof/>
                <w:webHidden/>
              </w:rPr>
              <w:tab/>
            </w:r>
            <w:r w:rsidR="00B40046">
              <w:rPr>
                <w:noProof/>
                <w:webHidden/>
              </w:rPr>
              <w:fldChar w:fldCharType="begin"/>
            </w:r>
            <w:r w:rsidR="008F7E89">
              <w:rPr>
                <w:noProof/>
                <w:webHidden/>
              </w:rPr>
              <w:instrText xml:space="preserve"> PAGEREF _Toc212735896 \h </w:instrText>
            </w:r>
            <w:r w:rsidR="00B40046">
              <w:rPr>
                <w:noProof/>
                <w:webHidden/>
              </w:rPr>
            </w:r>
            <w:r w:rsidR="00B40046">
              <w:rPr>
                <w:noProof/>
                <w:webHidden/>
              </w:rPr>
              <w:fldChar w:fldCharType="separate"/>
            </w:r>
            <w:r w:rsidR="00FB3E36">
              <w:rPr>
                <w:noProof/>
                <w:webHidden/>
              </w:rPr>
              <w:t>56</w:t>
            </w:r>
            <w:r w:rsidR="00B40046">
              <w:rPr>
                <w:noProof/>
                <w:webHidden/>
              </w:rPr>
              <w:fldChar w:fldCharType="end"/>
            </w:r>
          </w:hyperlink>
        </w:p>
        <w:p w14:paraId="5F976862" w14:textId="7C4E55A2" w:rsidR="008F7E89" w:rsidRDefault="00733E11">
          <w:pPr>
            <w:pStyle w:val="Sumrio2"/>
            <w:rPr>
              <w:rFonts w:asciiTheme="minorHAnsi" w:eastAsiaTheme="minorEastAsia" w:hAnsiTheme="minorHAnsi" w:cstheme="minorBidi"/>
              <w:noProof/>
              <w:kern w:val="2"/>
              <w:szCs w:val="24"/>
              <w:lang w:eastAsia="pt-BR"/>
            </w:rPr>
          </w:pPr>
          <w:hyperlink w:anchor="_Toc212735897" w:history="1">
            <w:r w:rsidR="008F7E89" w:rsidRPr="00AD6ED2">
              <w:rPr>
                <w:rStyle w:val="Hyperlink"/>
                <w:noProof/>
              </w:rPr>
              <w:t>8.2.</w:t>
            </w:r>
            <w:r w:rsidR="008F7E89">
              <w:rPr>
                <w:rFonts w:asciiTheme="minorHAnsi" w:eastAsiaTheme="minorEastAsia" w:hAnsiTheme="minorHAnsi" w:cstheme="minorBidi"/>
                <w:noProof/>
                <w:kern w:val="2"/>
                <w:szCs w:val="24"/>
                <w:lang w:eastAsia="pt-BR"/>
              </w:rPr>
              <w:tab/>
            </w:r>
            <w:r w:rsidR="008F7E89" w:rsidRPr="00AD6ED2">
              <w:rPr>
                <w:rStyle w:val="Hyperlink"/>
                <w:noProof/>
              </w:rPr>
              <w:t xml:space="preserve"> Variações Patrimoniais Diminutivas</w:t>
            </w:r>
            <w:r w:rsidR="008F7E89">
              <w:rPr>
                <w:noProof/>
                <w:webHidden/>
              </w:rPr>
              <w:tab/>
            </w:r>
            <w:r w:rsidR="00B40046">
              <w:rPr>
                <w:noProof/>
                <w:webHidden/>
              </w:rPr>
              <w:fldChar w:fldCharType="begin"/>
            </w:r>
            <w:r w:rsidR="008F7E89">
              <w:rPr>
                <w:noProof/>
                <w:webHidden/>
              </w:rPr>
              <w:instrText xml:space="preserve"> PAGEREF _Toc212735897 \h </w:instrText>
            </w:r>
            <w:r w:rsidR="00B40046">
              <w:rPr>
                <w:noProof/>
                <w:webHidden/>
              </w:rPr>
            </w:r>
            <w:r w:rsidR="00B40046">
              <w:rPr>
                <w:noProof/>
                <w:webHidden/>
              </w:rPr>
              <w:fldChar w:fldCharType="separate"/>
            </w:r>
            <w:r w:rsidR="00FB3E36">
              <w:rPr>
                <w:noProof/>
                <w:webHidden/>
              </w:rPr>
              <w:t>57</w:t>
            </w:r>
            <w:r w:rsidR="00B40046">
              <w:rPr>
                <w:noProof/>
                <w:webHidden/>
              </w:rPr>
              <w:fldChar w:fldCharType="end"/>
            </w:r>
          </w:hyperlink>
        </w:p>
        <w:p w14:paraId="4E8C5D94" w14:textId="3FE70EF0" w:rsidR="008F7E89" w:rsidRDefault="00733E11">
          <w:pPr>
            <w:pStyle w:val="Sumrio1"/>
            <w:rPr>
              <w:rFonts w:asciiTheme="minorHAnsi" w:eastAsiaTheme="minorEastAsia" w:hAnsiTheme="minorHAnsi" w:cstheme="minorBidi"/>
              <w:b w:val="0"/>
              <w:kern w:val="2"/>
              <w:lang w:eastAsia="pt-BR"/>
            </w:rPr>
          </w:pPr>
          <w:hyperlink w:anchor="_Toc212735898" w:history="1">
            <w:r w:rsidR="008F7E89" w:rsidRPr="00AD6ED2">
              <w:rPr>
                <w:rStyle w:val="Hyperlink"/>
              </w:rPr>
              <w:t>9.</w:t>
            </w:r>
            <w:r w:rsidR="008F7E89">
              <w:rPr>
                <w:rFonts w:asciiTheme="minorHAnsi" w:eastAsiaTheme="minorEastAsia" w:hAnsiTheme="minorHAnsi" w:cstheme="minorBidi"/>
                <w:b w:val="0"/>
                <w:kern w:val="2"/>
                <w:lang w:eastAsia="pt-BR"/>
              </w:rPr>
              <w:tab/>
            </w:r>
            <w:r w:rsidR="008F7E89" w:rsidRPr="00AD6ED2">
              <w:rPr>
                <w:rStyle w:val="Hyperlink"/>
              </w:rPr>
              <w:t>NOTAS EXPLICATIVAS DA DEMONSTRAÇÃO DOS FLUXOS DE CAIXA</w:t>
            </w:r>
            <w:r w:rsidR="008F7E89">
              <w:rPr>
                <w:webHidden/>
              </w:rPr>
              <w:tab/>
            </w:r>
            <w:r w:rsidR="00B40046">
              <w:rPr>
                <w:webHidden/>
              </w:rPr>
              <w:fldChar w:fldCharType="begin"/>
            </w:r>
            <w:r w:rsidR="008F7E89">
              <w:rPr>
                <w:webHidden/>
              </w:rPr>
              <w:instrText xml:space="preserve"> PAGEREF _Toc212735898 \h </w:instrText>
            </w:r>
            <w:r w:rsidR="00B40046">
              <w:rPr>
                <w:webHidden/>
              </w:rPr>
            </w:r>
            <w:r w:rsidR="00B40046">
              <w:rPr>
                <w:webHidden/>
              </w:rPr>
              <w:fldChar w:fldCharType="separate"/>
            </w:r>
            <w:r w:rsidR="00FB3E36">
              <w:rPr>
                <w:webHidden/>
              </w:rPr>
              <w:t>58</w:t>
            </w:r>
            <w:r w:rsidR="00B40046">
              <w:rPr>
                <w:webHidden/>
              </w:rPr>
              <w:fldChar w:fldCharType="end"/>
            </w:r>
          </w:hyperlink>
        </w:p>
        <w:p w14:paraId="79EED8C5" w14:textId="7DFE2CB4" w:rsidR="008F7E89" w:rsidRDefault="00733E11">
          <w:pPr>
            <w:pStyle w:val="Sumrio2"/>
            <w:rPr>
              <w:rFonts w:asciiTheme="minorHAnsi" w:eastAsiaTheme="minorEastAsia" w:hAnsiTheme="minorHAnsi" w:cstheme="minorBidi"/>
              <w:noProof/>
              <w:kern w:val="2"/>
              <w:szCs w:val="24"/>
              <w:lang w:eastAsia="pt-BR"/>
            </w:rPr>
          </w:pPr>
          <w:hyperlink w:anchor="_Toc212735899" w:history="1">
            <w:r w:rsidR="008F7E89" w:rsidRPr="00AD6ED2">
              <w:rPr>
                <w:rStyle w:val="Hyperlink"/>
                <w:noProof/>
              </w:rPr>
              <w:t>9.1.</w:t>
            </w:r>
            <w:r w:rsidR="008F7E89">
              <w:rPr>
                <w:rFonts w:asciiTheme="minorHAnsi" w:eastAsiaTheme="minorEastAsia" w:hAnsiTheme="minorHAnsi" w:cstheme="minorBidi"/>
                <w:noProof/>
                <w:kern w:val="2"/>
                <w:szCs w:val="24"/>
                <w:lang w:eastAsia="pt-BR"/>
              </w:rPr>
              <w:tab/>
            </w:r>
            <w:r w:rsidR="008F7E89" w:rsidRPr="00AD6ED2">
              <w:rPr>
                <w:rStyle w:val="Hyperlink"/>
                <w:noProof/>
              </w:rPr>
              <w:t>Fluxo de Caixa das Atividades Operacionais</w:t>
            </w:r>
            <w:r w:rsidR="008F7E89">
              <w:rPr>
                <w:noProof/>
                <w:webHidden/>
              </w:rPr>
              <w:tab/>
            </w:r>
            <w:r w:rsidR="00B40046">
              <w:rPr>
                <w:noProof/>
                <w:webHidden/>
              </w:rPr>
              <w:fldChar w:fldCharType="begin"/>
            </w:r>
            <w:r w:rsidR="008F7E89">
              <w:rPr>
                <w:noProof/>
                <w:webHidden/>
              </w:rPr>
              <w:instrText xml:space="preserve"> PAGEREF _Toc212735899 \h </w:instrText>
            </w:r>
            <w:r w:rsidR="00B40046">
              <w:rPr>
                <w:noProof/>
                <w:webHidden/>
              </w:rPr>
            </w:r>
            <w:r w:rsidR="00B40046">
              <w:rPr>
                <w:noProof/>
                <w:webHidden/>
              </w:rPr>
              <w:fldChar w:fldCharType="separate"/>
            </w:r>
            <w:r w:rsidR="00FB3E36">
              <w:rPr>
                <w:noProof/>
                <w:webHidden/>
              </w:rPr>
              <w:t>58</w:t>
            </w:r>
            <w:r w:rsidR="00B40046">
              <w:rPr>
                <w:noProof/>
                <w:webHidden/>
              </w:rPr>
              <w:fldChar w:fldCharType="end"/>
            </w:r>
          </w:hyperlink>
        </w:p>
        <w:p w14:paraId="5AFEEDE2" w14:textId="4FBDA7A6" w:rsidR="008F7E89" w:rsidRDefault="00733E11">
          <w:pPr>
            <w:pStyle w:val="Sumrio3"/>
            <w:rPr>
              <w:rFonts w:asciiTheme="minorHAnsi" w:eastAsiaTheme="minorEastAsia" w:hAnsiTheme="minorHAnsi" w:cstheme="minorBidi"/>
              <w:color w:val="auto"/>
              <w:kern w:val="2"/>
              <w:lang w:eastAsia="pt-BR"/>
            </w:rPr>
          </w:pPr>
          <w:hyperlink w:anchor="_Toc212735900" w:history="1">
            <w:r w:rsidR="008F7E89" w:rsidRPr="00AD6ED2">
              <w:rPr>
                <w:rStyle w:val="Hyperlink"/>
              </w:rPr>
              <w:t>9.1.1.</w:t>
            </w:r>
            <w:r w:rsidR="008F7E89">
              <w:rPr>
                <w:rFonts w:asciiTheme="minorHAnsi" w:eastAsiaTheme="minorEastAsia" w:hAnsiTheme="minorHAnsi" w:cstheme="minorBidi"/>
                <w:color w:val="auto"/>
                <w:kern w:val="2"/>
                <w:lang w:eastAsia="pt-BR"/>
              </w:rPr>
              <w:tab/>
            </w:r>
            <w:r w:rsidR="008F7E89" w:rsidRPr="00AD6ED2">
              <w:rPr>
                <w:rStyle w:val="Hyperlink"/>
              </w:rPr>
              <w:t>Ingressos</w:t>
            </w:r>
            <w:r w:rsidR="008F7E89">
              <w:rPr>
                <w:webHidden/>
              </w:rPr>
              <w:tab/>
            </w:r>
            <w:r w:rsidR="00B40046">
              <w:rPr>
                <w:webHidden/>
              </w:rPr>
              <w:fldChar w:fldCharType="begin"/>
            </w:r>
            <w:r w:rsidR="008F7E89">
              <w:rPr>
                <w:webHidden/>
              </w:rPr>
              <w:instrText xml:space="preserve"> PAGEREF _Toc212735900 \h </w:instrText>
            </w:r>
            <w:r w:rsidR="00B40046">
              <w:rPr>
                <w:webHidden/>
              </w:rPr>
            </w:r>
            <w:r w:rsidR="00B40046">
              <w:rPr>
                <w:webHidden/>
              </w:rPr>
              <w:fldChar w:fldCharType="separate"/>
            </w:r>
            <w:r w:rsidR="00FB3E36">
              <w:rPr>
                <w:webHidden/>
              </w:rPr>
              <w:t>58</w:t>
            </w:r>
            <w:r w:rsidR="00B40046">
              <w:rPr>
                <w:webHidden/>
              </w:rPr>
              <w:fldChar w:fldCharType="end"/>
            </w:r>
          </w:hyperlink>
        </w:p>
        <w:p w14:paraId="00F8DBBC" w14:textId="56351BB4" w:rsidR="008F7E89" w:rsidRDefault="00733E11">
          <w:pPr>
            <w:pStyle w:val="Sumrio3"/>
            <w:rPr>
              <w:rFonts w:asciiTheme="minorHAnsi" w:eastAsiaTheme="minorEastAsia" w:hAnsiTheme="minorHAnsi" w:cstheme="minorBidi"/>
              <w:color w:val="auto"/>
              <w:kern w:val="2"/>
              <w:lang w:eastAsia="pt-BR"/>
            </w:rPr>
          </w:pPr>
          <w:hyperlink w:anchor="_Toc212735901" w:history="1">
            <w:r w:rsidR="008F7E89" w:rsidRPr="00AD6ED2">
              <w:rPr>
                <w:rStyle w:val="Hyperlink"/>
              </w:rPr>
              <w:t>9.1.2.</w:t>
            </w:r>
            <w:r w:rsidR="008F7E89">
              <w:rPr>
                <w:rFonts w:asciiTheme="minorHAnsi" w:eastAsiaTheme="minorEastAsia" w:hAnsiTheme="minorHAnsi" w:cstheme="minorBidi"/>
                <w:color w:val="auto"/>
                <w:kern w:val="2"/>
                <w:lang w:eastAsia="pt-BR"/>
              </w:rPr>
              <w:tab/>
            </w:r>
            <w:r w:rsidR="008F7E89" w:rsidRPr="00AD6ED2">
              <w:rPr>
                <w:rStyle w:val="Hyperlink"/>
              </w:rPr>
              <w:t>Desembolsos</w:t>
            </w:r>
            <w:r w:rsidR="008F7E89">
              <w:rPr>
                <w:webHidden/>
              </w:rPr>
              <w:tab/>
            </w:r>
            <w:r w:rsidR="00B40046">
              <w:rPr>
                <w:webHidden/>
              </w:rPr>
              <w:fldChar w:fldCharType="begin"/>
            </w:r>
            <w:r w:rsidR="008F7E89">
              <w:rPr>
                <w:webHidden/>
              </w:rPr>
              <w:instrText xml:space="preserve"> PAGEREF _Toc212735901 \h </w:instrText>
            </w:r>
            <w:r w:rsidR="00B40046">
              <w:rPr>
                <w:webHidden/>
              </w:rPr>
            </w:r>
            <w:r w:rsidR="00B40046">
              <w:rPr>
                <w:webHidden/>
              </w:rPr>
              <w:fldChar w:fldCharType="separate"/>
            </w:r>
            <w:r w:rsidR="00FB3E36">
              <w:rPr>
                <w:webHidden/>
              </w:rPr>
              <w:t>59</w:t>
            </w:r>
            <w:r w:rsidR="00B40046">
              <w:rPr>
                <w:webHidden/>
              </w:rPr>
              <w:fldChar w:fldCharType="end"/>
            </w:r>
          </w:hyperlink>
        </w:p>
        <w:p w14:paraId="66126C99" w14:textId="53244A12" w:rsidR="008F7E89" w:rsidRDefault="00733E11">
          <w:pPr>
            <w:pStyle w:val="Sumrio2"/>
            <w:rPr>
              <w:rFonts w:asciiTheme="minorHAnsi" w:eastAsiaTheme="minorEastAsia" w:hAnsiTheme="minorHAnsi" w:cstheme="minorBidi"/>
              <w:noProof/>
              <w:kern w:val="2"/>
              <w:szCs w:val="24"/>
              <w:lang w:eastAsia="pt-BR"/>
            </w:rPr>
          </w:pPr>
          <w:hyperlink w:anchor="_Toc212735902" w:history="1">
            <w:r w:rsidR="008F7E89" w:rsidRPr="00AD6ED2">
              <w:rPr>
                <w:rStyle w:val="Hyperlink"/>
                <w:noProof/>
              </w:rPr>
              <w:t>9.2.</w:t>
            </w:r>
            <w:r w:rsidR="008F7E89">
              <w:rPr>
                <w:rFonts w:asciiTheme="minorHAnsi" w:eastAsiaTheme="minorEastAsia" w:hAnsiTheme="minorHAnsi" w:cstheme="minorBidi"/>
                <w:noProof/>
                <w:kern w:val="2"/>
                <w:szCs w:val="24"/>
                <w:lang w:eastAsia="pt-BR"/>
              </w:rPr>
              <w:tab/>
            </w:r>
            <w:r w:rsidR="008F7E89" w:rsidRPr="00AD6ED2">
              <w:rPr>
                <w:rStyle w:val="Hyperlink"/>
                <w:noProof/>
              </w:rPr>
              <w:t>Fluxo de Caixa das Atividades de Investimentos</w:t>
            </w:r>
            <w:r w:rsidR="008F7E89">
              <w:rPr>
                <w:noProof/>
                <w:webHidden/>
              </w:rPr>
              <w:tab/>
            </w:r>
            <w:r w:rsidR="00B40046">
              <w:rPr>
                <w:noProof/>
                <w:webHidden/>
              </w:rPr>
              <w:fldChar w:fldCharType="begin"/>
            </w:r>
            <w:r w:rsidR="008F7E89">
              <w:rPr>
                <w:noProof/>
                <w:webHidden/>
              </w:rPr>
              <w:instrText xml:space="preserve"> PAGEREF _Toc212735902 \h </w:instrText>
            </w:r>
            <w:r w:rsidR="00B40046">
              <w:rPr>
                <w:noProof/>
                <w:webHidden/>
              </w:rPr>
            </w:r>
            <w:r w:rsidR="00B40046">
              <w:rPr>
                <w:noProof/>
                <w:webHidden/>
              </w:rPr>
              <w:fldChar w:fldCharType="separate"/>
            </w:r>
            <w:r w:rsidR="00FB3E36">
              <w:rPr>
                <w:noProof/>
                <w:webHidden/>
              </w:rPr>
              <w:t>60</w:t>
            </w:r>
            <w:r w:rsidR="00B40046">
              <w:rPr>
                <w:noProof/>
                <w:webHidden/>
              </w:rPr>
              <w:fldChar w:fldCharType="end"/>
            </w:r>
          </w:hyperlink>
        </w:p>
        <w:p w14:paraId="6BDD175A" w14:textId="302D644A" w:rsidR="008F7E89" w:rsidRDefault="00733E11">
          <w:pPr>
            <w:pStyle w:val="Sumrio2"/>
            <w:rPr>
              <w:rFonts w:asciiTheme="minorHAnsi" w:eastAsiaTheme="minorEastAsia" w:hAnsiTheme="minorHAnsi" w:cstheme="minorBidi"/>
              <w:noProof/>
              <w:kern w:val="2"/>
              <w:szCs w:val="24"/>
              <w:lang w:eastAsia="pt-BR"/>
            </w:rPr>
          </w:pPr>
          <w:hyperlink w:anchor="_Toc212735903" w:history="1">
            <w:r w:rsidR="008F7E89" w:rsidRPr="00AD6ED2">
              <w:rPr>
                <w:rStyle w:val="Hyperlink"/>
                <w:noProof/>
              </w:rPr>
              <w:t>9.3.</w:t>
            </w:r>
            <w:r w:rsidR="008F7E89">
              <w:rPr>
                <w:rFonts w:asciiTheme="minorHAnsi" w:eastAsiaTheme="minorEastAsia" w:hAnsiTheme="minorHAnsi" w:cstheme="minorBidi"/>
                <w:noProof/>
                <w:kern w:val="2"/>
                <w:szCs w:val="24"/>
                <w:lang w:eastAsia="pt-BR"/>
              </w:rPr>
              <w:tab/>
            </w:r>
            <w:r w:rsidR="008F7E89" w:rsidRPr="00AD6ED2">
              <w:rPr>
                <w:rStyle w:val="Hyperlink"/>
                <w:noProof/>
              </w:rPr>
              <w:t>Fluxo de Caixa das Atividades de Financiamento</w:t>
            </w:r>
            <w:r w:rsidR="008F7E89">
              <w:rPr>
                <w:noProof/>
                <w:webHidden/>
              </w:rPr>
              <w:tab/>
            </w:r>
            <w:r w:rsidR="00B40046">
              <w:rPr>
                <w:noProof/>
                <w:webHidden/>
              </w:rPr>
              <w:fldChar w:fldCharType="begin"/>
            </w:r>
            <w:r w:rsidR="008F7E89">
              <w:rPr>
                <w:noProof/>
                <w:webHidden/>
              </w:rPr>
              <w:instrText xml:space="preserve"> PAGEREF _Toc212735903 \h </w:instrText>
            </w:r>
            <w:r w:rsidR="00B40046">
              <w:rPr>
                <w:noProof/>
                <w:webHidden/>
              </w:rPr>
            </w:r>
            <w:r w:rsidR="00B40046">
              <w:rPr>
                <w:noProof/>
                <w:webHidden/>
              </w:rPr>
              <w:fldChar w:fldCharType="separate"/>
            </w:r>
            <w:r w:rsidR="00FB3E36">
              <w:rPr>
                <w:noProof/>
                <w:webHidden/>
              </w:rPr>
              <w:t>60</w:t>
            </w:r>
            <w:r w:rsidR="00B40046">
              <w:rPr>
                <w:noProof/>
                <w:webHidden/>
              </w:rPr>
              <w:fldChar w:fldCharType="end"/>
            </w:r>
          </w:hyperlink>
        </w:p>
        <w:p w14:paraId="1BD5C0F9" w14:textId="26F70356" w:rsidR="008F7E89" w:rsidRDefault="00733E11">
          <w:pPr>
            <w:pStyle w:val="Sumrio2"/>
            <w:rPr>
              <w:rFonts w:asciiTheme="minorHAnsi" w:eastAsiaTheme="minorEastAsia" w:hAnsiTheme="minorHAnsi" w:cstheme="minorBidi"/>
              <w:noProof/>
              <w:kern w:val="2"/>
              <w:szCs w:val="24"/>
              <w:lang w:eastAsia="pt-BR"/>
            </w:rPr>
          </w:pPr>
          <w:hyperlink w:anchor="_Toc212735904" w:history="1">
            <w:r w:rsidR="008F7E89" w:rsidRPr="00AD6ED2">
              <w:rPr>
                <w:rStyle w:val="Hyperlink"/>
                <w:noProof/>
              </w:rPr>
              <w:t>9.4.</w:t>
            </w:r>
            <w:r w:rsidR="008F7E89">
              <w:rPr>
                <w:rFonts w:asciiTheme="minorHAnsi" w:eastAsiaTheme="minorEastAsia" w:hAnsiTheme="minorHAnsi" w:cstheme="minorBidi"/>
                <w:noProof/>
                <w:kern w:val="2"/>
                <w:szCs w:val="24"/>
                <w:lang w:eastAsia="pt-BR"/>
              </w:rPr>
              <w:tab/>
            </w:r>
            <w:r w:rsidR="008F7E89" w:rsidRPr="00AD6ED2">
              <w:rPr>
                <w:rStyle w:val="Hyperlink"/>
                <w:noProof/>
              </w:rPr>
              <w:t xml:space="preserve"> Geração Líquida de Caixa e Equivalentes de Caixa</w:t>
            </w:r>
            <w:r w:rsidR="008F7E89">
              <w:rPr>
                <w:noProof/>
                <w:webHidden/>
              </w:rPr>
              <w:tab/>
            </w:r>
            <w:r w:rsidR="00B40046">
              <w:rPr>
                <w:noProof/>
                <w:webHidden/>
              </w:rPr>
              <w:fldChar w:fldCharType="begin"/>
            </w:r>
            <w:r w:rsidR="008F7E89">
              <w:rPr>
                <w:noProof/>
                <w:webHidden/>
              </w:rPr>
              <w:instrText xml:space="preserve"> PAGEREF _Toc212735904 \h </w:instrText>
            </w:r>
            <w:r w:rsidR="00B40046">
              <w:rPr>
                <w:noProof/>
                <w:webHidden/>
              </w:rPr>
            </w:r>
            <w:r w:rsidR="00B40046">
              <w:rPr>
                <w:noProof/>
                <w:webHidden/>
              </w:rPr>
              <w:fldChar w:fldCharType="separate"/>
            </w:r>
            <w:r w:rsidR="00FB3E36">
              <w:rPr>
                <w:noProof/>
                <w:webHidden/>
              </w:rPr>
              <w:t>61</w:t>
            </w:r>
            <w:r w:rsidR="00B40046">
              <w:rPr>
                <w:noProof/>
                <w:webHidden/>
              </w:rPr>
              <w:fldChar w:fldCharType="end"/>
            </w:r>
          </w:hyperlink>
        </w:p>
        <w:p w14:paraId="7258CBDF" w14:textId="77777777" w:rsidR="00DC79D6" w:rsidRDefault="00B40046">
          <w:r>
            <w:fldChar w:fldCharType="end"/>
          </w:r>
        </w:p>
      </w:sdtContent>
    </w:sdt>
    <w:p w14:paraId="53922BC9" w14:textId="77777777" w:rsidR="00EB6C2D" w:rsidRPr="00DB17F1" w:rsidRDefault="00EB6C2D" w:rsidP="00004618">
      <w:pPr>
        <w:widowControl w:val="0"/>
        <w:tabs>
          <w:tab w:val="right" w:leader="dot" w:pos="9781"/>
        </w:tabs>
        <w:spacing w:line="360" w:lineRule="auto"/>
        <w:rPr>
          <w:b/>
          <w:noProof/>
          <w:szCs w:val="24"/>
        </w:rPr>
      </w:pPr>
    </w:p>
    <w:p w14:paraId="29A6AEF0" w14:textId="77777777" w:rsidR="001203B2" w:rsidRPr="00DB17F1" w:rsidRDefault="001203B2" w:rsidP="00004618">
      <w:pPr>
        <w:widowControl w:val="0"/>
        <w:tabs>
          <w:tab w:val="right" w:leader="dot" w:pos="9781"/>
        </w:tabs>
        <w:spacing w:line="360" w:lineRule="auto"/>
      </w:pPr>
    </w:p>
    <w:p w14:paraId="7A91FCC2" w14:textId="77777777" w:rsidR="00DE206C" w:rsidRDefault="00DE206C" w:rsidP="00BB463A">
      <w:pPr>
        <w:autoSpaceDE w:val="0"/>
        <w:autoSpaceDN w:val="0"/>
        <w:adjustRightInd w:val="0"/>
        <w:spacing w:line="276" w:lineRule="auto"/>
        <w:jc w:val="left"/>
        <w:rPr>
          <w:rFonts w:cs="Cambria,Bold"/>
          <w:b/>
          <w:bCs/>
          <w:sz w:val="26"/>
          <w:szCs w:val="26"/>
          <w:lang w:eastAsia="pt-BR"/>
        </w:rPr>
      </w:pPr>
    </w:p>
    <w:p w14:paraId="4D9A9AEF" w14:textId="77777777" w:rsidR="00A07771" w:rsidRDefault="00A07771" w:rsidP="00BB463A">
      <w:pPr>
        <w:autoSpaceDE w:val="0"/>
        <w:autoSpaceDN w:val="0"/>
        <w:adjustRightInd w:val="0"/>
        <w:spacing w:line="276" w:lineRule="auto"/>
        <w:jc w:val="left"/>
        <w:rPr>
          <w:rFonts w:cs="Cambria,Bold"/>
          <w:b/>
          <w:bCs/>
          <w:sz w:val="26"/>
          <w:szCs w:val="26"/>
          <w:lang w:eastAsia="pt-BR"/>
        </w:rPr>
      </w:pPr>
    </w:p>
    <w:p w14:paraId="3F36916D" w14:textId="77777777" w:rsidR="00A07771" w:rsidRPr="00DB17F1" w:rsidRDefault="00A07771" w:rsidP="00BB463A">
      <w:pPr>
        <w:autoSpaceDE w:val="0"/>
        <w:autoSpaceDN w:val="0"/>
        <w:adjustRightInd w:val="0"/>
        <w:spacing w:line="276" w:lineRule="auto"/>
        <w:jc w:val="left"/>
        <w:rPr>
          <w:rFonts w:cs="Cambria,Bold"/>
          <w:b/>
          <w:bCs/>
          <w:sz w:val="26"/>
          <w:szCs w:val="26"/>
          <w:lang w:eastAsia="pt-BR"/>
        </w:rPr>
      </w:pPr>
    </w:p>
    <w:p w14:paraId="2B75CAD5" w14:textId="77777777" w:rsidR="00DE206C" w:rsidRPr="00DB17F1" w:rsidRDefault="00DE206C" w:rsidP="00BB463A">
      <w:pPr>
        <w:spacing w:line="276" w:lineRule="auto"/>
        <w:jc w:val="center"/>
        <w:rPr>
          <w:b/>
          <w:szCs w:val="24"/>
        </w:rPr>
      </w:pPr>
    </w:p>
    <w:p w14:paraId="60F304C0" w14:textId="77777777" w:rsidR="001203B2" w:rsidRDefault="001203B2" w:rsidP="008A6D59">
      <w:pPr>
        <w:tabs>
          <w:tab w:val="left" w:pos="5895"/>
        </w:tabs>
        <w:spacing w:line="276" w:lineRule="auto"/>
        <w:jc w:val="left"/>
        <w:rPr>
          <w:b/>
          <w:szCs w:val="24"/>
        </w:rPr>
      </w:pPr>
    </w:p>
    <w:p w14:paraId="660A1C81" w14:textId="77777777" w:rsidR="008F7E89" w:rsidRDefault="008F7E89" w:rsidP="008A6D59">
      <w:pPr>
        <w:tabs>
          <w:tab w:val="left" w:pos="5895"/>
        </w:tabs>
        <w:spacing w:line="276" w:lineRule="auto"/>
        <w:jc w:val="left"/>
        <w:rPr>
          <w:b/>
          <w:szCs w:val="24"/>
        </w:rPr>
      </w:pPr>
    </w:p>
    <w:p w14:paraId="2CF46A24" w14:textId="77777777" w:rsidR="008F7E89" w:rsidRDefault="008F7E89" w:rsidP="008A6D59">
      <w:pPr>
        <w:tabs>
          <w:tab w:val="left" w:pos="5895"/>
        </w:tabs>
        <w:spacing w:line="276" w:lineRule="auto"/>
        <w:jc w:val="left"/>
        <w:rPr>
          <w:b/>
          <w:szCs w:val="24"/>
        </w:rPr>
      </w:pPr>
    </w:p>
    <w:p w14:paraId="3798A26C" w14:textId="77777777" w:rsidR="008F7E89" w:rsidRDefault="008F7E89" w:rsidP="008A6D59">
      <w:pPr>
        <w:tabs>
          <w:tab w:val="left" w:pos="5895"/>
        </w:tabs>
        <w:spacing w:line="276" w:lineRule="auto"/>
        <w:jc w:val="left"/>
        <w:rPr>
          <w:b/>
          <w:szCs w:val="24"/>
        </w:rPr>
      </w:pPr>
    </w:p>
    <w:p w14:paraId="759BDDAD" w14:textId="77777777" w:rsidR="008F7E89" w:rsidRDefault="008F7E89" w:rsidP="008A6D59">
      <w:pPr>
        <w:tabs>
          <w:tab w:val="left" w:pos="5895"/>
        </w:tabs>
        <w:spacing w:line="276" w:lineRule="auto"/>
        <w:jc w:val="left"/>
        <w:rPr>
          <w:b/>
          <w:szCs w:val="24"/>
        </w:rPr>
      </w:pPr>
    </w:p>
    <w:p w14:paraId="77942AE2" w14:textId="77777777" w:rsidR="008F7E89" w:rsidRDefault="008F7E89" w:rsidP="008A6D59">
      <w:pPr>
        <w:tabs>
          <w:tab w:val="left" w:pos="5895"/>
        </w:tabs>
        <w:spacing w:line="276" w:lineRule="auto"/>
        <w:jc w:val="left"/>
        <w:rPr>
          <w:b/>
          <w:szCs w:val="24"/>
        </w:rPr>
      </w:pPr>
    </w:p>
    <w:p w14:paraId="0A3E15D1" w14:textId="77777777" w:rsidR="008F7E89" w:rsidRPr="00DB17F1" w:rsidRDefault="008F7E89" w:rsidP="008A6D59">
      <w:pPr>
        <w:tabs>
          <w:tab w:val="left" w:pos="5895"/>
        </w:tabs>
        <w:spacing w:line="276" w:lineRule="auto"/>
        <w:jc w:val="left"/>
        <w:rPr>
          <w:b/>
          <w:szCs w:val="24"/>
        </w:rPr>
      </w:pPr>
    </w:p>
    <w:p w14:paraId="0AD7B431" w14:textId="77777777" w:rsidR="001203B2" w:rsidRDefault="001203B2" w:rsidP="008A6D59">
      <w:pPr>
        <w:tabs>
          <w:tab w:val="left" w:pos="5895"/>
        </w:tabs>
        <w:spacing w:line="276" w:lineRule="auto"/>
        <w:jc w:val="left"/>
        <w:rPr>
          <w:b/>
          <w:szCs w:val="24"/>
        </w:rPr>
      </w:pPr>
    </w:p>
    <w:p w14:paraId="1028774C" w14:textId="77777777" w:rsidR="004E4199" w:rsidRDefault="004E4199" w:rsidP="008A6D59">
      <w:pPr>
        <w:tabs>
          <w:tab w:val="left" w:pos="5895"/>
        </w:tabs>
        <w:spacing w:line="276" w:lineRule="auto"/>
        <w:jc w:val="left"/>
        <w:rPr>
          <w:b/>
          <w:szCs w:val="24"/>
        </w:rPr>
      </w:pPr>
    </w:p>
    <w:p w14:paraId="7B755AA0" w14:textId="6129AC21" w:rsidR="004E4199" w:rsidRDefault="00B001C5" w:rsidP="008A6D59">
      <w:pPr>
        <w:tabs>
          <w:tab w:val="left" w:pos="5895"/>
        </w:tabs>
        <w:spacing w:line="276" w:lineRule="auto"/>
        <w:jc w:val="left"/>
        <w:rPr>
          <w:b/>
          <w:szCs w:val="24"/>
        </w:rPr>
      </w:pPr>
      <w:r>
        <w:rPr>
          <w:b/>
          <w:noProof/>
          <w:szCs w:val="24"/>
          <w:lang w:eastAsia="pt-BR"/>
        </w:rPr>
        <mc:AlternateContent>
          <mc:Choice Requires="wps">
            <w:drawing>
              <wp:anchor distT="0" distB="0" distL="114300" distR="114300" simplePos="0" relativeHeight="251675648" behindDoc="0" locked="0" layoutInCell="1" allowOverlap="1" wp14:anchorId="2EC80A25" wp14:editId="7B86103B">
                <wp:simplePos x="0" y="0"/>
                <wp:positionH relativeFrom="column">
                  <wp:posOffset>6032500</wp:posOffset>
                </wp:positionH>
                <wp:positionV relativeFrom="paragraph">
                  <wp:posOffset>462280</wp:posOffset>
                </wp:positionV>
                <wp:extent cx="173990" cy="312420"/>
                <wp:effectExtent l="0" t="0" r="0" b="0"/>
                <wp:wrapNone/>
                <wp:docPr id="2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312420"/>
                        </a:xfrm>
                        <a:prstGeom prst="rect">
                          <a:avLst/>
                        </a:prstGeom>
                        <a:solidFill>
                          <a:schemeClr val="bg1"/>
                        </a:solidFill>
                        <a:ln w="6350">
                          <a:solidFill>
                            <a:schemeClr val="bg1"/>
                          </a:solidFill>
                        </a:ln>
                      </wps:spPr>
                      <wps:txbx>
                        <w:txbxContent>
                          <w:p w14:paraId="7F2EE46C" w14:textId="77777777" w:rsidR="00AD4AC9" w:rsidRDefault="00AD4AC9" w:rsidP="00AD4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EC80A25" id="_x0000_s1039" type="#_x0000_t202" style="position:absolute;margin-left:475pt;margin-top:36.4pt;width:13.7pt;height:2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" fillcolor="white [3212]" strokecolor="white [3212]" strokeweight=".5pt">
                <v:path arrowok="t"/>
                <v:textbox>
                  <w:txbxContent>
                    <w:p w14:paraId="7F2EE46C" w14:textId="77777777" w:rsidR="00AD4AC9" w:rsidRDefault="00AD4AC9" w:rsidP="00AD4AC9"/>
                  </w:txbxContent>
                </v:textbox>
              </v:shape>
            </w:pict>
          </mc:Fallback>
        </mc:AlternateContent>
      </w:r>
    </w:p>
    <w:p w14:paraId="602298EB" w14:textId="638B4F5C" w:rsidR="001203B2" w:rsidRPr="00DB17F1" w:rsidRDefault="001203B2" w:rsidP="00DC79D6">
      <w:pPr>
        <w:pStyle w:val="Ttulo1"/>
      </w:pPr>
      <w:bookmarkStart w:id="0" w:name="_Toc212735854"/>
      <w:bookmarkStart w:id="1" w:name="_Toc125653659"/>
      <w:r w:rsidRPr="00DB17F1">
        <w:lastRenderedPageBreak/>
        <w:t>1.</w:t>
      </w:r>
      <w:r w:rsidR="00DC79D6" w:rsidRPr="00DB17F1">
        <w:t xml:space="preserve"> </w:t>
      </w:r>
      <w:r w:rsidRPr="00DB17F1">
        <w:t>DECLARAÇÃO DO CONTADOR</w:t>
      </w:r>
      <w:bookmarkEnd w:id="0"/>
      <w:bookmarkEnd w:id="1"/>
    </w:p>
    <w:p w14:paraId="2A5165AF" w14:textId="41182E6F" w:rsidR="001203B2" w:rsidRPr="00DB17F1" w:rsidRDefault="001203B2" w:rsidP="001203B2">
      <w:pPr>
        <w:spacing w:line="276" w:lineRule="auto"/>
        <w:rPr>
          <w:b/>
          <w:szCs w:val="24"/>
        </w:rPr>
      </w:pPr>
    </w:p>
    <w:tbl>
      <w:tblPr>
        <w:tblpPr w:leftFromText="141" w:rightFromText="141" w:vertAnchor="text" w:tblpXSpec="center" w:tblpY="1"/>
        <w:tblOverlap w:val="neve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4499"/>
        <w:gridCol w:w="705"/>
        <w:gridCol w:w="561"/>
        <w:gridCol w:w="2679"/>
      </w:tblGrid>
      <w:tr w:rsidR="001203B2" w:rsidRPr="00DB17F1" w14:paraId="09A57E01" w14:textId="77777777" w:rsidTr="00437579">
        <w:trPr>
          <w:trHeight w:val="842"/>
        </w:trPr>
        <w:tc>
          <w:tcPr>
            <w:tcW w:w="9774" w:type="dxa"/>
            <w:gridSpan w:val="5"/>
            <w:tcBorders>
              <w:top w:val="single" w:sz="4" w:space="0" w:color="0070C0"/>
              <w:left w:val="single" w:sz="4" w:space="0" w:color="0070C0"/>
              <w:right w:val="single" w:sz="4" w:space="0" w:color="0070C0"/>
            </w:tcBorders>
            <w:shd w:val="clear" w:color="auto" w:fill="C6D9F1"/>
            <w:vAlign w:val="center"/>
          </w:tcPr>
          <w:p w14:paraId="0FB6BD26" w14:textId="099FC074" w:rsidR="001203B2" w:rsidRPr="00DB17F1" w:rsidRDefault="001203B2" w:rsidP="00294C41">
            <w:pPr>
              <w:spacing w:line="276" w:lineRule="auto"/>
              <w:ind w:left="-108"/>
              <w:jc w:val="center"/>
              <w:rPr>
                <w:b/>
                <w:color w:val="000000"/>
                <w:szCs w:val="24"/>
              </w:rPr>
            </w:pPr>
          </w:p>
          <w:p w14:paraId="708314B9" w14:textId="77777777" w:rsidR="001203B2" w:rsidRPr="00DB17F1" w:rsidRDefault="001203B2" w:rsidP="00294C41">
            <w:pPr>
              <w:spacing w:line="276" w:lineRule="auto"/>
              <w:ind w:left="-108"/>
              <w:jc w:val="center"/>
              <w:rPr>
                <w:b/>
                <w:color w:val="000000"/>
                <w:szCs w:val="24"/>
              </w:rPr>
            </w:pPr>
            <w:r w:rsidRPr="00DB17F1">
              <w:rPr>
                <w:b/>
                <w:color w:val="000000"/>
                <w:szCs w:val="24"/>
              </w:rPr>
              <w:t>DECLARAÇÃO DO CONTADOR</w:t>
            </w:r>
          </w:p>
          <w:p w14:paraId="6FBEE6B4" w14:textId="77777777" w:rsidR="001203B2" w:rsidRPr="00DB17F1" w:rsidRDefault="001203B2" w:rsidP="00294C41">
            <w:pPr>
              <w:spacing w:line="276" w:lineRule="auto"/>
              <w:ind w:left="-108"/>
              <w:jc w:val="center"/>
              <w:rPr>
                <w:color w:val="000000"/>
                <w:szCs w:val="24"/>
              </w:rPr>
            </w:pPr>
          </w:p>
        </w:tc>
      </w:tr>
      <w:tr w:rsidR="001203B2" w:rsidRPr="00DB17F1" w14:paraId="02BDF182" w14:textId="77777777" w:rsidTr="00C86951">
        <w:trPr>
          <w:trHeight w:val="453"/>
        </w:trPr>
        <w:tc>
          <w:tcPr>
            <w:tcW w:w="6534" w:type="dxa"/>
            <w:gridSpan w:val="3"/>
            <w:tcBorders>
              <w:top w:val="single" w:sz="4" w:space="0" w:color="0070C0"/>
              <w:left w:val="single" w:sz="4" w:space="0" w:color="0070C0"/>
              <w:bottom w:val="single" w:sz="4" w:space="0" w:color="0070C0"/>
              <w:right w:val="single" w:sz="4" w:space="0" w:color="0070C0"/>
            </w:tcBorders>
            <w:shd w:val="clear" w:color="auto" w:fill="D9D9D9"/>
            <w:vAlign w:val="center"/>
          </w:tcPr>
          <w:p w14:paraId="2CDFB485" w14:textId="77777777" w:rsidR="001203B2" w:rsidRPr="00DB17F1" w:rsidRDefault="001203B2" w:rsidP="00294C41">
            <w:pPr>
              <w:spacing w:line="276" w:lineRule="auto"/>
              <w:ind w:hanging="11"/>
              <w:jc w:val="left"/>
              <w:rPr>
                <w:color w:val="000000"/>
                <w:szCs w:val="24"/>
              </w:rPr>
            </w:pPr>
            <w:r w:rsidRPr="00DB17F1">
              <w:rPr>
                <w:color w:val="000000"/>
                <w:szCs w:val="24"/>
              </w:rPr>
              <w:t>Denominação do órgão:</w:t>
            </w:r>
          </w:p>
        </w:tc>
        <w:tc>
          <w:tcPr>
            <w:tcW w:w="3240" w:type="dxa"/>
            <w:gridSpan w:val="2"/>
            <w:tcBorders>
              <w:top w:val="single" w:sz="4" w:space="0" w:color="0070C0"/>
              <w:left w:val="single" w:sz="4" w:space="0" w:color="0070C0"/>
              <w:bottom w:val="single" w:sz="4" w:space="0" w:color="0070C0"/>
              <w:right w:val="single" w:sz="4" w:space="0" w:color="548DD4"/>
            </w:tcBorders>
            <w:shd w:val="clear" w:color="auto" w:fill="D9D9D9"/>
            <w:vAlign w:val="center"/>
          </w:tcPr>
          <w:p w14:paraId="1D1D2916" w14:textId="77777777" w:rsidR="001203B2" w:rsidRPr="00DB17F1" w:rsidRDefault="001203B2" w:rsidP="00294C41">
            <w:pPr>
              <w:spacing w:line="276" w:lineRule="auto"/>
              <w:ind w:hanging="11"/>
              <w:jc w:val="left"/>
              <w:rPr>
                <w:color w:val="000000"/>
                <w:szCs w:val="24"/>
              </w:rPr>
            </w:pPr>
            <w:r w:rsidRPr="00DB17F1">
              <w:rPr>
                <w:color w:val="000000"/>
                <w:szCs w:val="24"/>
              </w:rPr>
              <w:t>Código da UG Setorial:</w:t>
            </w:r>
          </w:p>
        </w:tc>
      </w:tr>
      <w:tr w:rsidR="001203B2" w:rsidRPr="00DB17F1" w14:paraId="6B270C3A" w14:textId="77777777" w:rsidTr="00C86951">
        <w:trPr>
          <w:trHeight w:val="417"/>
        </w:trPr>
        <w:tc>
          <w:tcPr>
            <w:tcW w:w="6534" w:type="dxa"/>
            <w:gridSpan w:val="3"/>
            <w:tcBorders>
              <w:top w:val="single" w:sz="4" w:space="0" w:color="0070C0"/>
              <w:left w:val="single" w:sz="4" w:space="0" w:color="0070C0"/>
              <w:bottom w:val="single" w:sz="4" w:space="0" w:color="0070C0"/>
              <w:right w:val="single" w:sz="4" w:space="0" w:color="0070C0"/>
            </w:tcBorders>
            <w:vAlign w:val="center"/>
          </w:tcPr>
          <w:p w14:paraId="4BE6CAC3" w14:textId="77777777" w:rsidR="001203B2" w:rsidRPr="00DB17F1" w:rsidRDefault="001203B2" w:rsidP="00294C41">
            <w:pPr>
              <w:spacing w:line="276" w:lineRule="auto"/>
              <w:ind w:hanging="11"/>
              <w:jc w:val="left"/>
              <w:rPr>
                <w:color w:val="000000"/>
                <w:szCs w:val="24"/>
              </w:rPr>
            </w:pPr>
            <w:r w:rsidRPr="00DB17F1">
              <w:rPr>
                <w:color w:val="000000"/>
                <w:szCs w:val="24"/>
              </w:rPr>
              <w:t>26252 - Universidade Federal de Campina Grande</w:t>
            </w:r>
          </w:p>
        </w:tc>
        <w:tc>
          <w:tcPr>
            <w:tcW w:w="3240" w:type="dxa"/>
            <w:gridSpan w:val="2"/>
            <w:tcBorders>
              <w:top w:val="single" w:sz="4" w:space="0" w:color="0070C0"/>
              <w:left w:val="single" w:sz="4" w:space="0" w:color="0070C0"/>
              <w:bottom w:val="single" w:sz="4" w:space="0" w:color="0070C0"/>
              <w:right w:val="single" w:sz="4" w:space="0" w:color="0070C0"/>
            </w:tcBorders>
            <w:vAlign w:val="center"/>
          </w:tcPr>
          <w:p w14:paraId="6FFD8011" w14:textId="77777777" w:rsidR="001203B2" w:rsidRPr="00DB17F1" w:rsidRDefault="001203B2" w:rsidP="00294C41">
            <w:pPr>
              <w:spacing w:line="276" w:lineRule="auto"/>
              <w:ind w:hanging="11"/>
              <w:jc w:val="left"/>
              <w:rPr>
                <w:color w:val="000000"/>
                <w:szCs w:val="24"/>
              </w:rPr>
            </w:pPr>
            <w:r w:rsidRPr="00DB17F1">
              <w:rPr>
                <w:color w:val="000000"/>
                <w:szCs w:val="24"/>
              </w:rPr>
              <w:t>158195</w:t>
            </w:r>
          </w:p>
        </w:tc>
      </w:tr>
      <w:tr w:rsidR="001203B2" w:rsidRPr="00DB17F1" w14:paraId="1075EE34" w14:textId="77777777" w:rsidTr="00C86951">
        <w:trPr>
          <w:trHeight w:val="289"/>
        </w:trPr>
        <w:tc>
          <w:tcPr>
            <w:tcW w:w="9774" w:type="dxa"/>
            <w:gridSpan w:val="5"/>
            <w:tcBorders>
              <w:left w:val="single" w:sz="4" w:space="0" w:color="548DD4"/>
              <w:bottom w:val="single" w:sz="4" w:space="0" w:color="548DD4"/>
              <w:right w:val="single" w:sz="4" w:space="0" w:color="0070C0"/>
            </w:tcBorders>
            <w:shd w:val="clear" w:color="auto" w:fill="C6D9F1"/>
            <w:vAlign w:val="center"/>
          </w:tcPr>
          <w:p w14:paraId="540CF73E" w14:textId="77777777" w:rsidR="001203B2" w:rsidRPr="00DB17F1" w:rsidRDefault="001203B2" w:rsidP="00294C41">
            <w:pPr>
              <w:spacing w:line="276" w:lineRule="auto"/>
              <w:ind w:left="-108"/>
              <w:jc w:val="center"/>
              <w:rPr>
                <w:b/>
                <w:color w:val="000000"/>
                <w:szCs w:val="24"/>
              </w:rPr>
            </w:pPr>
          </w:p>
        </w:tc>
      </w:tr>
      <w:tr w:rsidR="00C86951" w:rsidRPr="00DB17F1" w14:paraId="188E74C9" w14:textId="77777777" w:rsidTr="00C86951">
        <w:tc>
          <w:tcPr>
            <w:tcW w:w="9774" w:type="dxa"/>
            <w:gridSpan w:val="5"/>
            <w:tcBorders>
              <w:top w:val="single" w:sz="4" w:space="0" w:color="548DD4"/>
              <w:left w:val="single" w:sz="4" w:space="0" w:color="0070C0"/>
              <w:right w:val="single" w:sz="4" w:space="0" w:color="0070C0"/>
            </w:tcBorders>
            <w:vAlign w:val="center"/>
          </w:tcPr>
          <w:p w14:paraId="173FEADA" w14:textId="77777777" w:rsidR="003B261B" w:rsidRDefault="003B261B" w:rsidP="00437579">
            <w:pPr>
              <w:keepNext/>
              <w:keepLines/>
              <w:spacing w:line="276" w:lineRule="auto"/>
              <w:ind w:firstLine="709"/>
              <w:rPr>
                <w:color w:val="000000"/>
                <w:szCs w:val="24"/>
              </w:rPr>
            </w:pPr>
          </w:p>
          <w:p w14:paraId="0A217C40" w14:textId="528F6139" w:rsidR="003B261B" w:rsidRDefault="00437579" w:rsidP="00437579">
            <w:pPr>
              <w:keepNext/>
              <w:keepLines/>
              <w:spacing w:line="276" w:lineRule="auto"/>
              <w:ind w:firstLine="709"/>
              <w:rPr>
                <w:color w:val="000000"/>
                <w:szCs w:val="24"/>
              </w:rPr>
            </w:pPr>
            <w:r w:rsidRPr="00437579">
              <w:rPr>
                <w:color w:val="000000"/>
                <w:szCs w:val="24"/>
              </w:rPr>
              <w:t xml:space="preserve">Esta declaração refere-se às Demonstrações Contábeis constantes do SIAFI (Balanços Orçamentário, Financeiro, Patrimonial, Demonstração das Variações Patrimoniais e do Fluxo de Caixa) e suas notas explicativas relativas ao </w:t>
            </w:r>
            <w:r w:rsidR="00AF7387">
              <w:rPr>
                <w:color w:val="000000"/>
                <w:szCs w:val="24"/>
              </w:rPr>
              <w:t xml:space="preserve">exercício de </w:t>
            </w:r>
            <w:r w:rsidRPr="00437579">
              <w:rPr>
                <w:color w:val="000000"/>
                <w:szCs w:val="24"/>
              </w:rPr>
              <w:t xml:space="preserve">2025. </w:t>
            </w:r>
          </w:p>
          <w:p w14:paraId="41A84891" w14:textId="77777777" w:rsidR="00437579" w:rsidRPr="00DB17F1" w:rsidRDefault="00437579" w:rsidP="00437579">
            <w:pPr>
              <w:keepNext/>
              <w:keepLines/>
              <w:spacing w:line="276" w:lineRule="auto"/>
              <w:ind w:firstLine="709"/>
              <w:rPr>
                <w:color w:val="000000"/>
                <w:szCs w:val="24"/>
              </w:rPr>
            </w:pPr>
          </w:p>
          <w:p w14:paraId="6FF4A7AF" w14:textId="1248B79F" w:rsidR="00437579" w:rsidRPr="00DB17F1" w:rsidRDefault="00437579" w:rsidP="00437579">
            <w:pPr>
              <w:keepNext/>
              <w:keepLines/>
              <w:spacing w:line="276" w:lineRule="auto"/>
              <w:ind w:firstLine="709"/>
              <w:rPr>
                <w:color w:val="000000"/>
              </w:rPr>
            </w:pPr>
            <w:r w:rsidRPr="00DB17F1">
              <w:rPr>
                <w:color w:val="000000"/>
              </w:rPr>
              <w:t>A base normativa para a conformidade contábil está pautada pela Lei nº 4.320/1964, pelas Normas Brasileiras de Contabilidade Aplicada ao Setor Público – NBC TSP, Macrofunção 02.03.15 do manual SIAFI e no Manual de Contabilidade aplicada ao Setor Público – MCASP.</w:t>
            </w:r>
          </w:p>
          <w:p w14:paraId="17D1C995" w14:textId="77777777" w:rsidR="003B261B" w:rsidRPr="00DB17F1" w:rsidRDefault="003B261B" w:rsidP="00437579">
            <w:pPr>
              <w:keepNext/>
              <w:keepLines/>
              <w:spacing w:line="276" w:lineRule="auto"/>
              <w:ind w:firstLine="709"/>
              <w:rPr>
                <w:color w:val="000000"/>
                <w:szCs w:val="24"/>
              </w:rPr>
            </w:pPr>
          </w:p>
          <w:p w14:paraId="662F06E8" w14:textId="77777777" w:rsidR="00437579" w:rsidRPr="00DB17F1" w:rsidRDefault="00437579" w:rsidP="00437579">
            <w:pPr>
              <w:keepNext/>
              <w:keepLines/>
              <w:spacing w:line="276" w:lineRule="auto"/>
              <w:ind w:firstLine="709"/>
              <w:rPr>
                <w:color w:val="000000"/>
              </w:rPr>
            </w:pPr>
            <w:r w:rsidRPr="00DB17F1">
              <w:rPr>
                <w:color w:val="000000"/>
              </w:rPr>
              <w:t>As demonstrações contábeis e suas notas explicativas, em seus aspectos relevantes, refletem adequadamente a situação orçamentária, financeira e patrimonial da entidade, exceto no tocante a:</w:t>
            </w:r>
          </w:p>
          <w:p w14:paraId="3528F1CF" w14:textId="77777777" w:rsidR="00437579" w:rsidRPr="00DB17F1" w:rsidRDefault="00437579" w:rsidP="00437579">
            <w:pPr>
              <w:keepNext/>
              <w:keepLines/>
              <w:spacing w:line="276" w:lineRule="auto"/>
              <w:ind w:firstLine="709"/>
              <w:rPr>
                <w:color w:val="000000"/>
              </w:rPr>
            </w:pPr>
          </w:p>
          <w:p w14:paraId="7ED171E1" w14:textId="77777777" w:rsidR="00437579" w:rsidRPr="00DB17F1" w:rsidRDefault="00437579" w:rsidP="00437579">
            <w:pPr>
              <w:keepNext/>
              <w:keepLines/>
              <w:spacing w:line="276" w:lineRule="auto"/>
              <w:ind w:firstLine="709"/>
              <w:rPr>
                <w:color w:val="000000"/>
              </w:rPr>
            </w:pPr>
            <w:r w:rsidRPr="00DB17F1">
              <w:rPr>
                <w:color w:val="000000"/>
              </w:rPr>
              <w:t>a) O saldo contábil dos bens móveis na UG 158197 não confere com o Relatório de Bens Móveis - RMB. Essa divergência de saldos como consequência impede o registro contábil da depreciação na referida UG. A ordenadora de despesa da citada UG foi cientificada da inconsistência através do processo SEI nº 23096.021184/2021-68 e vem sendo realizado o trabalho de conciliação dos saldos entre o sistema de controle patrimonial e o SIAFI;</w:t>
            </w:r>
          </w:p>
          <w:p w14:paraId="440AC338" w14:textId="77777777" w:rsidR="00437579" w:rsidRPr="00DB17F1" w:rsidRDefault="00437579" w:rsidP="00437579">
            <w:pPr>
              <w:keepNext/>
              <w:keepLines/>
              <w:spacing w:line="276" w:lineRule="auto"/>
              <w:ind w:firstLine="709"/>
              <w:rPr>
                <w:color w:val="000000"/>
              </w:rPr>
            </w:pPr>
          </w:p>
          <w:p w14:paraId="6BF00632" w14:textId="08C3D1C3" w:rsidR="00437579" w:rsidRDefault="00437579" w:rsidP="00437579">
            <w:pPr>
              <w:keepNext/>
              <w:keepLines/>
              <w:spacing w:line="276" w:lineRule="auto"/>
              <w:ind w:firstLine="709"/>
              <w:rPr>
                <w:color w:val="000000"/>
              </w:rPr>
            </w:pPr>
            <w:r w:rsidRPr="00DB17F1">
              <w:rPr>
                <w:color w:val="000000"/>
              </w:rPr>
              <w:t xml:space="preserve">b) A conta 12321.06.01 - Obras em andamento está com saldo alongado, ou seja, não reflete a realidade contábil da entidade. Isso ocorre em razão de existirem valores de obras concluídas que não foram baixadas no SIAFI por não terem sido inseridas no Sistema de Gerenciamento dos Imóveis de Uso Especial da União - SPIUNET. </w:t>
            </w:r>
            <w:r>
              <w:rPr>
                <w:color w:val="000000"/>
              </w:rPr>
              <w:t xml:space="preserve">A </w:t>
            </w:r>
            <w:r w:rsidRPr="00DB17F1">
              <w:rPr>
                <w:color w:val="000000"/>
              </w:rPr>
              <w:t>Prefeitura Universitári</w:t>
            </w:r>
            <w:r>
              <w:rPr>
                <w:color w:val="000000"/>
              </w:rPr>
              <w:t>a</w:t>
            </w:r>
            <w:r w:rsidRPr="00DB17F1">
              <w:rPr>
                <w:color w:val="000000"/>
              </w:rPr>
              <w:t xml:space="preserve">, a quem compete a gestão dos bens imóveis na UG sede da instituição, incluindo alimentar o SPIUNET, tomou ciência do fato </w:t>
            </w:r>
            <w:r>
              <w:rPr>
                <w:color w:val="000000"/>
              </w:rPr>
              <w:t>por meio</w:t>
            </w:r>
            <w:r w:rsidRPr="00DB17F1">
              <w:rPr>
                <w:color w:val="000000"/>
              </w:rPr>
              <w:t xml:space="preserve"> do processo SEI nº 23096.065647/2022-84, que seguiu com cópia para o ordenador de despesas da UG 158195. O responsável pela gestão dos bens imóveis informou que está dependendo de recursos humanos para equacionar a questão.</w:t>
            </w:r>
            <w:r>
              <w:rPr>
                <w:color w:val="000000"/>
              </w:rPr>
              <w:t xml:space="preserve"> A última reiteração formal ocorreu em 03.12.2025, por meio do Despacho SEI nº 6110381, permanecendo a demanda sem atendimento e sem manifestação da instância responsável até a data da emissão desta declaração.</w:t>
            </w:r>
          </w:p>
          <w:p w14:paraId="722A979C" w14:textId="77777777" w:rsidR="00437579" w:rsidRPr="00DB17F1" w:rsidRDefault="00437579" w:rsidP="00437579">
            <w:pPr>
              <w:spacing w:line="276" w:lineRule="auto"/>
              <w:ind w:left="740"/>
              <w:rPr>
                <w:color w:val="000000"/>
              </w:rPr>
            </w:pPr>
            <w:r w:rsidRPr="00DB17F1">
              <w:rPr>
                <w:color w:val="000000"/>
              </w:rPr>
              <w:t>Estou ciente das responsabilidades civis e profissionais desta declaração.</w:t>
            </w:r>
          </w:p>
          <w:p w14:paraId="670727CB" w14:textId="77777777" w:rsidR="00C86951" w:rsidRPr="00DB17F1" w:rsidRDefault="00C86951" w:rsidP="00C86951">
            <w:pPr>
              <w:spacing w:line="360" w:lineRule="auto"/>
              <w:rPr>
                <w:szCs w:val="24"/>
              </w:rPr>
            </w:pPr>
          </w:p>
        </w:tc>
      </w:tr>
      <w:tr w:rsidR="00C86951" w:rsidRPr="00DB17F1" w14:paraId="263AFAA2" w14:textId="77777777" w:rsidTr="00C86951">
        <w:trPr>
          <w:trHeight w:val="433"/>
        </w:trPr>
        <w:tc>
          <w:tcPr>
            <w:tcW w:w="1330" w:type="dxa"/>
            <w:tcBorders>
              <w:top w:val="single" w:sz="4" w:space="0" w:color="0070C0"/>
              <w:left w:val="single" w:sz="4" w:space="0" w:color="548DD4"/>
              <w:bottom w:val="single" w:sz="4" w:space="0" w:color="548DD4"/>
              <w:right w:val="single" w:sz="4" w:space="0" w:color="548DD4"/>
            </w:tcBorders>
            <w:shd w:val="clear" w:color="auto" w:fill="C6D9F1"/>
            <w:vAlign w:val="center"/>
          </w:tcPr>
          <w:p w14:paraId="2C22F4EC" w14:textId="77777777" w:rsidR="00C86951" w:rsidRPr="00DB17F1" w:rsidRDefault="00C86951" w:rsidP="00C86951">
            <w:pPr>
              <w:spacing w:line="276" w:lineRule="auto"/>
              <w:ind w:left="-108" w:right="-8"/>
              <w:jc w:val="center"/>
              <w:rPr>
                <w:szCs w:val="24"/>
              </w:rPr>
            </w:pPr>
            <w:r w:rsidRPr="00DB17F1">
              <w:rPr>
                <w:szCs w:val="24"/>
              </w:rPr>
              <w:t>Local</w:t>
            </w:r>
          </w:p>
        </w:tc>
        <w:tc>
          <w:tcPr>
            <w:tcW w:w="4499" w:type="dxa"/>
            <w:tcBorders>
              <w:top w:val="single" w:sz="4" w:space="0" w:color="0070C0"/>
              <w:left w:val="single" w:sz="4" w:space="0" w:color="548DD4"/>
              <w:bottom w:val="single" w:sz="4" w:space="0" w:color="0070C0"/>
              <w:right w:val="single" w:sz="4" w:space="0" w:color="0070C0"/>
            </w:tcBorders>
            <w:vAlign w:val="center"/>
          </w:tcPr>
          <w:p w14:paraId="541ADA86" w14:textId="77777777" w:rsidR="00C86951" w:rsidRPr="00DB17F1" w:rsidRDefault="00C86951" w:rsidP="00C86951">
            <w:pPr>
              <w:spacing w:line="276" w:lineRule="auto"/>
              <w:ind w:left="76" w:right="-8"/>
              <w:jc w:val="left"/>
              <w:rPr>
                <w:szCs w:val="24"/>
              </w:rPr>
            </w:pPr>
            <w:r w:rsidRPr="00DB17F1">
              <w:rPr>
                <w:szCs w:val="24"/>
              </w:rPr>
              <w:t>Campina Grande-PB</w:t>
            </w:r>
          </w:p>
        </w:tc>
        <w:tc>
          <w:tcPr>
            <w:tcW w:w="1266" w:type="dxa"/>
            <w:gridSpan w:val="2"/>
            <w:tcBorders>
              <w:top w:val="single" w:sz="4" w:space="0" w:color="0070C0"/>
              <w:left w:val="single" w:sz="4" w:space="0" w:color="0070C0"/>
              <w:bottom w:val="single" w:sz="4" w:space="0" w:color="548DD4"/>
              <w:right w:val="single" w:sz="4" w:space="0" w:color="548DD4"/>
            </w:tcBorders>
            <w:shd w:val="clear" w:color="auto" w:fill="C6D9F1"/>
            <w:vAlign w:val="center"/>
          </w:tcPr>
          <w:p w14:paraId="253E29E3" w14:textId="77777777" w:rsidR="00C86951" w:rsidRPr="00DB17F1" w:rsidRDefault="00C86951" w:rsidP="00C86951">
            <w:pPr>
              <w:spacing w:line="276" w:lineRule="auto"/>
              <w:ind w:left="-108" w:right="-8"/>
              <w:jc w:val="center"/>
              <w:rPr>
                <w:szCs w:val="24"/>
              </w:rPr>
            </w:pPr>
            <w:r w:rsidRPr="00DB17F1">
              <w:rPr>
                <w:szCs w:val="24"/>
              </w:rPr>
              <w:t>Data</w:t>
            </w:r>
          </w:p>
        </w:tc>
        <w:tc>
          <w:tcPr>
            <w:tcW w:w="2679" w:type="dxa"/>
            <w:tcBorders>
              <w:top w:val="single" w:sz="4" w:space="0" w:color="0070C0"/>
              <w:left w:val="single" w:sz="4" w:space="0" w:color="548DD4"/>
              <w:bottom w:val="single" w:sz="4" w:space="0" w:color="0070C0"/>
              <w:right w:val="single" w:sz="4" w:space="0" w:color="0070C0"/>
            </w:tcBorders>
            <w:vAlign w:val="center"/>
          </w:tcPr>
          <w:p w14:paraId="5CD9AFD2" w14:textId="77777777" w:rsidR="00C86951" w:rsidRPr="00DB17F1" w:rsidRDefault="00A07771" w:rsidP="00A07771">
            <w:pPr>
              <w:spacing w:line="276" w:lineRule="auto"/>
              <w:ind w:left="78" w:right="-8"/>
              <w:jc w:val="left"/>
              <w:rPr>
                <w:szCs w:val="24"/>
              </w:rPr>
            </w:pPr>
            <w:r>
              <w:rPr>
                <w:szCs w:val="24"/>
              </w:rPr>
              <w:t>3</w:t>
            </w:r>
            <w:r w:rsidR="00DE2837">
              <w:rPr>
                <w:szCs w:val="24"/>
              </w:rPr>
              <w:t>0</w:t>
            </w:r>
            <w:r w:rsidR="00C86951" w:rsidRPr="002B1938">
              <w:rPr>
                <w:szCs w:val="24"/>
              </w:rPr>
              <w:t xml:space="preserve"> de </w:t>
            </w:r>
            <w:r w:rsidR="00DE2837">
              <w:rPr>
                <w:szCs w:val="24"/>
              </w:rPr>
              <w:t>janei</w:t>
            </w:r>
            <w:r>
              <w:rPr>
                <w:szCs w:val="24"/>
              </w:rPr>
              <w:t>r</w:t>
            </w:r>
            <w:r w:rsidR="00C86951">
              <w:rPr>
                <w:szCs w:val="24"/>
              </w:rPr>
              <w:t xml:space="preserve">o </w:t>
            </w:r>
            <w:r w:rsidR="00C86951" w:rsidRPr="002B1938">
              <w:rPr>
                <w:szCs w:val="24"/>
              </w:rPr>
              <w:t>de 202</w:t>
            </w:r>
            <w:r w:rsidR="00DE2837">
              <w:rPr>
                <w:szCs w:val="24"/>
              </w:rPr>
              <w:t>6</w:t>
            </w:r>
          </w:p>
        </w:tc>
      </w:tr>
      <w:tr w:rsidR="00C86951" w:rsidRPr="00DB17F1" w14:paraId="1426A4CD" w14:textId="77777777" w:rsidTr="00437579">
        <w:trPr>
          <w:trHeight w:val="520"/>
        </w:trPr>
        <w:tc>
          <w:tcPr>
            <w:tcW w:w="1330" w:type="dxa"/>
            <w:tcBorders>
              <w:top w:val="single" w:sz="4" w:space="0" w:color="548DD4"/>
              <w:left w:val="single" w:sz="4" w:space="0" w:color="548DD4"/>
              <w:bottom w:val="single" w:sz="4" w:space="0" w:color="548DD4"/>
              <w:right w:val="single" w:sz="4" w:space="0" w:color="548DD4"/>
            </w:tcBorders>
            <w:shd w:val="clear" w:color="auto" w:fill="C6D9F1"/>
            <w:vAlign w:val="center"/>
          </w:tcPr>
          <w:p w14:paraId="3FADEF8B" w14:textId="77777777" w:rsidR="00C86951" w:rsidRPr="00DB17F1" w:rsidRDefault="00C86951" w:rsidP="00C86951">
            <w:pPr>
              <w:spacing w:line="276" w:lineRule="auto"/>
              <w:ind w:left="-108" w:right="-8"/>
              <w:jc w:val="center"/>
              <w:rPr>
                <w:szCs w:val="24"/>
              </w:rPr>
            </w:pPr>
            <w:r w:rsidRPr="00DB17F1">
              <w:rPr>
                <w:szCs w:val="24"/>
              </w:rPr>
              <w:t>Contador</w:t>
            </w:r>
          </w:p>
          <w:p w14:paraId="0ECB8768" w14:textId="77777777" w:rsidR="00C86951" w:rsidRPr="00DB17F1" w:rsidRDefault="00C86951" w:rsidP="00C86951">
            <w:pPr>
              <w:spacing w:line="276" w:lineRule="auto"/>
              <w:ind w:left="-108" w:right="-8"/>
              <w:jc w:val="center"/>
              <w:rPr>
                <w:szCs w:val="24"/>
              </w:rPr>
            </w:pPr>
            <w:r w:rsidRPr="00DB17F1">
              <w:rPr>
                <w:szCs w:val="24"/>
              </w:rPr>
              <w:t>Responsável</w:t>
            </w:r>
          </w:p>
        </w:tc>
        <w:tc>
          <w:tcPr>
            <w:tcW w:w="4499" w:type="dxa"/>
            <w:tcBorders>
              <w:top w:val="single" w:sz="4" w:space="0" w:color="0070C0"/>
              <w:left w:val="single" w:sz="4" w:space="0" w:color="548DD4"/>
              <w:bottom w:val="single" w:sz="4" w:space="0" w:color="548DD4"/>
              <w:right w:val="single" w:sz="4" w:space="0" w:color="548DD4"/>
            </w:tcBorders>
            <w:vAlign w:val="center"/>
          </w:tcPr>
          <w:p w14:paraId="31166771" w14:textId="77777777" w:rsidR="00C86951" w:rsidRPr="00DB17F1" w:rsidRDefault="00C86951" w:rsidP="00C86951">
            <w:pPr>
              <w:spacing w:line="276" w:lineRule="auto"/>
              <w:ind w:left="76" w:right="-8"/>
              <w:jc w:val="left"/>
              <w:rPr>
                <w:szCs w:val="24"/>
              </w:rPr>
            </w:pPr>
            <w:r w:rsidRPr="00DB17F1">
              <w:rPr>
                <w:szCs w:val="24"/>
              </w:rPr>
              <w:t>Júlio César Almeida Chagas</w:t>
            </w:r>
          </w:p>
        </w:tc>
        <w:tc>
          <w:tcPr>
            <w:tcW w:w="1266" w:type="dxa"/>
            <w:gridSpan w:val="2"/>
            <w:tcBorders>
              <w:top w:val="single" w:sz="4" w:space="0" w:color="548DD4"/>
              <w:left w:val="single" w:sz="4" w:space="0" w:color="548DD4"/>
              <w:bottom w:val="single" w:sz="4" w:space="0" w:color="548DD4"/>
              <w:right w:val="single" w:sz="4" w:space="0" w:color="548DD4"/>
            </w:tcBorders>
            <w:shd w:val="clear" w:color="auto" w:fill="C6D9F1"/>
            <w:vAlign w:val="center"/>
          </w:tcPr>
          <w:p w14:paraId="438B188B" w14:textId="77777777" w:rsidR="00C86951" w:rsidRPr="00DB17F1" w:rsidRDefault="00C86951" w:rsidP="00C86951">
            <w:pPr>
              <w:spacing w:line="276" w:lineRule="auto"/>
              <w:ind w:left="-108" w:right="-8"/>
              <w:jc w:val="center"/>
              <w:rPr>
                <w:szCs w:val="24"/>
              </w:rPr>
            </w:pPr>
            <w:r w:rsidRPr="00DB17F1">
              <w:rPr>
                <w:szCs w:val="24"/>
              </w:rPr>
              <w:t>CRC nº</w:t>
            </w:r>
          </w:p>
        </w:tc>
        <w:tc>
          <w:tcPr>
            <w:tcW w:w="2679" w:type="dxa"/>
            <w:tcBorders>
              <w:top w:val="single" w:sz="4" w:space="0" w:color="0070C0"/>
              <w:left w:val="single" w:sz="4" w:space="0" w:color="548DD4"/>
              <w:bottom w:val="single" w:sz="4" w:space="0" w:color="0070C0"/>
              <w:right w:val="single" w:sz="4" w:space="0" w:color="0070C0"/>
            </w:tcBorders>
            <w:vAlign w:val="center"/>
          </w:tcPr>
          <w:p w14:paraId="4A3952B4" w14:textId="77777777" w:rsidR="00C86951" w:rsidRPr="00DB17F1" w:rsidRDefault="00C86951" w:rsidP="00C86951">
            <w:pPr>
              <w:spacing w:line="276" w:lineRule="auto"/>
              <w:ind w:left="78" w:right="-8"/>
              <w:jc w:val="left"/>
              <w:rPr>
                <w:szCs w:val="24"/>
              </w:rPr>
            </w:pPr>
            <w:r w:rsidRPr="00DB17F1">
              <w:rPr>
                <w:szCs w:val="24"/>
              </w:rPr>
              <w:t>PB-005083/O-4</w:t>
            </w:r>
          </w:p>
        </w:tc>
      </w:tr>
    </w:tbl>
    <w:p w14:paraId="298D050C" w14:textId="77777777" w:rsidR="003F12AD" w:rsidRPr="00DB17F1" w:rsidRDefault="003F12AD" w:rsidP="00DC79D6">
      <w:pPr>
        <w:pStyle w:val="Ttulo1"/>
      </w:pPr>
      <w:bookmarkStart w:id="2" w:name="_Toc212735855"/>
      <w:r w:rsidRPr="00DB17F1">
        <w:lastRenderedPageBreak/>
        <w:t>2.</w:t>
      </w:r>
      <w:r w:rsidRPr="00DB17F1">
        <w:tab/>
        <w:t>DEMONSTRAÇÕES CONTÁBEIS</w:t>
      </w:r>
      <w:bookmarkEnd w:id="2"/>
    </w:p>
    <w:p w14:paraId="22075628" w14:textId="77777777" w:rsidR="003F12AD" w:rsidRPr="00DB17F1" w:rsidRDefault="003F12AD" w:rsidP="00BB463A">
      <w:pPr>
        <w:spacing w:line="276" w:lineRule="auto"/>
        <w:jc w:val="center"/>
        <w:rPr>
          <w:b/>
          <w:szCs w:val="24"/>
        </w:rPr>
      </w:pPr>
    </w:p>
    <w:p w14:paraId="0E810A3C" w14:textId="77777777" w:rsidR="0037103F" w:rsidRPr="00DB17F1" w:rsidRDefault="0037103F" w:rsidP="00BB463A">
      <w:pPr>
        <w:spacing w:line="276" w:lineRule="auto"/>
        <w:jc w:val="center"/>
        <w:rPr>
          <w:b/>
          <w:szCs w:val="24"/>
        </w:rPr>
      </w:pPr>
    </w:p>
    <w:p w14:paraId="07726123" w14:textId="77777777" w:rsidR="00192FBF" w:rsidRPr="00DB17F1" w:rsidRDefault="00192FBF" w:rsidP="00264548">
      <w:pPr>
        <w:keepNext/>
        <w:keepLines/>
        <w:spacing w:line="360" w:lineRule="auto"/>
        <w:ind w:firstLine="708"/>
        <w:rPr>
          <w:color w:val="000000"/>
          <w:szCs w:val="24"/>
        </w:rPr>
      </w:pPr>
      <w:r w:rsidRPr="00DB17F1">
        <w:rPr>
          <w:color w:val="000000"/>
          <w:szCs w:val="24"/>
        </w:rPr>
        <w:t xml:space="preserve">As Demonstrações Contábeis foram elaboradas de acordo com as disposições contidas na Lei nº 4.320/1964, na Lei Complementar nº 101/2000, no Manual de Contabilidade Aplicada ao Setor Público </w:t>
      </w:r>
      <w:r w:rsidR="00035950" w:rsidRPr="00DB17F1">
        <w:rPr>
          <w:color w:val="000000"/>
          <w:szCs w:val="24"/>
        </w:rPr>
        <w:t>(</w:t>
      </w:r>
      <w:r w:rsidRPr="00DB17F1">
        <w:rPr>
          <w:color w:val="000000"/>
          <w:szCs w:val="24"/>
        </w:rPr>
        <w:t>MCASP</w:t>
      </w:r>
      <w:r w:rsidR="00035950" w:rsidRPr="00DB17F1">
        <w:rPr>
          <w:color w:val="000000"/>
          <w:szCs w:val="24"/>
        </w:rPr>
        <w:t>)</w:t>
      </w:r>
      <w:r w:rsidRPr="00DB17F1">
        <w:rPr>
          <w:color w:val="000000"/>
          <w:szCs w:val="24"/>
        </w:rPr>
        <w:t>, nas Normas Brasileiras de Contabilidade Aplicadas ao Setor Público</w:t>
      </w:r>
      <w:r w:rsidR="007770D3" w:rsidRPr="00DB17F1">
        <w:rPr>
          <w:color w:val="000000"/>
          <w:szCs w:val="24"/>
        </w:rPr>
        <w:t xml:space="preserve"> </w:t>
      </w:r>
      <w:r w:rsidR="00035950" w:rsidRPr="00DB17F1">
        <w:rPr>
          <w:color w:val="000000"/>
          <w:szCs w:val="24"/>
        </w:rPr>
        <w:t>(</w:t>
      </w:r>
      <w:r w:rsidRPr="00DB17F1">
        <w:rPr>
          <w:color w:val="000000"/>
          <w:szCs w:val="24"/>
        </w:rPr>
        <w:t>NBCASP</w:t>
      </w:r>
      <w:r w:rsidR="00035950" w:rsidRPr="00DB17F1">
        <w:rPr>
          <w:color w:val="000000"/>
          <w:szCs w:val="24"/>
        </w:rPr>
        <w:t>)</w:t>
      </w:r>
      <w:r w:rsidRPr="00DB17F1">
        <w:rPr>
          <w:color w:val="000000"/>
          <w:szCs w:val="24"/>
        </w:rPr>
        <w:t>, editadas pelo Conselho Federal de Contabilidade</w:t>
      </w:r>
      <w:r w:rsidR="007770D3" w:rsidRPr="00DB17F1">
        <w:rPr>
          <w:color w:val="000000"/>
          <w:szCs w:val="24"/>
        </w:rPr>
        <w:t xml:space="preserve"> </w:t>
      </w:r>
      <w:r w:rsidR="00035950" w:rsidRPr="00DB17F1">
        <w:rPr>
          <w:color w:val="000000"/>
          <w:szCs w:val="24"/>
        </w:rPr>
        <w:t>(</w:t>
      </w:r>
      <w:r w:rsidRPr="00DB17F1">
        <w:rPr>
          <w:color w:val="000000"/>
          <w:szCs w:val="24"/>
        </w:rPr>
        <w:t>CFC</w:t>
      </w:r>
      <w:r w:rsidR="00035950" w:rsidRPr="00DB17F1">
        <w:rPr>
          <w:color w:val="000000"/>
          <w:szCs w:val="24"/>
        </w:rPr>
        <w:t>)</w:t>
      </w:r>
      <w:r w:rsidRPr="00DB17F1">
        <w:rPr>
          <w:color w:val="000000"/>
          <w:szCs w:val="24"/>
        </w:rPr>
        <w:t>,</w:t>
      </w:r>
      <w:r w:rsidRPr="00DB17F1">
        <w:rPr>
          <w:color w:val="FF0000"/>
          <w:szCs w:val="24"/>
        </w:rPr>
        <w:t xml:space="preserve"> </w:t>
      </w:r>
      <w:r w:rsidRPr="00DB17F1">
        <w:rPr>
          <w:color w:val="000000"/>
          <w:szCs w:val="24"/>
        </w:rPr>
        <w:t>Normas expedidas pela Secretaria do Tesouro Nacional</w:t>
      </w:r>
      <w:r w:rsidR="007770D3" w:rsidRPr="00DB17F1">
        <w:rPr>
          <w:color w:val="000000"/>
          <w:szCs w:val="24"/>
        </w:rPr>
        <w:t xml:space="preserve"> </w:t>
      </w:r>
      <w:r w:rsidR="00035950" w:rsidRPr="00DB17F1">
        <w:rPr>
          <w:color w:val="000000"/>
          <w:szCs w:val="24"/>
        </w:rPr>
        <w:t>(</w:t>
      </w:r>
      <w:r w:rsidRPr="00DB17F1">
        <w:rPr>
          <w:color w:val="000000"/>
          <w:szCs w:val="24"/>
        </w:rPr>
        <w:t>STN</w:t>
      </w:r>
      <w:r w:rsidR="00035950" w:rsidRPr="00DB17F1">
        <w:rPr>
          <w:color w:val="000000"/>
          <w:szCs w:val="24"/>
        </w:rPr>
        <w:t>)</w:t>
      </w:r>
      <w:r w:rsidRPr="00DB17F1">
        <w:rPr>
          <w:color w:val="000000"/>
          <w:szCs w:val="24"/>
        </w:rPr>
        <w:t xml:space="preserve"> e demais normativos correlatos. As </w:t>
      </w:r>
      <w:r w:rsidR="00BB4887" w:rsidRPr="00DB17F1">
        <w:rPr>
          <w:color w:val="000000"/>
          <w:szCs w:val="24"/>
        </w:rPr>
        <w:t xml:space="preserve">Demonstrações Contábeis </w:t>
      </w:r>
      <w:r w:rsidRPr="00DB17F1">
        <w:rPr>
          <w:color w:val="000000"/>
          <w:szCs w:val="24"/>
        </w:rPr>
        <w:t>estão expressas em unidades de Real (R$), a moeda funcional da União</w:t>
      </w:r>
      <w:r w:rsidR="00BB4887" w:rsidRPr="00DB17F1">
        <w:rPr>
          <w:color w:val="000000"/>
          <w:szCs w:val="24"/>
        </w:rPr>
        <w:t>,</w:t>
      </w:r>
      <w:r w:rsidRPr="00DB17F1">
        <w:rPr>
          <w:color w:val="000000"/>
          <w:szCs w:val="24"/>
        </w:rPr>
        <w:t xml:space="preserve"> e foram extraídas do Sistema de Administração Financeira do Governo Federal </w:t>
      </w:r>
      <w:r w:rsidR="00C2336C">
        <w:rPr>
          <w:color w:val="000000"/>
          <w:szCs w:val="24"/>
        </w:rPr>
        <w:t>(</w:t>
      </w:r>
      <w:r w:rsidRPr="00DB17F1">
        <w:rPr>
          <w:color w:val="000000"/>
          <w:szCs w:val="24"/>
        </w:rPr>
        <w:t>SIAFI</w:t>
      </w:r>
      <w:r w:rsidR="00C2336C">
        <w:rPr>
          <w:color w:val="000000"/>
          <w:szCs w:val="24"/>
        </w:rPr>
        <w:t>)</w:t>
      </w:r>
      <w:r w:rsidRPr="00DB17F1">
        <w:rPr>
          <w:color w:val="000000"/>
          <w:szCs w:val="24"/>
        </w:rPr>
        <w:t>.</w:t>
      </w:r>
      <w:r w:rsidRPr="00DB17F1">
        <w:rPr>
          <w:color w:val="FF0000"/>
          <w:szCs w:val="24"/>
        </w:rPr>
        <w:t xml:space="preserve"> </w:t>
      </w:r>
      <w:r w:rsidRPr="00DB17F1">
        <w:rPr>
          <w:color w:val="000000"/>
          <w:szCs w:val="24"/>
        </w:rPr>
        <w:t>São elas:</w:t>
      </w:r>
    </w:p>
    <w:p w14:paraId="4A053E2D" w14:textId="77777777" w:rsidR="00CB67EE" w:rsidRPr="00DB17F1" w:rsidRDefault="00CB67EE" w:rsidP="00264548">
      <w:pPr>
        <w:spacing w:line="276" w:lineRule="auto"/>
        <w:ind w:firstLine="708"/>
        <w:rPr>
          <w:color w:val="000000"/>
          <w:szCs w:val="24"/>
        </w:rPr>
      </w:pPr>
    </w:p>
    <w:p w14:paraId="462F229B" w14:textId="77777777" w:rsidR="00E214EB" w:rsidRPr="00DB17F1" w:rsidRDefault="00E214EB" w:rsidP="00264548">
      <w:pPr>
        <w:numPr>
          <w:ilvl w:val="0"/>
          <w:numId w:val="7"/>
        </w:numPr>
        <w:spacing w:line="360" w:lineRule="auto"/>
        <w:rPr>
          <w:color w:val="000000"/>
          <w:szCs w:val="24"/>
        </w:rPr>
      </w:pPr>
      <w:r w:rsidRPr="00DB17F1">
        <w:rPr>
          <w:color w:val="000000"/>
          <w:szCs w:val="24"/>
        </w:rPr>
        <w:t>Balanço Patrimonial;</w:t>
      </w:r>
    </w:p>
    <w:p w14:paraId="194F817B" w14:textId="77777777" w:rsidR="00E214EB" w:rsidRPr="00DB17F1" w:rsidRDefault="00E214EB" w:rsidP="00264548">
      <w:pPr>
        <w:numPr>
          <w:ilvl w:val="0"/>
          <w:numId w:val="7"/>
        </w:numPr>
        <w:spacing w:line="360" w:lineRule="auto"/>
        <w:rPr>
          <w:color w:val="000000"/>
          <w:szCs w:val="24"/>
        </w:rPr>
      </w:pPr>
      <w:r w:rsidRPr="00DB17F1">
        <w:rPr>
          <w:color w:val="000000"/>
          <w:szCs w:val="24"/>
        </w:rPr>
        <w:t>Balanço Financeiro;</w:t>
      </w:r>
    </w:p>
    <w:p w14:paraId="1A27181D" w14:textId="77777777" w:rsidR="00E214EB" w:rsidRPr="00DB17F1" w:rsidRDefault="00E214EB" w:rsidP="00264548">
      <w:pPr>
        <w:numPr>
          <w:ilvl w:val="0"/>
          <w:numId w:val="7"/>
        </w:numPr>
        <w:spacing w:line="360" w:lineRule="auto"/>
        <w:rPr>
          <w:color w:val="000000"/>
          <w:szCs w:val="24"/>
        </w:rPr>
      </w:pPr>
      <w:r w:rsidRPr="00DB17F1">
        <w:rPr>
          <w:color w:val="000000"/>
          <w:szCs w:val="24"/>
        </w:rPr>
        <w:t>Balanço Orçamentário;</w:t>
      </w:r>
    </w:p>
    <w:p w14:paraId="68D4CE80" w14:textId="77777777" w:rsidR="00E214EB" w:rsidRPr="00DB17F1" w:rsidRDefault="00E214EB" w:rsidP="00264548">
      <w:pPr>
        <w:numPr>
          <w:ilvl w:val="0"/>
          <w:numId w:val="7"/>
        </w:numPr>
        <w:spacing w:line="360" w:lineRule="auto"/>
        <w:rPr>
          <w:color w:val="000000"/>
          <w:szCs w:val="24"/>
        </w:rPr>
      </w:pPr>
      <w:r w:rsidRPr="00DB17F1">
        <w:rPr>
          <w:color w:val="000000"/>
          <w:szCs w:val="24"/>
        </w:rPr>
        <w:t>D</w:t>
      </w:r>
      <w:r w:rsidR="002C5255" w:rsidRPr="00DB17F1">
        <w:rPr>
          <w:color w:val="000000"/>
          <w:szCs w:val="24"/>
        </w:rPr>
        <w:t>emonstraç</w:t>
      </w:r>
      <w:r w:rsidR="00C2336C">
        <w:rPr>
          <w:color w:val="000000"/>
          <w:szCs w:val="24"/>
        </w:rPr>
        <w:t>ões</w:t>
      </w:r>
      <w:r w:rsidRPr="00DB17F1">
        <w:rPr>
          <w:color w:val="000000"/>
          <w:szCs w:val="24"/>
        </w:rPr>
        <w:t xml:space="preserve"> das Variações Patrimoniais;</w:t>
      </w:r>
      <w:r w:rsidR="00BB4887" w:rsidRPr="00DB17F1">
        <w:rPr>
          <w:color w:val="000000"/>
          <w:szCs w:val="24"/>
        </w:rPr>
        <w:t xml:space="preserve"> e</w:t>
      </w:r>
    </w:p>
    <w:p w14:paraId="4702E6A8" w14:textId="77777777" w:rsidR="00E214EB" w:rsidRPr="00DB17F1" w:rsidRDefault="00E214EB" w:rsidP="00264548">
      <w:pPr>
        <w:numPr>
          <w:ilvl w:val="0"/>
          <w:numId w:val="7"/>
        </w:numPr>
        <w:spacing w:line="360" w:lineRule="auto"/>
        <w:rPr>
          <w:color w:val="000000"/>
          <w:szCs w:val="24"/>
        </w:rPr>
      </w:pPr>
      <w:r w:rsidRPr="00DB17F1">
        <w:rPr>
          <w:color w:val="000000"/>
          <w:szCs w:val="24"/>
        </w:rPr>
        <w:t>Demonstraç</w:t>
      </w:r>
      <w:r w:rsidR="00C2336C">
        <w:rPr>
          <w:color w:val="000000"/>
          <w:szCs w:val="24"/>
        </w:rPr>
        <w:t>ões</w:t>
      </w:r>
      <w:r w:rsidRPr="00DB17F1">
        <w:rPr>
          <w:color w:val="000000"/>
          <w:szCs w:val="24"/>
        </w:rPr>
        <w:t xml:space="preserve"> dos Fluxos de Caixa.</w:t>
      </w:r>
    </w:p>
    <w:p w14:paraId="555792EC" w14:textId="77777777" w:rsidR="00CB67EE" w:rsidRPr="00DB17F1" w:rsidRDefault="00CB67EE" w:rsidP="00264548">
      <w:pPr>
        <w:spacing w:line="276" w:lineRule="auto"/>
        <w:ind w:left="1068"/>
        <w:rPr>
          <w:color w:val="000000"/>
          <w:szCs w:val="24"/>
        </w:rPr>
      </w:pPr>
    </w:p>
    <w:p w14:paraId="1BAC440C" w14:textId="77777777" w:rsidR="00D21E4A" w:rsidRPr="00DB17F1" w:rsidRDefault="00487917" w:rsidP="00264548">
      <w:pPr>
        <w:spacing w:line="360" w:lineRule="auto"/>
        <w:ind w:firstLine="708"/>
        <w:rPr>
          <w:szCs w:val="24"/>
        </w:rPr>
      </w:pPr>
      <w:r w:rsidRPr="00DB17F1">
        <w:rPr>
          <w:szCs w:val="24"/>
        </w:rPr>
        <w:t xml:space="preserve">O objetivo das </w:t>
      </w:r>
      <w:r w:rsidR="00BB4887" w:rsidRPr="00DB17F1">
        <w:rPr>
          <w:szCs w:val="24"/>
        </w:rPr>
        <w:t xml:space="preserve">Demonstrações Contábeis </w:t>
      </w:r>
      <w:r w:rsidRPr="00DB17F1">
        <w:rPr>
          <w:szCs w:val="24"/>
        </w:rPr>
        <w:t>das entidades do setor público é fornec</w:t>
      </w:r>
      <w:r w:rsidR="00CD7973" w:rsidRPr="00DB17F1">
        <w:rPr>
          <w:szCs w:val="24"/>
        </w:rPr>
        <w:t>er</w:t>
      </w:r>
      <w:r w:rsidRPr="00DB17F1">
        <w:rPr>
          <w:szCs w:val="24"/>
        </w:rPr>
        <w:t xml:space="preserve"> informações úteis </w:t>
      </w:r>
      <w:r w:rsidR="00CD7973" w:rsidRPr="00DB17F1">
        <w:rPr>
          <w:szCs w:val="24"/>
        </w:rPr>
        <w:t>acerca d</w:t>
      </w:r>
      <w:r w:rsidR="005B621A" w:rsidRPr="00DB17F1">
        <w:rPr>
          <w:szCs w:val="24"/>
        </w:rPr>
        <w:t xml:space="preserve">o </w:t>
      </w:r>
      <w:r w:rsidR="00B1513D" w:rsidRPr="00DB17F1">
        <w:rPr>
          <w:szCs w:val="24"/>
        </w:rPr>
        <w:t>ó</w:t>
      </w:r>
      <w:r w:rsidR="00353B1D" w:rsidRPr="00DB17F1">
        <w:rPr>
          <w:szCs w:val="24"/>
        </w:rPr>
        <w:t>rgão</w:t>
      </w:r>
      <w:r w:rsidRPr="00DB17F1">
        <w:rPr>
          <w:szCs w:val="24"/>
        </w:rPr>
        <w:t xml:space="preserve"> que </w:t>
      </w:r>
      <w:r w:rsidR="003C7FF6" w:rsidRPr="00DB17F1">
        <w:rPr>
          <w:szCs w:val="24"/>
        </w:rPr>
        <w:t xml:space="preserve">as </w:t>
      </w:r>
      <w:r w:rsidR="00CD7973" w:rsidRPr="00DB17F1">
        <w:rPr>
          <w:szCs w:val="24"/>
        </w:rPr>
        <w:t>evidencia</w:t>
      </w:r>
      <w:r w:rsidRPr="00DB17F1">
        <w:rPr>
          <w:szCs w:val="24"/>
        </w:rPr>
        <w:t>, voltadas para fins de prestação de contas</w:t>
      </w:r>
      <w:r w:rsidR="005B621A" w:rsidRPr="00DB17F1">
        <w:rPr>
          <w:szCs w:val="24"/>
        </w:rPr>
        <w:t>,</w:t>
      </w:r>
      <w:r w:rsidR="00DE2528" w:rsidRPr="00DB17F1">
        <w:rPr>
          <w:szCs w:val="24"/>
        </w:rPr>
        <w:t xml:space="preserve"> </w:t>
      </w:r>
      <w:r w:rsidRPr="00DB17F1">
        <w:rPr>
          <w:szCs w:val="24"/>
        </w:rPr>
        <w:t>responsabilização e para a tomada de decisão.</w:t>
      </w:r>
    </w:p>
    <w:p w14:paraId="3ABB51CF" w14:textId="77777777" w:rsidR="008F55FB" w:rsidRPr="00DB17F1" w:rsidRDefault="008F55FB" w:rsidP="00264548">
      <w:pPr>
        <w:spacing w:line="360" w:lineRule="auto"/>
        <w:ind w:firstLine="708"/>
        <w:rPr>
          <w:szCs w:val="24"/>
        </w:rPr>
      </w:pPr>
    </w:p>
    <w:p w14:paraId="3F3E36AF" w14:textId="77777777" w:rsidR="00CD7973" w:rsidRPr="00DB17F1" w:rsidRDefault="00CD7973" w:rsidP="00264548">
      <w:pPr>
        <w:spacing w:line="360" w:lineRule="auto"/>
        <w:ind w:firstLine="708"/>
        <w:rPr>
          <w:szCs w:val="24"/>
        </w:rPr>
      </w:pPr>
      <w:r w:rsidRPr="00DB17F1">
        <w:rPr>
          <w:szCs w:val="24"/>
        </w:rPr>
        <w:t xml:space="preserve">De acordo com </w:t>
      </w:r>
      <w:r w:rsidR="00644CBE" w:rsidRPr="00DB17F1">
        <w:rPr>
          <w:szCs w:val="24"/>
        </w:rPr>
        <w:t>as Normas Brasileiras de Contabilidade</w:t>
      </w:r>
      <w:r w:rsidR="00232048" w:rsidRPr="00DB17F1">
        <w:rPr>
          <w:szCs w:val="24"/>
        </w:rPr>
        <w:t xml:space="preserve">, </w:t>
      </w:r>
      <w:r w:rsidRPr="00DB17F1">
        <w:rPr>
          <w:szCs w:val="24"/>
        </w:rPr>
        <w:t xml:space="preserve">as </w:t>
      </w:r>
      <w:r w:rsidR="00BB4887" w:rsidRPr="00DB17F1">
        <w:rPr>
          <w:szCs w:val="24"/>
        </w:rPr>
        <w:t xml:space="preserve">Notas Explicativas </w:t>
      </w:r>
      <w:r w:rsidRPr="00DB17F1">
        <w:rPr>
          <w:szCs w:val="24"/>
        </w:rPr>
        <w:t xml:space="preserve">são parte integrante das </w:t>
      </w:r>
      <w:r w:rsidR="00BB4887" w:rsidRPr="00DB17F1">
        <w:rPr>
          <w:szCs w:val="24"/>
        </w:rPr>
        <w:t xml:space="preserve">Demonstrações Contábeis </w:t>
      </w:r>
      <w:r w:rsidRPr="00DB17F1">
        <w:rPr>
          <w:szCs w:val="24"/>
        </w:rPr>
        <w:t xml:space="preserve">e têm como objetivo facilitar a compreensão </w:t>
      </w:r>
      <w:r w:rsidR="00232048" w:rsidRPr="00DB17F1">
        <w:rPr>
          <w:szCs w:val="24"/>
        </w:rPr>
        <w:t xml:space="preserve">delas </w:t>
      </w:r>
      <w:r w:rsidR="000E6256" w:rsidRPr="00DB17F1">
        <w:rPr>
          <w:szCs w:val="24"/>
        </w:rPr>
        <w:t xml:space="preserve">por parte de </w:t>
      </w:r>
      <w:r w:rsidR="00232048" w:rsidRPr="00DB17F1">
        <w:rPr>
          <w:szCs w:val="24"/>
        </w:rPr>
        <w:t>seus diversos usuários</w:t>
      </w:r>
      <w:r w:rsidRPr="00DB17F1">
        <w:rPr>
          <w:szCs w:val="24"/>
        </w:rPr>
        <w:t>.</w:t>
      </w:r>
    </w:p>
    <w:p w14:paraId="50C4B229" w14:textId="77777777" w:rsidR="00942214" w:rsidRPr="00DB17F1" w:rsidRDefault="00942214" w:rsidP="00264548">
      <w:pPr>
        <w:spacing w:line="360" w:lineRule="auto"/>
        <w:ind w:firstLine="708"/>
        <w:rPr>
          <w:szCs w:val="24"/>
        </w:rPr>
      </w:pPr>
    </w:p>
    <w:p w14:paraId="24F3BFE3" w14:textId="77777777" w:rsidR="003F12AD" w:rsidRPr="00DB17F1" w:rsidRDefault="003F12AD" w:rsidP="00264548">
      <w:pPr>
        <w:spacing w:line="360" w:lineRule="auto"/>
        <w:ind w:firstLine="708"/>
        <w:rPr>
          <w:szCs w:val="24"/>
        </w:rPr>
      </w:pPr>
    </w:p>
    <w:p w14:paraId="36153E02" w14:textId="77777777" w:rsidR="003F12AD" w:rsidRPr="00DB17F1" w:rsidRDefault="003F12AD" w:rsidP="00264548">
      <w:pPr>
        <w:spacing w:line="360" w:lineRule="auto"/>
        <w:ind w:firstLine="708"/>
        <w:rPr>
          <w:szCs w:val="24"/>
        </w:rPr>
      </w:pPr>
    </w:p>
    <w:p w14:paraId="67F8A4B2" w14:textId="77777777" w:rsidR="003F12AD" w:rsidRPr="00DB17F1" w:rsidRDefault="003F12AD" w:rsidP="00264548">
      <w:pPr>
        <w:spacing w:line="360" w:lineRule="auto"/>
        <w:ind w:firstLine="708"/>
        <w:rPr>
          <w:szCs w:val="24"/>
        </w:rPr>
      </w:pPr>
    </w:p>
    <w:p w14:paraId="48D335ED" w14:textId="77777777" w:rsidR="003F12AD" w:rsidRPr="00DB17F1" w:rsidRDefault="003F12AD" w:rsidP="00264548">
      <w:pPr>
        <w:spacing w:line="360" w:lineRule="auto"/>
        <w:ind w:firstLine="708"/>
        <w:rPr>
          <w:szCs w:val="24"/>
        </w:rPr>
      </w:pPr>
    </w:p>
    <w:p w14:paraId="69C8A933" w14:textId="77777777" w:rsidR="006133A2" w:rsidRPr="00DB17F1" w:rsidRDefault="006133A2" w:rsidP="00264548">
      <w:pPr>
        <w:spacing w:line="360" w:lineRule="auto"/>
        <w:ind w:firstLine="708"/>
        <w:rPr>
          <w:color w:val="000000"/>
          <w:szCs w:val="24"/>
        </w:rPr>
      </w:pPr>
    </w:p>
    <w:p w14:paraId="520FFD24" w14:textId="77777777" w:rsidR="008159F7" w:rsidRPr="00DB17F1" w:rsidRDefault="008159F7" w:rsidP="00264548">
      <w:pPr>
        <w:spacing w:line="360" w:lineRule="auto"/>
        <w:ind w:firstLine="708"/>
        <w:rPr>
          <w:color w:val="000000"/>
          <w:szCs w:val="24"/>
        </w:rPr>
      </w:pPr>
    </w:p>
    <w:p w14:paraId="4A6F3255" w14:textId="77777777" w:rsidR="006133A2" w:rsidRPr="00DB17F1" w:rsidRDefault="006133A2" w:rsidP="00B76740">
      <w:pPr>
        <w:spacing w:line="360" w:lineRule="auto"/>
        <w:rPr>
          <w:color w:val="000000"/>
          <w:szCs w:val="24"/>
        </w:rPr>
      </w:pPr>
    </w:p>
    <w:p w14:paraId="26EAC212" w14:textId="77777777" w:rsidR="00B76740" w:rsidRPr="00DB17F1" w:rsidRDefault="00B76740" w:rsidP="00B76740">
      <w:pPr>
        <w:spacing w:line="360" w:lineRule="auto"/>
        <w:rPr>
          <w:color w:val="000000"/>
          <w:szCs w:val="24"/>
        </w:rPr>
      </w:pPr>
    </w:p>
    <w:p w14:paraId="1723E231" w14:textId="77777777" w:rsidR="00A8215C" w:rsidRPr="00DB17F1" w:rsidRDefault="00A8215C" w:rsidP="00BB463A">
      <w:pPr>
        <w:spacing w:line="276" w:lineRule="auto"/>
        <w:rPr>
          <w:b/>
          <w:szCs w:val="24"/>
        </w:rPr>
        <w:sectPr w:rsidR="00A8215C" w:rsidRPr="00DB17F1" w:rsidSect="009F4A47">
          <w:headerReference w:type="default" r:id="rId12"/>
          <w:footerReference w:type="default" r:id="rId13"/>
          <w:headerReference w:type="first" r:id="rId14"/>
          <w:footerReference w:type="first" r:id="rId15"/>
          <w:pgSz w:w="11910" w:h="16840" w:code="9"/>
          <w:pgMar w:top="709" w:right="992" w:bottom="851" w:left="1134" w:header="568" w:footer="0" w:gutter="0"/>
          <w:pgNumType w:start="0"/>
          <w:cols w:space="720"/>
          <w:titlePg/>
          <w:docGrid w:linePitch="272"/>
        </w:sectPr>
      </w:pPr>
    </w:p>
    <w:bookmarkStart w:id="3" w:name="_MON_1831885211"/>
    <w:bookmarkEnd w:id="3"/>
    <w:bookmarkStart w:id="4" w:name="_MON_1822629374"/>
    <w:bookmarkEnd w:id="4"/>
    <w:p w14:paraId="56A92760" w14:textId="41F5CFE2" w:rsidR="00AB082C" w:rsidRPr="00DB17F1" w:rsidRDefault="00EE6F7D" w:rsidP="00437579">
      <w:pPr>
        <w:pStyle w:val="Corpodetexto"/>
        <w:rPr>
          <w:b/>
        </w:rPr>
        <w:sectPr w:rsidR="00AB082C" w:rsidRPr="00DB17F1" w:rsidSect="009F4A47">
          <w:headerReference w:type="default" r:id="rId16"/>
          <w:pgSz w:w="16840" w:h="11910" w:orient="landscape" w:code="9"/>
          <w:pgMar w:top="278" w:right="720" w:bottom="142" w:left="720" w:header="278" w:footer="0" w:gutter="0"/>
          <w:pgNumType w:start="11"/>
          <w:cols w:space="720"/>
          <w:docGrid w:linePitch="326"/>
        </w:sectPr>
      </w:pPr>
      <w:r>
        <w:rPr>
          <w:rFonts w:ascii="Arial Narrow" w:hAnsi="Arial Narrow"/>
          <w:sz w:val="29"/>
        </w:rPr>
        <w:object w:dxaOrig="15424" w:dyaOrig="10704" w14:anchorId="72A73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535.5pt" o:ole="">
            <v:imagedata r:id="rId17" o:title=""/>
          </v:shape>
          <o:OLEObject Type="Embed" ProgID="Word.Document.12" ShapeID="_x0000_i1025" DrawAspect="Content" ObjectID="_1832142856" r:id="rId18">
            <o:FieldCodes>\s</o:FieldCodes>
          </o:OLEObject>
        </w:object>
      </w:r>
      <w:bookmarkStart w:id="5" w:name="_MON_1831885277"/>
      <w:bookmarkEnd w:id="5"/>
      <w:bookmarkStart w:id="6" w:name="_MON_1822629409"/>
      <w:bookmarkEnd w:id="6"/>
      <w:r>
        <w:rPr>
          <w:rFonts w:ascii="Arial Narrow" w:hAnsi="Arial Narrow"/>
          <w:sz w:val="29"/>
        </w:rPr>
        <w:object w:dxaOrig="15424" w:dyaOrig="10929" w14:anchorId="02B5F76C">
          <v:shape id="_x0000_i1026" type="#_x0000_t75" style="width:771pt;height:546.75pt" o:ole="">
            <v:imagedata r:id="rId19" o:title=""/>
          </v:shape>
          <o:OLEObject Type="Embed" ProgID="Word.Document.12" ShapeID="_x0000_i1026" DrawAspect="Content" ObjectID="_1832142857" r:id="rId20">
            <o:FieldCodes>\s</o:FieldCodes>
          </o:OLEObject>
        </w:object>
      </w:r>
      <w:bookmarkStart w:id="7" w:name="_MON_1807312131"/>
      <w:bookmarkStart w:id="8" w:name="_MON_1822629964"/>
      <w:bookmarkStart w:id="9" w:name="_MON_1831885314"/>
      <w:bookmarkEnd w:id="7"/>
      <w:bookmarkEnd w:id="8"/>
      <w:bookmarkEnd w:id="9"/>
      <w:bookmarkStart w:id="10" w:name="_MON_1807312101"/>
      <w:bookmarkEnd w:id="10"/>
      <w:r>
        <w:rPr>
          <w:b/>
        </w:rPr>
        <w:object w:dxaOrig="15424" w:dyaOrig="3629" w14:anchorId="0DC27EBD">
          <v:shape id="_x0000_i1027" type="#_x0000_t75" style="width:771pt;height:181.5pt" o:ole="">
            <v:imagedata r:id="rId21" o:title=""/>
          </v:shape>
          <o:OLEObject Type="Embed" ProgID="Word.Document.12" ShapeID="_x0000_i1027" DrawAspect="Content" ObjectID="_1832142858" r:id="rId22">
            <o:FieldCodes>\s</o:FieldCodes>
          </o:OLEObject>
        </w:object>
      </w:r>
      <w:bookmarkStart w:id="11" w:name="_MON_1831885372"/>
      <w:bookmarkEnd w:id="11"/>
      <w:r>
        <w:rPr>
          <w:b/>
        </w:rPr>
        <w:object w:dxaOrig="15424" w:dyaOrig="7909" w14:anchorId="2AD8C049">
          <v:shape id="_x0000_i1029" type="#_x0000_t75" style="width:771pt;height:396pt" o:ole="">
            <v:imagedata r:id="rId23" o:title=""/>
          </v:shape>
          <o:OLEObject Type="Embed" ProgID="Word.Document.12" ShapeID="_x0000_i1029" DrawAspect="Content" ObjectID="_1832142859" r:id="rId24">
            <o:FieldCodes>\s</o:FieldCodes>
          </o:OLEObject>
        </w:object>
      </w:r>
      <w:bookmarkStart w:id="12" w:name="_MON_1831885404"/>
      <w:bookmarkEnd w:id="12"/>
      <w:r>
        <w:rPr>
          <w:b/>
        </w:rPr>
        <w:object w:dxaOrig="15424" w:dyaOrig="11109" w14:anchorId="6FAD2A2C">
          <v:shape id="_x0000_i1030" type="#_x0000_t75" style="width:771pt;height:555.75pt" o:ole="">
            <v:imagedata r:id="rId25" o:title=""/>
          </v:shape>
          <o:OLEObject Type="Embed" ProgID="Word.Document.12" ShapeID="_x0000_i1030" DrawAspect="Content" ObjectID="_1832142860" r:id="rId26">
            <o:FieldCodes>\s</o:FieldCodes>
          </o:OLEObject>
        </w:object>
      </w:r>
      <w:bookmarkStart w:id="13" w:name="_MON_1831885575"/>
      <w:bookmarkEnd w:id="13"/>
      <w:bookmarkStart w:id="14" w:name="_MON_1831212822"/>
      <w:bookmarkEnd w:id="14"/>
      <w:r>
        <w:rPr>
          <w:b/>
        </w:rPr>
        <w:object w:dxaOrig="15424" w:dyaOrig="11009" w14:anchorId="053EDEF1">
          <v:shape id="_x0000_i1031" type="#_x0000_t75" style="width:771pt;height:550.5pt" o:ole="">
            <v:imagedata r:id="rId27" o:title=""/>
          </v:shape>
          <o:OLEObject Type="Embed" ProgID="Word.Document.12" ShapeID="_x0000_i1031" DrawAspect="Content" ObjectID="_1832142861" r:id="rId28">
            <o:FieldCodes>\s</o:FieldCodes>
          </o:OLEObject>
        </w:object>
      </w:r>
      <w:bookmarkStart w:id="15" w:name="_MON_1831885624"/>
      <w:bookmarkEnd w:id="15"/>
      <w:r>
        <w:rPr>
          <w:b/>
        </w:rPr>
        <w:object w:dxaOrig="15424" w:dyaOrig="8349" w14:anchorId="59D3C10A">
          <v:shape id="_x0000_i1032" type="#_x0000_t75" style="width:771pt;height:417.75pt" o:ole="">
            <v:imagedata r:id="rId29" o:title=""/>
          </v:shape>
          <o:OLEObject Type="Embed" ProgID="Word.Document.12" ShapeID="_x0000_i1032" DrawAspect="Content" ObjectID="_1832142862" r:id="rId30">
            <o:FieldCodes>\s</o:FieldCodes>
          </o:OLEObject>
        </w:object>
      </w:r>
      <w:bookmarkStart w:id="16" w:name="_MON_1831885684"/>
      <w:bookmarkEnd w:id="16"/>
      <w:bookmarkStart w:id="17" w:name="_MON_1831212887"/>
      <w:bookmarkEnd w:id="17"/>
      <w:r>
        <w:rPr>
          <w:b/>
        </w:rPr>
        <w:object w:dxaOrig="15424" w:dyaOrig="11109" w14:anchorId="4771960E">
          <v:shape id="_x0000_i1033" type="#_x0000_t75" style="width:771pt;height:555.75pt" o:ole="">
            <v:imagedata r:id="rId31" o:title=""/>
          </v:shape>
          <o:OLEObject Type="Embed" ProgID="Word.Document.12" ShapeID="_x0000_i1033" DrawAspect="Content" ObjectID="_1832142863" r:id="rId32">
            <o:FieldCodes>\s</o:FieldCodes>
          </o:OLEObject>
        </w:object>
      </w:r>
      <w:bookmarkStart w:id="18" w:name="_MON_1831885717"/>
      <w:bookmarkEnd w:id="18"/>
      <w:bookmarkStart w:id="19" w:name="_MON_1831212931"/>
      <w:bookmarkEnd w:id="19"/>
      <w:r>
        <w:rPr>
          <w:b/>
        </w:rPr>
        <w:object w:dxaOrig="15424" w:dyaOrig="11109" w14:anchorId="0086260B">
          <v:shape id="_x0000_i1034" type="#_x0000_t75" style="width:771pt;height:555.75pt" o:ole="">
            <v:imagedata r:id="rId33" o:title=""/>
          </v:shape>
          <o:OLEObject Type="Embed" ProgID="Word.Document.12" ShapeID="_x0000_i1034" DrawAspect="Content" ObjectID="_1832142864" r:id="rId34">
            <o:FieldCodes>\s</o:FieldCodes>
          </o:OLEObject>
        </w:object>
      </w:r>
      <w:bookmarkStart w:id="20" w:name="_MON_1831885769"/>
      <w:bookmarkEnd w:id="20"/>
      <w:bookmarkStart w:id="21" w:name="_MON_1831212961"/>
      <w:bookmarkEnd w:id="21"/>
      <w:r>
        <w:rPr>
          <w:b/>
        </w:rPr>
        <w:object w:dxaOrig="15424" w:dyaOrig="7210" w14:anchorId="5BB85FA0">
          <v:shape id="_x0000_i1035" type="#_x0000_t75" style="width:771pt;height:360.75pt" o:ole="">
            <v:imagedata r:id="rId35" o:title=""/>
          </v:shape>
          <o:OLEObject Type="Embed" ProgID="Word.Document.12" ShapeID="_x0000_i1035" DrawAspect="Content" ObjectID="_1832142865" r:id="rId36">
            <o:FieldCodes>\s</o:FieldCodes>
          </o:OLEObject>
        </w:object>
      </w:r>
      <w:bookmarkStart w:id="22" w:name="_MON_1831885804"/>
      <w:bookmarkEnd w:id="22"/>
      <w:bookmarkStart w:id="23" w:name="_MON_1831212991"/>
      <w:bookmarkEnd w:id="23"/>
      <w:r>
        <w:rPr>
          <w:b/>
        </w:rPr>
        <w:object w:dxaOrig="15424" w:dyaOrig="11029" w14:anchorId="579B680F">
          <v:shape id="_x0000_i1036" type="#_x0000_t75" style="width:771pt;height:551.25pt" o:ole="">
            <v:imagedata r:id="rId37" o:title=""/>
          </v:shape>
          <o:OLEObject Type="Embed" ProgID="Word.Document.12" ShapeID="_x0000_i1036" DrawAspect="Content" ObjectID="_1832142866" r:id="rId38">
            <o:FieldCodes>\s</o:FieldCodes>
          </o:OLEObject>
        </w:object>
      </w:r>
      <w:bookmarkStart w:id="24" w:name="_MON_1831885835"/>
      <w:bookmarkEnd w:id="24"/>
      <w:bookmarkStart w:id="25" w:name="_MON_1831213021"/>
      <w:bookmarkEnd w:id="25"/>
      <w:r>
        <w:rPr>
          <w:b/>
        </w:rPr>
        <w:object w:dxaOrig="15424" w:dyaOrig="10627" w14:anchorId="4D5A6825">
          <v:shape id="_x0000_i1037" type="#_x0000_t75" style="width:771pt;height:531pt" o:ole="">
            <v:imagedata r:id="rId39" o:title=""/>
          </v:shape>
          <o:OLEObject Type="Embed" ProgID="Word.Document.12" ShapeID="_x0000_i1037" DrawAspect="Content" ObjectID="_1832142867" r:id="rId40">
            <o:FieldCodes>\s</o:FieldCodes>
          </o:OLEObject>
        </w:object>
      </w:r>
    </w:p>
    <w:p w14:paraId="325862D8" w14:textId="77777777" w:rsidR="003F12AD" w:rsidRPr="00DB17F1" w:rsidRDefault="003F12AD" w:rsidP="00DC79D6">
      <w:pPr>
        <w:pStyle w:val="Ttulo1"/>
      </w:pPr>
      <w:bookmarkStart w:id="26" w:name="_Toc212735856"/>
      <w:r w:rsidRPr="00DB17F1">
        <w:lastRenderedPageBreak/>
        <w:t>3.</w:t>
      </w:r>
      <w:r w:rsidRPr="00DB17F1">
        <w:tab/>
        <w:t>APRESENTAÇÃO</w:t>
      </w:r>
      <w:bookmarkEnd w:id="26"/>
    </w:p>
    <w:p w14:paraId="03D4D190" w14:textId="77777777" w:rsidR="003F12AD" w:rsidRPr="00DB17F1" w:rsidRDefault="003F12AD" w:rsidP="003F12AD">
      <w:pPr>
        <w:spacing w:line="276" w:lineRule="auto"/>
        <w:rPr>
          <w:b/>
          <w:szCs w:val="24"/>
        </w:rPr>
      </w:pPr>
    </w:p>
    <w:p w14:paraId="167833AB" w14:textId="77777777" w:rsidR="003F12AD" w:rsidRPr="00DB17F1" w:rsidRDefault="003F12AD" w:rsidP="003F12AD">
      <w:pPr>
        <w:ind w:left="360"/>
        <w:rPr>
          <w:b/>
          <w:szCs w:val="24"/>
        </w:rPr>
      </w:pPr>
    </w:p>
    <w:p w14:paraId="1C62DCFF" w14:textId="77777777" w:rsidR="003F12AD" w:rsidRPr="00DB17F1" w:rsidRDefault="003F12AD" w:rsidP="00501DDD">
      <w:pPr>
        <w:pStyle w:val="Ttulo2"/>
      </w:pPr>
      <w:bookmarkStart w:id="27" w:name="_Toc212727132"/>
      <w:bookmarkStart w:id="28" w:name="_Toc212735857"/>
      <w:r w:rsidRPr="00DB17F1">
        <w:t>3.1.</w:t>
      </w:r>
      <w:r w:rsidRPr="00DB17F1">
        <w:tab/>
        <w:t>Natureza jurídica da entidade</w:t>
      </w:r>
      <w:bookmarkEnd w:id="27"/>
      <w:bookmarkEnd w:id="28"/>
    </w:p>
    <w:p w14:paraId="17C4ED1E" w14:textId="77777777" w:rsidR="003F12AD" w:rsidRPr="00DB17F1" w:rsidRDefault="003F12AD" w:rsidP="003F12AD">
      <w:pPr>
        <w:rPr>
          <w:color w:val="000000"/>
          <w:szCs w:val="24"/>
        </w:rPr>
      </w:pPr>
    </w:p>
    <w:p w14:paraId="78C96080" w14:textId="77777777" w:rsidR="003F12AD" w:rsidRPr="00DB17F1" w:rsidRDefault="003F12AD" w:rsidP="003F12AD">
      <w:pPr>
        <w:rPr>
          <w:color w:val="000000"/>
          <w:szCs w:val="24"/>
        </w:rPr>
      </w:pPr>
    </w:p>
    <w:p w14:paraId="60880F13" w14:textId="77777777" w:rsidR="003F12AD" w:rsidRPr="00DB17F1" w:rsidRDefault="003F12AD" w:rsidP="003F12AD">
      <w:pPr>
        <w:spacing w:line="360" w:lineRule="auto"/>
        <w:ind w:firstLine="708"/>
        <w:rPr>
          <w:color w:val="000000"/>
          <w:szCs w:val="24"/>
        </w:rPr>
      </w:pPr>
      <w:r w:rsidRPr="00DB17F1">
        <w:rPr>
          <w:color w:val="000000"/>
          <w:szCs w:val="24"/>
        </w:rPr>
        <w:t xml:space="preserve">A Universidade Federal de Campina Grande </w:t>
      </w:r>
      <w:r w:rsidR="00EF009F">
        <w:rPr>
          <w:color w:val="000000"/>
          <w:szCs w:val="24"/>
        </w:rPr>
        <w:t>(</w:t>
      </w:r>
      <w:r w:rsidRPr="00DB17F1">
        <w:rPr>
          <w:color w:val="000000"/>
          <w:szCs w:val="24"/>
        </w:rPr>
        <w:t>UFCG</w:t>
      </w:r>
      <w:r w:rsidR="00EF009F">
        <w:rPr>
          <w:color w:val="000000"/>
          <w:szCs w:val="24"/>
        </w:rPr>
        <w:t>)</w:t>
      </w:r>
      <w:r w:rsidRPr="00DB17F1">
        <w:rPr>
          <w:color w:val="000000"/>
          <w:szCs w:val="24"/>
        </w:rPr>
        <w:t xml:space="preserve"> é uma autarquia vinculada ao Ministério da Educação, mantida pela União, tendo sido criada pela Lei nº 10.419/2002, dotada de autonomia didático-científica, administrativa e de gestão financeira e patrimonial, com sede na cidade de Campina Grande-PB. A entidade é composta por sete campi. Além da sede, a UFCG está presente nas cidades de Cajazeiras, Sousa, Patos, Pombal, Sumé e Cuité. Tem por objetivo ministrar ensino superior, desenvolver pesquisas nas diversas áreas do conhecimento e promover a extensão universitária.</w:t>
      </w:r>
    </w:p>
    <w:p w14:paraId="5EB7406A" w14:textId="77777777" w:rsidR="003F12AD" w:rsidRPr="00DB17F1" w:rsidRDefault="003F12AD" w:rsidP="003F12AD">
      <w:pPr>
        <w:spacing w:line="360" w:lineRule="auto"/>
        <w:ind w:firstLine="708"/>
        <w:rPr>
          <w:color w:val="000000"/>
          <w:szCs w:val="24"/>
        </w:rPr>
      </w:pPr>
    </w:p>
    <w:p w14:paraId="372F0DA8" w14:textId="77777777" w:rsidR="003F12AD" w:rsidRPr="00DB17F1" w:rsidRDefault="00A5681F" w:rsidP="00DC79D6">
      <w:pPr>
        <w:pStyle w:val="Ttulo1"/>
      </w:pPr>
      <w:bookmarkStart w:id="29" w:name="_Toc212735858"/>
      <w:r w:rsidRPr="00DB17F1">
        <w:t>4.</w:t>
      </w:r>
      <w:r w:rsidRPr="00DB17F1">
        <w:tab/>
      </w:r>
      <w:r w:rsidR="009875E4" w:rsidRPr="00DB17F1">
        <w:t xml:space="preserve"> </w:t>
      </w:r>
      <w:r w:rsidRPr="00DB17F1">
        <w:t>RESUMO DAS POLÍTICAS CONTÁBEIS ADOTADAS</w:t>
      </w:r>
      <w:bookmarkEnd w:id="29"/>
    </w:p>
    <w:p w14:paraId="232BB622" w14:textId="77777777" w:rsidR="003F12AD" w:rsidRPr="00DB17F1" w:rsidRDefault="003F12AD" w:rsidP="003F12AD"/>
    <w:p w14:paraId="5EF6F07F" w14:textId="77777777" w:rsidR="003F12AD" w:rsidRPr="00DB17F1" w:rsidRDefault="003F12AD" w:rsidP="003F12AD"/>
    <w:p w14:paraId="4275102D" w14:textId="77777777" w:rsidR="003F12AD" w:rsidRPr="00DB17F1" w:rsidRDefault="003F12AD" w:rsidP="00501DDD">
      <w:pPr>
        <w:pStyle w:val="Ttulo2"/>
      </w:pPr>
      <w:bookmarkStart w:id="30" w:name="_Toc212727133"/>
      <w:bookmarkStart w:id="31" w:name="_Toc212735859"/>
      <w:r w:rsidRPr="00DB17F1">
        <w:t>4.1.</w:t>
      </w:r>
      <w:r w:rsidRPr="00DB17F1">
        <w:tab/>
        <w:t>Avaliação e mensuração de ativos e passivos</w:t>
      </w:r>
      <w:bookmarkEnd w:id="30"/>
      <w:bookmarkEnd w:id="31"/>
    </w:p>
    <w:p w14:paraId="1FFA7899" w14:textId="77777777" w:rsidR="003F12AD" w:rsidRPr="00DB17F1" w:rsidRDefault="003F12AD" w:rsidP="003F12AD"/>
    <w:p w14:paraId="66F14EC9" w14:textId="77777777" w:rsidR="003F12AD" w:rsidRPr="00DB17F1" w:rsidRDefault="003F12AD" w:rsidP="003F12AD"/>
    <w:p w14:paraId="5268609E" w14:textId="77777777" w:rsidR="003F12AD" w:rsidRPr="00DB17F1" w:rsidRDefault="003F12AD" w:rsidP="003F12AD">
      <w:pPr>
        <w:keepNext/>
        <w:keepLines/>
        <w:spacing w:line="360" w:lineRule="auto"/>
        <w:ind w:firstLine="709"/>
        <w:rPr>
          <w:szCs w:val="24"/>
        </w:rPr>
      </w:pPr>
      <w:r w:rsidRPr="00DB17F1">
        <w:rPr>
          <w:szCs w:val="24"/>
        </w:rPr>
        <w:t>Em face das mudanças ocorridas na contabilidade do setor público, com vistas à melhoria na informação contábil, os registros dos atos e fatos administrativos devem demonstrar de modo fidedigno a situação patrimonial da entidade. E para que isso se concretize, um dos aspectos mais relevantes é a utilização de critério de avaliação de ativos e passivos, que permita a mensuração adequada dos recursos controlados.</w:t>
      </w:r>
    </w:p>
    <w:p w14:paraId="094F60F2" w14:textId="77777777" w:rsidR="003F12AD" w:rsidRPr="00DB17F1" w:rsidRDefault="003F12AD" w:rsidP="003F12AD">
      <w:pPr>
        <w:keepNext/>
        <w:keepLines/>
        <w:spacing w:line="276" w:lineRule="auto"/>
        <w:ind w:firstLine="709"/>
        <w:rPr>
          <w:szCs w:val="24"/>
        </w:rPr>
      </w:pPr>
    </w:p>
    <w:p w14:paraId="4546EBB2" w14:textId="77777777" w:rsidR="003F12AD" w:rsidRPr="00DB17F1" w:rsidRDefault="003F12AD" w:rsidP="003F12AD">
      <w:pPr>
        <w:keepNext/>
        <w:keepLines/>
        <w:spacing w:line="360" w:lineRule="auto"/>
        <w:ind w:firstLine="709"/>
        <w:rPr>
          <w:szCs w:val="24"/>
        </w:rPr>
      </w:pPr>
      <w:r w:rsidRPr="00DB17F1">
        <w:rPr>
          <w:szCs w:val="24"/>
        </w:rPr>
        <w:t>A adoção das NBC TSP visa à elaboração e divulgação de informação contábil de propósito geral pelas entidades do setor público, de maneira que as mesmas sejam evidenciadas de forma convergente com as normas internacionais de contabilidade aplicadas ao setor público.</w:t>
      </w:r>
    </w:p>
    <w:p w14:paraId="4CCCE5F4" w14:textId="77777777" w:rsidR="003F12AD" w:rsidRPr="00DB17F1" w:rsidRDefault="003F12AD" w:rsidP="003F12AD">
      <w:pPr>
        <w:keepNext/>
        <w:keepLines/>
        <w:spacing w:line="276" w:lineRule="auto"/>
        <w:ind w:firstLine="709"/>
        <w:rPr>
          <w:szCs w:val="24"/>
        </w:rPr>
      </w:pPr>
    </w:p>
    <w:p w14:paraId="6B9E96C2" w14:textId="77777777" w:rsidR="003F12AD" w:rsidRPr="00DB17F1" w:rsidRDefault="003F12AD" w:rsidP="003F12AD">
      <w:pPr>
        <w:keepNext/>
        <w:keepLines/>
        <w:spacing w:line="360" w:lineRule="auto"/>
        <w:ind w:firstLine="708"/>
        <w:rPr>
          <w:szCs w:val="24"/>
        </w:rPr>
      </w:pPr>
      <w:r w:rsidRPr="00DB17F1">
        <w:rPr>
          <w:szCs w:val="24"/>
        </w:rPr>
        <w:t xml:space="preserve">A realização, avaliação e mensuração das disponibilidades, créditos e dívidas tiveram como metodologia adotada o valor original, </w:t>
      </w:r>
      <w:r w:rsidR="0025380D" w:rsidRPr="00DB17F1">
        <w:rPr>
          <w:szCs w:val="24"/>
        </w:rPr>
        <w:t>realizadas</w:t>
      </w:r>
      <w:r w:rsidRPr="00DB17F1">
        <w:rPr>
          <w:szCs w:val="24"/>
        </w:rPr>
        <w:t xml:space="preserve"> a conversão, quando em moeda estrangeira, à taxa de câmbio vigente na data do Balanço Patrimonial. </w:t>
      </w:r>
    </w:p>
    <w:p w14:paraId="3E0A7781" w14:textId="77777777" w:rsidR="0072659C" w:rsidRPr="00DB17F1" w:rsidRDefault="0072659C" w:rsidP="003F12AD">
      <w:pPr>
        <w:keepNext/>
        <w:keepLines/>
        <w:spacing w:line="360" w:lineRule="auto"/>
        <w:ind w:firstLine="708"/>
        <w:rPr>
          <w:szCs w:val="24"/>
        </w:rPr>
      </w:pPr>
    </w:p>
    <w:p w14:paraId="3297606A" w14:textId="77777777" w:rsidR="003F12AD" w:rsidRPr="00DB17F1" w:rsidRDefault="003F12AD" w:rsidP="003F12AD">
      <w:pPr>
        <w:keepNext/>
        <w:keepLines/>
        <w:spacing w:line="360" w:lineRule="auto"/>
        <w:ind w:firstLine="708"/>
        <w:rPr>
          <w:szCs w:val="24"/>
        </w:rPr>
      </w:pPr>
      <w:r w:rsidRPr="00DB17F1">
        <w:rPr>
          <w:szCs w:val="24"/>
        </w:rPr>
        <w:t>Já para a mensuração e avaliação dos estoques foi adotada a metodologia do valor de aquisição para as entradas de bens. Em relação</w:t>
      </w:r>
      <w:r w:rsidRPr="00DB17F1">
        <w:rPr>
          <w:color w:val="FF0000"/>
          <w:szCs w:val="24"/>
        </w:rPr>
        <w:t xml:space="preserve"> </w:t>
      </w:r>
      <w:r w:rsidRPr="00DB17F1">
        <w:rPr>
          <w:color w:val="000000"/>
          <w:szCs w:val="24"/>
        </w:rPr>
        <w:t>às</w:t>
      </w:r>
      <w:r w:rsidRPr="00DB17F1">
        <w:rPr>
          <w:szCs w:val="24"/>
        </w:rPr>
        <w:t xml:space="preserve"> saídas de bens, os estoques são mensurados pelo custo médio ponderado.</w:t>
      </w:r>
    </w:p>
    <w:p w14:paraId="745A8019" w14:textId="77777777" w:rsidR="003F12AD" w:rsidRPr="00DB17F1" w:rsidRDefault="003F12AD" w:rsidP="003F12AD"/>
    <w:p w14:paraId="4EF124C2" w14:textId="77777777" w:rsidR="003F12AD" w:rsidRPr="00DB17F1" w:rsidRDefault="003F12AD" w:rsidP="003F12AD">
      <w:pPr>
        <w:keepNext/>
        <w:keepLines/>
        <w:spacing w:line="360" w:lineRule="auto"/>
        <w:ind w:firstLine="709"/>
        <w:rPr>
          <w:szCs w:val="24"/>
        </w:rPr>
      </w:pPr>
      <w:r w:rsidRPr="00DB17F1">
        <w:rPr>
          <w:szCs w:val="24"/>
        </w:rPr>
        <w:lastRenderedPageBreak/>
        <w:t>Para avaliar e mensurar o imobilizado e intangível foi utilizado o valor de aquisição ou construção, deduzida a depreciação e amortização.</w:t>
      </w:r>
    </w:p>
    <w:p w14:paraId="141C130D" w14:textId="77777777" w:rsidR="003F12AD" w:rsidRPr="00DB17F1" w:rsidRDefault="003F12AD" w:rsidP="003F12AD">
      <w:pPr>
        <w:keepNext/>
        <w:keepLines/>
        <w:spacing w:line="360" w:lineRule="auto"/>
        <w:ind w:firstLine="709"/>
        <w:rPr>
          <w:szCs w:val="24"/>
        </w:rPr>
      </w:pPr>
      <w:r w:rsidRPr="00DB17F1">
        <w:rPr>
          <w:color w:val="000000"/>
          <w:szCs w:val="24"/>
        </w:rPr>
        <w:t>A UFCG está aplicando os dispositivos contidos nas Normas Brasileiras de Contabilidade Aplicadas ao Setor Público (NBC TSP), o que tem impacto significativo sobre o resultado</w:t>
      </w:r>
      <w:r w:rsidRPr="00DB17F1">
        <w:rPr>
          <w:szCs w:val="24"/>
        </w:rPr>
        <w:t xml:space="preserve"> apurado no exercício em razão de dar maior fidedignidade às demonstrações contábeis, uma vez que os critérios de avaliação e mensuração dos ativos e passivos, assim como a depreciação e amortização expressas nas referidas normas</w:t>
      </w:r>
      <w:r w:rsidRPr="00DB17F1">
        <w:rPr>
          <w:color w:val="000000"/>
          <w:szCs w:val="24"/>
        </w:rPr>
        <w:t>,</w:t>
      </w:r>
      <w:r w:rsidRPr="00DB17F1">
        <w:rPr>
          <w:color w:val="FF0000"/>
          <w:szCs w:val="24"/>
        </w:rPr>
        <w:t xml:space="preserve"> </w:t>
      </w:r>
      <w:r w:rsidRPr="00DB17F1">
        <w:rPr>
          <w:szCs w:val="24"/>
        </w:rPr>
        <w:t>estão em consonância com os princípios contábeis da oportunidade, competência e prudência.</w:t>
      </w:r>
    </w:p>
    <w:p w14:paraId="141394C5" w14:textId="77777777" w:rsidR="003F12AD" w:rsidRPr="00DB17F1" w:rsidRDefault="003F12AD" w:rsidP="003F12AD">
      <w:pPr>
        <w:spacing w:line="276" w:lineRule="auto"/>
        <w:ind w:firstLine="794"/>
        <w:contextualSpacing/>
        <w:rPr>
          <w:bCs/>
          <w:szCs w:val="24"/>
        </w:rPr>
      </w:pPr>
    </w:p>
    <w:p w14:paraId="4E3F0223" w14:textId="77777777" w:rsidR="003F12AD" w:rsidRPr="00DB17F1" w:rsidRDefault="003F12AD" w:rsidP="003F12AD">
      <w:pPr>
        <w:spacing w:line="276" w:lineRule="auto"/>
        <w:ind w:firstLine="794"/>
        <w:contextualSpacing/>
        <w:rPr>
          <w:bCs/>
          <w:szCs w:val="24"/>
        </w:rPr>
      </w:pPr>
    </w:p>
    <w:p w14:paraId="6241D7DF" w14:textId="77777777" w:rsidR="003F12AD" w:rsidRPr="00DB17F1" w:rsidRDefault="003F12AD" w:rsidP="00501DDD">
      <w:pPr>
        <w:pStyle w:val="Ttulo2"/>
      </w:pPr>
      <w:bookmarkStart w:id="32" w:name="_Toc212727134"/>
      <w:bookmarkStart w:id="33" w:name="_Toc212735860"/>
      <w:r w:rsidRPr="00DB17F1">
        <w:t>4.2.</w:t>
      </w:r>
      <w:r w:rsidRPr="00DB17F1">
        <w:tab/>
        <w:t>Tratamento contábil da depreciação, da amortização, e da exaustão de itens do patrimônio</w:t>
      </w:r>
      <w:bookmarkEnd w:id="32"/>
      <w:bookmarkEnd w:id="33"/>
    </w:p>
    <w:p w14:paraId="13037A14" w14:textId="77777777" w:rsidR="003F12AD" w:rsidRPr="00DB17F1" w:rsidRDefault="003F12AD" w:rsidP="003F12AD">
      <w:pPr>
        <w:spacing w:line="276" w:lineRule="auto"/>
      </w:pPr>
    </w:p>
    <w:p w14:paraId="076F129B" w14:textId="77777777" w:rsidR="003F12AD" w:rsidRPr="00DB17F1" w:rsidRDefault="003F12AD" w:rsidP="003F12AD">
      <w:pPr>
        <w:spacing w:line="276" w:lineRule="auto"/>
      </w:pPr>
    </w:p>
    <w:p w14:paraId="02E7FC32" w14:textId="77777777" w:rsidR="003A0338" w:rsidRDefault="003F12AD" w:rsidP="003A0338">
      <w:pPr>
        <w:keepNext/>
        <w:keepLines/>
        <w:spacing w:line="360" w:lineRule="auto"/>
        <w:ind w:firstLine="708"/>
        <w:contextualSpacing/>
        <w:rPr>
          <w:szCs w:val="24"/>
        </w:rPr>
      </w:pPr>
      <w:r w:rsidRPr="00DB17F1">
        <w:rPr>
          <w:szCs w:val="24"/>
        </w:rPr>
        <w:t>Foram aplicadas as disposições contidas nas normas brasileiras de contabilidade supracitadas</w:t>
      </w:r>
      <w:r w:rsidRPr="00DB17F1">
        <w:rPr>
          <w:color w:val="000000"/>
          <w:szCs w:val="24"/>
        </w:rPr>
        <w:t xml:space="preserve">, </w:t>
      </w:r>
      <w:r w:rsidRPr="00DB17F1">
        <w:rPr>
          <w:szCs w:val="24"/>
        </w:rPr>
        <w:t>para avaliar e mensurar os ativos e passivos, bem como foi realizada a depreciação dos bens imóveis e móveis permanentes e a amortização dos bens intangíveis adquiridos.</w:t>
      </w:r>
    </w:p>
    <w:p w14:paraId="132411D4" w14:textId="4FEE455E" w:rsidR="003F12AD" w:rsidRPr="00DB17F1" w:rsidRDefault="003F12AD" w:rsidP="003A0338">
      <w:pPr>
        <w:keepNext/>
        <w:keepLines/>
        <w:spacing w:line="360" w:lineRule="auto"/>
        <w:ind w:firstLine="708"/>
        <w:contextualSpacing/>
        <w:rPr>
          <w:szCs w:val="24"/>
        </w:rPr>
      </w:pPr>
      <w:r w:rsidRPr="00DB17F1">
        <w:rPr>
          <w:szCs w:val="24"/>
        </w:rPr>
        <w:t>A metodologia adotada para estimar a vida útil econômica do ativo tem como base o disposto na macrofunção 02.03.30 da STN e contempla:</w:t>
      </w:r>
    </w:p>
    <w:p w14:paraId="69CCB8D2" w14:textId="77777777" w:rsidR="003F12AD" w:rsidRPr="00DB17F1" w:rsidRDefault="003F12AD" w:rsidP="003F12AD">
      <w:pPr>
        <w:keepNext/>
        <w:keepLines/>
        <w:spacing w:line="276" w:lineRule="auto"/>
        <w:ind w:firstLine="708"/>
        <w:contextualSpacing/>
        <w:rPr>
          <w:szCs w:val="24"/>
        </w:rPr>
      </w:pPr>
    </w:p>
    <w:p w14:paraId="6DDB4314" w14:textId="77777777" w:rsidR="003F12AD" w:rsidRPr="00DB17F1" w:rsidRDefault="003F12AD" w:rsidP="003F12AD">
      <w:pPr>
        <w:keepNext/>
        <w:keepLines/>
        <w:spacing w:line="360" w:lineRule="auto"/>
        <w:ind w:firstLine="709"/>
        <w:rPr>
          <w:szCs w:val="24"/>
        </w:rPr>
      </w:pPr>
      <w:r w:rsidRPr="00DB17F1">
        <w:rPr>
          <w:szCs w:val="24"/>
        </w:rPr>
        <w:t>a) a capacidade de geração de benefícios futuros;</w:t>
      </w:r>
    </w:p>
    <w:p w14:paraId="0FA93A99" w14:textId="77777777" w:rsidR="003F12AD" w:rsidRPr="00DB17F1" w:rsidRDefault="003F12AD" w:rsidP="003F12AD">
      <w:pPr>
        <w:keepNext/>
        <w:keepLines/>
        <w:spacing w:line="360" w:lineRule="auto"/>
        <w:ind w:firstLine="709"/>
        <w:rPr>
          <w:szCs w:val="24"/>
        </w:rPr>
      </w:pPr>
      <w:r w:rsidRPr="00DB17F1">
        <w:rPr>
          <w:szCs w:val="24"/>
        </w:rPr>
        <w:t>b) o desgaste físico decorrente de fatores operacionais ou não;</w:t>
      </w:r>
    </w:p>
    <w:p w14:paraId="6A39BB73" w14:textId="77777777" w:rsidR="003F12AD" w:rsidRPr="00DB17F1" w:rsidRDefault="003F12AD" w:rsidP="003F12AD">
      <w:pPr>
        <w:keepNext/>
        <w:keepLines/>
        <w:spacing w:line="360" w:lineRule="auto"/>
        <w:ind w:firstLine="709"/>
        <w:rPr>
          <w:szCs w:val="24"/>
        </w:rPr>
      </w:pPr>
      <w:r w:rsidRPr="00DB17F1">
        <w:rPr>
          <w:szCs w:val="24"/>
        </w:rPr>
        <w:t>c) a obsolescência tecnológica; e</w:t>
      </w:r>
    </w:p>
    <w:p w14:paraId="43D909A3" w14:textId="77777777" w:rsidR="003F12AD" w:rsidRPr="00DB17F1" w:rsidRDefault="003F12AD" w:rsidP="003F12AD">
      <w:pPr>
        <w:keepNext/>
        <w:keepLines/>
        <w:spacing w:line="360" w:lineRule="auto"/>
        <w:ind w:firstLine="709"/>
        <w:rPr>
          <w:szCs w:val="24"/>
        </w:rPr>
      </w:pPr>
      <w:r w:rsidRPr="00DB17F1">
        <w:rPr>
          <w:szCs w:val="24"/>
        </w:rPr>
        <w:t>d) os limites legais ou contratuais sobre o uso ou a exploração do ativo.</w:t>
      </w:r>
    </w:p>
    <w:p w14:paraId="78538A67" w14:textId="77777777" w:rsidR="003F12AD" w:rsidRPr="00DB17F1" w:rsidRDefault="003F12AD" w:rsidP="003F12AD">
      <w:pPr>
        <w:keepNext/>
        <w:keepLines/>
        <w:spacing w:line="276" w:lineRule="auto"/>
        <w:ind w:firstLine="709"/>
        <w:rPr>
          <w:szCs w:val="24"/>
        </w:rPr>
      </w:pPr>
    </w:p>
    <w:p w14:paraId="37F1899B" w14:textId="77777777" w:rsidR="003F12AD" w:rsidRPr="00DB17F1" w:rsidRDefault="003F12AD" w:rsidP="003F12AD">
      <w:pPr>
        <w:keepNext/>
        <w:keepLines/>
        <w:spacing w:line="360" w:lineRule="auto"/>
        <w:ind w:firstLine="708"/>
        <w:rPr>
          <w:szCs w:val="24"/>
        </w:rPr>
      </w:pPr>
      <w:r w:rsidRPr="00DB17F1">
        <w:rPr>
          <w:szCs w:val="24"/>
        </w:rPr>
        <w:t>O método de cálculo dos encargos de depreciação e amortização é o das quotas constantes, visando tornar a informação consistente e comparável ao longo da vida útil dos bens, exceto para os bens imóveis cujo método adotado é o da Parábola de Kuentzle.</w:t>
      </w:r>
    </w:p>
    <w:p w14:paraId="4838C045" w14:textId="77777777" w:rsidR="003F12AD" w:rsidRPr="00DB17F1" w:rsidRDefault="003F12AD" w:rsidP="003F12AD">
      <w:pPr>
        <w:tabs>
          <w:tab w:val="left" w:pos="8092"/>
        </w:tabs>
        <w:spacing w:line="276" w:lineRule="auto"/>
        <w:ind w:left="1068" w:hanging="1068"/>
        <w:rPr>
          <w:b/>
          <w:color w:val="000000"/>
          <w:szCs w:val="24"/>
        </w:rPr>
      </w:pPr>
      <w:r w:rsidRPr="00DB17F1">
        <w:rPr>
          <w:b/>
          <w:color w:val="000000"/>
          <w:szCs w:val="24"/>
        </w:rPr>
        <w:tab/>
      </w:r>
    </w:p>
    <w:p w14:paraId="4435036A" w14:textId="77777777" w:rsidR="003F12AD" w:rsidRPr="00DB17F1" w:rsidRDefault="003F12AD" w:rsidP="003F12AD">
      <w:pPr>
        <w:tabs>
          <w:tab w:val="left" w:pos="8092"/>
        </w:tabs>
        <w:spacing w:line="276" w:lineRule="auto"/>
        <w:ind w:left="1068" w:hanging="1068"/>
        <w:rPr>
          <w:b/>
          <w:color w:val="000000"/>
          <w:szCs w:val="24"/>
        </w:rPr>
      </w:pPr>
      <w:r w:rsidRPr="00DB17F1">
        <w:rPr>
          <w:b/>
          <w:color w:val="000000"/>
          <w:szCs w:val="24"/>
        </w:rPr>
        <w:tab/>
      </w:r>
    </w:p>
    <w:p w14:paraId="40D0C603" w14:textId="77777777" w:rsidR="003F12AD" w:rsidRPr="00DB17F1" w:rsidRDefault="003F12AD" w:rsidP="00501DDD">
      <w:pPr>
        <w:pStyle w:val="Ttulo2"/>
      </w:pPr>
      <w:bookmarkStart w:id="34" w:name="_Toc212727135"/>
      <w:bookmarkStart w:id="35" w:name="_Toc212735861"/>
      <w:r w:rsidRPr="00DB17F1">
        <w:t>4.3.</w:t>
      </w:r>
      <w:r w:rsidRPr="00DB17F1">
        <w:tab/>
        <w:t>Mudanças de critérios e procedimentos contábeis</w:t>
      </w:r>
      <w:bookmarkEnd w:id="34"/>
      <w:bookmarkEnd w:id="35"/>
    </w:p>
    <w:p w14:paraId="24492607" w14:textId="77777777" w:rsidR="003F12AD" w:rsidRPr="00DB17F1" w:rsidRDefault="003F12AD" w:rsidP="003F12AD">
      <w:pPr>
        <w:ind w:left="360"/>
        <w:rPr>
          <w:color w:val="000000"/>
          <w:szCs w:val="24"/>
        </w:rPr>
      </w:pPr>
    </w:p>
    <w:p w14:paraId="25449237" w14:textId="77777777" w:rsidR="003F12AD" w:rsidRPr="00DB17F1" w:rsidRDefault="003F12AD" w:rsidP="003F12AD">
      <w:pPr>
        <w:spacing w:line="276" w:lineRule="auto"/>
        <w:ind w:left="360"/>
        <w:rPr>
          <w:color w:val="000000"/>
          <w:szCs w:val="24"/>
        </w:rPr>
      </w:pPr>
    </w:p>
    <w:p w14:paraId="52AA203F" w14:textId="77777777" w:rsidR="003F12AD" w:rsidRDefault="003F12AD" w:rsidP="003F12AD">
      <w:pPr>
        <w:spacing w:line="360" w:lineRule="auto"/>
        <w:ind w:firstLine="708"/>
        <w:rPr>
          <w:szCs w:val="24"/>
        </w:rPr>
      </w:pPr>
      <w:r w:rsidRPr="00DB17F1">
        <w:rPr>
          <w:color w:val="000000"/>
          <w:szCs w:val="24"/>
        </w:rPr>
        <w:t xml:space="preserve">Não houve mudanças relevantes de critérios e procedimentos contábeis neste </w:t>
      </w:r>
      <w:r w:rsidRPr="00DB17F1">
        <w:rPr>
          <w:szCs w:val="24"/>
        </w:rPr>
        <w:t>exercício.</w:t>
      </w:r>
    </w:p>
    <w:p w14:paraId="63A3E9AD" w14:textId="77777777" w:rsidR="006C3D5B" w:rsidRPr="00DB17F1" w:rsidRDefault="006C3D5B" w:rsidP="003F12AD">
      <w:pPr>
        <w:spacing w:line="360" w:lineRule="auto"/>
        <w:ind w:firstLine="708"/>
        <w:rPr>
          <w:szCs w:val="24"/>
        </w:rPr>
      </w:pPr>
    </w:p>
    <w:p w14:paraId="2248750E" w14:textId="77777777" w:rsidR="003F12AD" w:rsidRDefault="003F12AD" w:rsidP="003F12AD">
      <w:pPr>
        <w:spacing w:line="360" w:lineRule="auto"/>
        <w:ind w:firstLine="708"/>
        <w:rPr>
          <w:color w:val="000000"/>
          <w:szCs w:val="24"/>
        </w:rPr>
      </w:pPr>
    </w:p>
    <w:p w14:paraId="50BF6071" w14:textId="77777777" w:rsidR="0042109F" w:rsidRPr="00DB17F1" w:rsidRDefault="0042109F" w:rsidP="003F12AD">
      <w:pPr>
        <w:spacing w:line="360" w:lineRule="auto"/>
        <w:ind w:firstLine="708"/>
        <w:rPr>
          <w:color w:val="000000"/>
          <w:szCs w:val="24"/>
        </w:rPr>
      </w:pPr>
    </w:p>
    <w:p w14:paraId="340BFF62" w14:textId="77777777" w:rsidR="00ED7D7B" w:rsidRPr="00DB17F1" w:rsidRDefault="003F12AD" w:rsidP="00DC79D6">
      <w:pPr>
        <w:pStyle w:val="Ttulo1"/>
      </w:pPr>
      <w:bookmarkStart w:id="36" w:name="_Toc212735862"/>
      <w:r w:rsidRPr="00DB17F1">
        <w:lastRenderedPageBreak/>
        <w:t>5</w:t>
      </w:r>
      <w:r w:rsidR="00B5479D" w:rsidRPr="00DB17F1">
        <w:t>.</w:t>
      </w:r>
      <w:r w:rsidR="00B5479D" w:rsidRPr="00DB17F1">
        <w:tab/>
      </w:r>
      <w:r w:rsidR="009B5905" w:rsidRPr="00DB17F1">
        <w:t xml:space="preserve">NOTAS EXPLICATIVAS AO </w:t>
      </w:r>
      <w:r w:rsidR="00B5479D" w:rsidRPr="00DB17F1">
        <w:t>BALANÇO PATRIMONIAL</w:t>
      </w:r>
      <w:bookmarkEnd w:id="36"/>
      <w:r w:rsidR="009159B6" w:rsidRPr="00DB17F1">
        <w:tab/>
      </w:r>
    </w:p>
    <w:p w14:paraId="4B513282" w14:textId="77777777" w:rsidR="008205D5" w:rsidRPr="00DB17F1" w:rsidRDefault="008205D5" w:rsidP="00303790">
      <w:pPr>
        <w:spacing w:line="360" w:lineRule="auto"/>
        <w:ind w:firstLine="708"/>
        <w:rPr>
          <w:szCs w:val="24"/>
        </w:rPr>
      </w:pPr>
    </w:p>
    <w:p w14:paraId="050B9240" w14:textId="77777777" w:rsidR="004463AA" w:rsidRPr="00DB17F1" w:rsidRDefault="004463AA" w:rsidP="004463AA">
      <w:pPr>
        <w:spacing w:line="360" w:lineRule="auto"/>
        <w:ind w:firstLine="708"/>
        <w:rPr>
          <w:color w:val="000000"/>
          <w:szCs w:val="24"/>
        </w:rPr>
      </w:pPr>
      <w:r w:rsidRPr="00DB17F1">
        <w:rPr>
          <w:szCs w:val="24"/>
        </w:rPr>
        <w:t>O Balanço Patrimonial é a demonstração contábil que evidencia</w:t>
      </w:r>
      <w:r w:rsidR="00EF009F">
        <w:rPr>
          <w:szCs w:val="24"/>
        </w:rPr>
        <w:t xml:space="preserve"> -</w:t>
      </w:r>
      <w:r w:rsidRPr="00DB17F1">
        <w:rPr>
          <w:szCs w:val="24"/>
        </w:rPr>
        <w:t xml:space="preserve"> qualitativa e quantitativamente</w:t>
      </w:r>
      <w:r w:rsidR="00EF009F">
        <w:rPr>
          <w:szCs w:val="24"/>
        </w:rPr>
        <w:t xml:space="preserve"> -</w:t>
      </w:r>
      <w:r w:rsidRPr="00DB17F1">
        <w:rPr>
          <w:szCs w:val="24"/>
        </w:rPr>
        <w:t xml:space="preserve"> a situação patrimonial da entidade pública por meio de contas representativas do patrimônio público, bem como os atos potenciais, que são registrados em contas de compensação - natureza de informação de controle (MCASP, 2023). Os Ativos e Passivos são conceituados e segregados em Circulante e Não Circulante. No </w:t>
      </w:r>
      <w:r w:rsidRPr="00DB17F1">
        <w:rPr>
          <w:color w:val="000000"/>
          <w:szCs w:val="24"/>
        </w:rPr>
        <w:t xml:space="preserve">Balanço Patrimonial tem-se a visão patrimonial como base para análise e registro dos fatos contábeis. </w:t>
      </w:r>
    </w:p>
    <w:p w14:paraId="27F65FBE" w14:textId="3E163A92" w:rsidR="004463AA" w:rsidRPr="00DB17F1" w:rsidRDefault="004463AA" w:rsidP="004463AA">
      <w:pPr>
        <w:spacing w:line="360" w:lineRule="auto"/>
        <w:ind w:firstLine="708"/>
        <w:rPr>
          <w:szCs w:val="24"/>
        </w:rPr>
      </w:pPr>
      <w:r w:rsidRPr="00DB17F1">
        <w:rPr>
          <w:szCs w:val="24"/>
        </w:rPr>
        <w:t xml:space="preserve">Do total do Ativo, </w:t>
      </w:r>
      <w:r w:rsidR="00216855">
        <w:t>8</w:t>
      </w:r>
      <w:r w:rsidR="001F26C7">
        <w:t>2,50</w:t>
      </w:r>
      <w:r w:rsidRPr="00DB17F1">
        <w:rPr>
          <w:szCs w:val="24"/>
        </w:rPr>
        <w:t>% estão concentrados no Ativo Não Circulante, onde o Imobilizado tem a maior representatividade. No exercício de 202</w:t>
      </w:r>
      <w:r w:rsidR="004758AB">
        <w:rPr>
          <w:szCs w:val="24"/>
        </w:rPr>
        <w:t>5</w:t>
      </w:r>
      <w:r w:rsidRPr="00DB17F1">
        <w:rPr>
          <w:szCs w:val="24"/>
        </w:rPr>
        <w:t xml:space="preserve">, a UFCG registrou um </w:t>
      </w:r>
      <w:r w:rsidR="001F26C7">
        <w:rPr>
          <w:szCs w:val="24"/>
        </w:rPr>
        <w:t>a</w:t>
      </w:r>
      <w:r w:rsidRPr="00DB17F1">
        <w:rPr>
          <w:szCs w:val="24"/>
        </w:rPr>
        <w:t xml:space="preserve">créscimo de </w:t>
      </w:r>
      <w:r w:rsidR="001F26C7">
        <w:t>2,01</w:t>
      </w:r>
      <w:r w:rsidRPr="00DB17F1">
        <w:rPr>
          <w:szCs w:val="24"/>
        </w:rPr>
        <w:t>% do seu Ativo total em comparação com o exercício encerrado em 202</w:t>
      </w:r>
      <w:r w:rsidR="005062F4">
        <w:rPr>
          <w:szCs w:val="24"/>
        </w:rPr>
        <w:t>4</w:t>
      </w:r>
      <w:r w:rsidRPr="00DB17F1">
        <w:rPr>
          <w:szCs w:val="24"/>
        </w:rPr>
        <w:t xml:space="preserve">. </w:t>
      </w:r>
    </w:p>
    <w:p w14:paraId="31C3C23C" w14:textId="77777777" w:rsidR="008205D5" w:rsidRPr="00DB17F1" w:rsidRDefault="008205D5" w:rsidP="003D518B">
      <w:pPr>
        <w:pStyle w:val="Tabela"/>
        <w:numPr>
          <w:ilvl w:val="0"/>
          <w:numId w:val="0"/>
        </w:numPr>
      </w:pPr>
    </w:p>
    <w:p w14:paraId="3DFF32D7" w14:textId="77777777" w:rsidR="00ED7D7B" w:rsidRPr="00DB17F1" w:rsidRDefault="004C33AF" w:rsidP="004C33AF">
      <w:pPr>
        <w:pStyle w:val="Tabela"/>
        <w:numPr>
          <w:ilvl w:val="0"/>
          <w:numId w:val="0"/>
        </w:numPr>
        <w:jc w:val="center"/>
      </w:pPr>
      <w:r w:rsidRPr="00DB17F1">
        <w:t>Tabela 0</w:t>
      </w:r>
      <w:r>
        <w:t>1</w:t>
      </w:r>
      <w:r w:rsidRPr="00DB17F1">
        <w:t xml:space="preserve"> –</w:t>
      </w:r>
      <w:r w:rsidRPr="00DB17F1">
        <w:rPr>
          <w:b w:val="0"/>
        </w:rPr>
        <w:t xml:space="preserve"> </w:t>
      </w:r>
      <w:r w:rsidR="00ED7D7B" w:rsidRPr="00DB17F1">
        <w:t>Ativo</w:t>
      </w:r>
    </w:p>
    <w:p w14:paraId="024E410B" w14:textId="77777777" w:rsidR="00ED7D7B" w:rsidRPr="00DB17F1" w:rsidRDefault="003A6A3C" w:rsidP="00361398">
      <w:pPr>
        <w:jc w:val="right"/>
        <w:rPr>
          <w:b/>
          <w:szCs w:val="24"/>
        </w:rPr>
      </w:pPr>
      <w:r w:rsidRPr="00DB17F1">
        <w:rPr>
          <w:b/>
          <w:szCs w:val="24"/>
        </w:rPr>
        <w:t xml:space="preserve">                                                                                                                                                     </w:t>
      </w:r>
      <w:r w:rsidR="00596DF9" w:rsidRPr="00DB17F1">
        <w:rPr>
          <w:b/>
          <w:szCs w:val="24"/>
        </w:rPr>
        <w:t xml:space="preserve"> </w:t>
      </w:r>
      <w:r w:rsidR="00E4516A" w:rsidRPr="00DB17F1">
        <w:rPr>
          <w:b/>
          <w:szCs w:val="24"/>
        </w:rPr>
        <w:t>(R$)</w:t>
      </w:r>
    </w:p>
    <w:tbl>
      <w:tblPr>
        <w:tblStyle w:val="TabeladeLista4-nfase11"/>
        <w:tblpPr w:leftFromText="141" w:rightFromText="141" w:vertAnchor="text" w:tblpXSpec="center" w:tblpY="1"/>
        <w:tblW w:w="5000" w:type="pct"/>
        <w:tblLook w:val="04A0" w:firstRow="1" w:lastRow="0" w:firstColumn="1" w:lastColumn="0" w:noHBand="0" w:noVBand="1"/>
      </w:tblPr>
      <w:tblGrid>
        <w:gridCol w:w="3266"/>
        <w:gridCol w:w="2023"/>
        <w:gridCol w:w="2048"/>
        <w:gridCol w:w="1260"/>
        <w:gridCol w:w="1174"/>
      </w:tblGrid>
      <w:tr w:rsidR="00F36261" w:rsidRPr="00DB17F1" w14:paraId="18ECBBA2" w14:textId="77777777" w:rsidTr="001F26C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671" w:type="pct"/>
            <w:tcBorders>
              <w:left w:val="single" w:sz="4" w:space="0" w:color="FFFFFF" w:themeColor="background1"/>
            </w:tcBorders>
            <w:noWrap/>
            <w:vAlign w:val="center"/>
            <w:hideMark/>
          </w:tcPr>
          <w:p w14:paraId="0F21FBCC" w14:textId="77777777" w:rsidR="00F36261" w:rsidRPr="00DB17F1" w:rsidRDefault="00F36261" w:rsidP="00F36261">
            <w:pPr>
              <w:jc w:val="left"/>
              <w:rPr>
                <w:rFonts w:eastAsia="Times New Roman"/>
                <w:bCs w:val="0"/>
                <w:szCs w:val="24"/>
                <w:highlight w:val="yellow"/>
                <w:lang w:eastAsia="pt-BR"/>
              </w:rPr>
            </w:pPr>
            <w:r w:rsidRPr="00DB17F1">
              <w:t>Ativo</w:t>
            </w:r>
          </w:p>
        </w:tc>
        <w:tc>
          <w:tcPr>
            <w:tcW w:w="1035" w:type="pct"/>
            <w:noWrap/>
            <w:vAlign w:val="center"/>
            <w:hideMark/>
          </w:tcPr>
          <w:p w14:paraId="25C56873" w14:textId="77777777" w:rsidR="00F36261" w:rsidRPr="00DB17F1" w:rsidRDefault="00F36261" w:rsidP="00F36261">
            <w:pPr>
              <w:jc w:val="center"/>
              <w:cnfStyle w:val="100000000000" w:firstRow="1" w:lastRow="0" w:firstColumn="0" w:lastColumn="0" w:oddVBand="0" w:evenVBand="0" w:oddHBand="0" w:evenHBand="0" w:firstRowFirstColumn="0" w:firstRowLastColumn="0" w:lastRowFirstColumn="0" w:lastRowLastColumn="0"/>
            </w:pPr>
            <w:r w:rsidRPr="00726A94">
              <w:t>3</w:t>
            </w:r>
            <w:r w:rsidR="001F26C7">
              <w:t>1</w:t>
            </w:r>
            <w:r w:rsidRPr="00726A94">
              <w:t>/</w:t>
            </w:r>
            <w:r w:rsidR="001F26C7">
              <w:t>12</w:t>
            </w:r>
            <w:r w:rsidRPr="00726A94">
              <w:t>/2025</w:t>
            </w:r>
          </w:p>
        </w:tc>
        <w:tc>
          <w:tcPr>
            <w:tcW w:w="1048" w:type="pct"/>
            <w:noWrap/>
            <w:vAlign w:val="center"/>
            <w:hideMark/>
          </w:tcPr>
          <w:p w14:paraId="2144DC1F" w14:textId="77777777" w:rsidR="00F36261" w:rsidRPr="00DB17F1" w:rsidRDefault="00F36261" w:rsidP="00F36261">
            <w:pPr>
              <w:jc w:val="center"/>
              <w:cnfStyle w:val="100000000000" w:firstRow="1" w:lastRow="0" w:firstColumn="0" w:lastColumn="0" w:oddVBand="0" w:evenVBand="0" w:oddHBand="0" w:evenHBand="0" w:firstRowFirstColumn="0" w:firstRowLastColumn="0" w:lastRowFirstColumn="0" w:lastRowLastColumn="0"/>
            </w:pPr>
            <w:r w:rsidRPr="00726A94">
              <w:t>31/12/2024</w:t>
            </w:r>
          </w:p>
        </w:tc>
        <w:tc>
          <w:tcPr>
            <w:tcW w:w="645" w:type="pct"/>
            <w:noWrap/>
            <w:vAlign w:val="center"/>
            <w:hideMark/>
          </w:tcPr>
          <w:p w14:paraId="69BD4AA8" w14:textId="77777777" w:rsidR="00F36261" w:rsidRPr="00DB17F1" w:rsidRDefault="00F36261" w:rsidP="00F36261">
            <w:pPr>
              <w:jc w:val="center"/>
              <w:cnfStyle w:val="100000000000" w:firstRow="1" w:lastRow="0" w:firstColumn="0" w:lastColumn="0" w:oddVBand="0" w:evenVBand="0" w:oddHBand="0" w:evenHBand="0" w:firstRowFirstColumn="0" w:firstRowLastColumn="0" w:lastRowFirstColumn="0" w:lastRowLastColumn="0"/>
            </w:pPr>
            <w:r w:rsidRPr="00726A94">
              <w:t>AH (%)</w:t>
            </w:r>
          </w:p>
        </w:tc>
        <w:tc>
          <w:tcPr>
            <w:tcW w:w="601" w:type="pct"/>
            <w:tcBorders>
              <w:right w:val="single" w:sz="4" w:space="0" w:color="FFFFFF" w:themeColor="background1"/>
            </w:tcBorders>
            <w:vAlign w:val="center"/>
          </w:tcPr>
          <w:p w14:paraId="1DE5EE1E" w14:textId="77777777" w:rsidR="00F36261" w:rsidRPr="00DB17F1" w:rsidRDefault="00F36261" w:rsidP="00F36261">
            <w:pPr>
              <w:jc w:val="center"/>
              <w:cnfStyle w:val="100000000000" w:firstRow="1" w:lastRow="0" w:firstColumn="0" w:lastColumn="0" w:oddVBand="0" w:evenVBand="0" w:oddHBand="0" w:evenHBand="0" w:firstRowFirstColumn="0" w:firstRowLastColumn="0" w:lastRowFirstColumn="0" w:lastRowLastColumn="0"/>
            </w:pPr>
            <w:r w:rsidRPr="00726A94">
              <w:t>AV (%)</w:t>
            </w:r>
          </w:p>
        </w:tc>
      </w:tr>
      <w:tr w:rsidR="001F26C7" w:rsidRPr="00DB17F1" w14:paraId="6D726150" w14:textId="77777777" w:rsidTr="001F26C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671" w:type="pct"/>
            <w:tcBorders>
              <w:left w:val="single" w:sz="4" w:space="0" w:color="FFFFFF" w:themeColor="background1"/>
            </w:tcBorders>
            <w:noWrap/>
            <w:vAlign w:val="center"/>
            <w:hideMark/>
          </w:tcPr>
          <w:p w14:paraId="4CE6FB4F" w14:textId="77777777" w:rsidR="001F26C7" w:rsidRPr="00DB17F1" w:rsidRDefault="001F26C7" w:rsidP="001F26C7">
            <w:pPr>
              <w:jc w:val="left"/>
              <w:rPr>
                <w:rFonts w:eastAsia="Times New Roman"/>
                <w:b w:val="0"/>
                <w:color w:val="000000"/>
                <w:szCs w:val="24"/>
                <w:lang w:eastAsia="pt-BR"/>
              </w:rPr>
            </w:pPr>
            <w:r w:rsidRPr="00DB17F1">
              <w:rPr>
                <w:b w:val="0"/>
              </w:rPr>
              <w:t>Ativo Circulante</w:t>
            </w:r>
          </w:p>
        </w:tc>
        <w:tc>
          <w:tcPr>
            <w:tcW w:w="1035" w:type="pct"/>
            <w:noWrap/>
            <w:vAlign w:val="center"/>
          </w:tcPr>
          <w:p w14:paraId="5443EE26" w14:textId="77777777" w:rsidR="001F26C7" w:rsidRPr="00DB17F1" w:rsidRDefault="001F26C7" w:rsidP="001F26C7">
            <w:pPr>
              <w:jc w:val="center"/>
              <w:cnfStyle w:val="000000100000" w:firstRow="0" w:lastRow="0" w:firstColumn="0" w:lastColumn="0" w:oddVBand="0" w:evenVBand="0" w:oddHBand="1" w:evenHBand="0" w:firstRowFirstColumn="0" w:firstRowLastColumn="0" w:lastRowFirstColumn="0" w:lastRowLastColumn="0"/>
            </w:pPr>
            <w:r w:rsidRPr="00AF1465">
              <w:t>98.138.429,74</w:t>
            </w:r>
          </w:p>
        </w:tc>
        <w:tc>
          <w:tcPr>
            <w:tcW w:w="1048" w:type="pct"/>
            <w:noWrap/>
            <w:vAlign w:val="center"/>
          </w:tcPr>
          <w:p w14:paraId="4D140996" w14:textId="77777777" w:rsidR="001F26C7" w:rsidRPr="00DB17F1" w:rsidRDefault="001F26C7" w:rsidP="001F26C7">
            <w:pPr>
              <w:jc w:val="center"/>
              <w:cnfStyle w:val="000000100000" w:firstRow="0" w:lastRow="0" w:firstColumn="0" w:lastColumn="0" w:oddVBand="0" w:evenVBand="0" w:oddHBand="1" w:evenHBand="0" w:firstRowFirstColumn="0" w:firstRowLastColumn="0" w:lastRowFirstColumn="0" w:lastRowLastColumn="0"/>
            </w:pPr>
            <w:r w:rsidRPr="00AF1465">
              <w:t>86.942.342,11</w:t>
            </w:r>
          </w:p>
        </w:tc>
        <w:tc>
          <w:tcPr>
            <w:tcW w:w="645" w:type="pct"/>
            <w:noWrap/>
            <w:vAlign w:val="center"/>
          </w:tcPr>
          <w:p w14:paraId="14C09AE8" w14:textId="77777777" w:rsidR="001F26C7" w:rsidRPr="00DB17F1" w:rsidRDefault="001F26C7" w:rsidP="001F26C7">
            <w:pPr>
              <w:jc w:val="center"/>
              <w:cnfStyle w:val="000000100000" w:firstRow="0" w:lastRow="0" w:firstColumn="0" w:lastColumn="0" w:oddVBand="0" w:evenVBand="0" w:oddHBand="1" w:evenHBand="0" w:firstRowFirstColumn="0" w:firstRowLastColumn="0" w:lastRowFirstColumn="0" w:lastRowLastColumn="0"/>
            </w:pPr>
            <w:r w:rsidRPr="00AF1465">
              <w:t>12,88</w:t>
            </w:r>
          </w:p>
        </w:tc>
        <w:tc>
          <w:tcPr>
            <w:tcW w:w="601" w:type="pct"/>
            <w:tcBorders>
              <w:right w:val="single" w:sz="4" w:space="0" w:color="FFFFFF" w:themeColor="background1"/>
            </w:tcBorders>
            <w:vAlign w:val="center"/>
          </w:tcPr>
          <w:p w14:paraId="3C0380D6" w14:textId="77777777" w:rsidR="001F26C7" w:rsidRPr="00DB17F1" w:rsidRDefault="001F26C7" w:rsidP="001F26C7">
            <w:pPr>
              <w:jc w:val="center"/>
              <w:cnfStyle w:val="000000100000" w:firstRow="0" w:lastRow="0" w:firstColumn="0" w:lastColumn="0" w:oddVBand="0" w:evenVBand="0" w:oddHBand="1" w:evenHBand="0" w:firstRowFirstColumn="0" w:firstRowLastColumn="0" w:lastRowFirstColumn="0" w:lastRowLastColumn="0"/>
            </w:pPr>
            <w:r w:rsidRPr="00AF1465">
              <w:t>17,50</w:t>
            </w:r>
          </w:p>
        </w:tc>
      </w:tr>
      <w:tr w:rsidR="001F26C7" w:rsidRPr="00DB17F1" w14:paraId="1C579C02" w14:textId="77777777" w:rsidTr="001F26C7">
        <w:trPr>
          <w:trHeight w:val="417"/>
        </w:trPr>
        <w:tc>
          <w:tcPr>
            <w:cnfStyle w:val="001000000000" w:firstRow="0" w:lastRow="0" w:firstColumn="1" w:lastColumn="0" w:oddVBand="0" w:evenVBand="0" w:oddHBand="0" w:evenHBand="0" w:firstRowFirstColumn="0" w:firstRowLastColumn="0" w:lastRowFirstColumn="0" w:lastRowLastColumn="0"/>
            <w:tcW w:w="1671" w:type="pct"/>
            <w:tcBorders>
              <w:left w:val="single" w:sz="4" w:space="0" w:color="FFFFFF" w:themeColor="background1"/>
            </w:tcBorders>
            <w:noWrap/>
            <w:vAlign w:val="center"/>
            <w:hideMark/>
          </w:tcPr>
          <w:p w14:paraId="580C3684" w14:textId="77777777" w:rsidR="001F26C7" w:rsidRPr="00DB17F1" w:rsidRDefault="001F26C7" w:rsidP="001F26C7">
            <w:pPr>
              <w:jc w:val="left"/>
              <w:rPr>
                <w:rFonts w:eastAsia="Times New Roman"/>
                <w:b w:val="0"/>
                <w:color w:val="000000"/>
                <w:szCs w:val="24"/>
                <w:lang w:eastAsia="pt-BR"/>
              </w:rPr>
            </w:pPr>
            <w:r w:rsidRPr="00DB17F1">
              <w:rPr>
                <w:rFonts w:eastAsia="Times New Roman"/>
                <w:b w:val="0"/>
                <w:color w:val="000000"/>
                <w:szCs w:val="24"/>
                <w:lang w:eastAsia="pt-BR"/>
              </w:rPr>
              <w:t>Ativo Não Circulante</w:t>
            </w:r>
          </w:p>
        </w:tc>
        <w:tc>
          <w:tcPr>
            <w:tcW w:w="1035" w:type="pct"/>
            <w:noWrap/>
            <w:vAlign w:val="center"/>
          </w:tcPr>
          <w:p w14:paraId="67945AEA" w14:textId="77777777" w:rsidR="001F26C7" w:rsidRPr="001F26C7" w:rsidRDefault="001F26C7" w:rsidP="001F26C7">
            <w:pPr>
              <w:jc w:val="center"/>
              <w:cnfStyle w:val="000000000000" w:firstRow="0" w:lastRow="0" w:firstColumn="0" w:lastColumn="0" w:oddVBand="0" w:evenVBand="0" w:oddHBand="0" w:evenHBand="0" w:firstRowFirstColumn="0" w:firstRowLastColumn="0" w:lastRowFirstColumn="0" w:lastRowLastColumn="0"/>
            </w:pPr>
            <w:r w:rsidRPr="00AF1465">
              <w:t>462.627.587,12</w:t>
            </w:r>
          </w:p>
        </w:tc>
        <w:tc>
          <w:tcPr>
            <w:tcW w:w="1048" w:type="pct"/>
            <w:noWrap/>
            <w:vAlign w:val="center"/>
          </w:tcPr>
          <w:p w14:paraId="4170B19A" w14:textId="77777777" w:rsidR="001F26C7" w:rsidRPr="001F26C7" w:rsidRDefault="001F26C7" w:rsidP="001F26C7">
            <w:pPr>
              <w:jc w:val="center"/>
              <w:cnfStyle w:val="000000000000" w:firstRow="0" w:lastRow="0" w:firstColumn="0" w:lastColumn="0" w:oddVBand="0" w:evenVBand="0" w:oddHBand="0" w:evenHBand="0" w:firstRowFirstColumn="0" w:firstRowLastColumn="0" w:lastRowFirstColumn="0" w:lastRowLastColumn="0"/>
            </w:pPr>
            <w:r w:rsidRPr="00AF1465">
              <w:t>462.757.458,09</w:t>
            </w:r>
          </w:p>
        </w:tc>
        <w:tc>
          <w:tcPr>
            <w:tcW w:w="645" w:type="pct"/>
            <w:noWrap/>
            <w:vAlign w:val="center"/>
          </w:tcPr>
          <w:p w14:paraId="1B5A3EAF" w14:textId="77777777" w:rsidR="001F26C7" w:rsidRPr="001F26C7" w:rsidRDefault="001F26C7" w:rsidP="001F26C7">
            <w:pPr>
              <w:jc w:val="center"/>
              <w:cnfStyle w:val="000000000000" w:firstRow="0" w:lastRow="0" w:firstColumn="0" w:lastColumn="0" w:oddVBand="0" w:evenVBand="0" w:oddHBand="0" w:evenHBand="0" w:firstRowFirstColumn="0" w:firstRowLastColumn="0" w:lastRowFirstColumn="0" w:lastRowLastColumn="0"/>
            </w:pPr>
            <w:r w:rsidRPr="00AF1465">
              <w:t>-0,03</w:t>
            </w:r>
          </w:p>
        </w:tc>
        <w:tc>
          <w:tcPr>
            <w:tcW w:w="601" w:type="pct"/>
            <w:tcBorders>
              <w:right w:val="single" w:sz="4" w:space="0" w:color="FFFFFF" w:themeColor="background1"/>
            </w:tcBorders>
            <w:vAlign w:val="center"/>
          </w:tcPr>
          <w:p w14:paraId="70237BF7" w14:textId="77777777" w:rsidR="001F26C7" w:rsidRPr="001F26C7" w:rsidRDefault="001F26C7" w:rsidP="001F26C7">
            <w:pPr>
              <w:jc w:val="center"/>
              <w:cnfStyle w:val="000000000000" w:firstRow="0" w:lastRow="0" w:firstColumn="0" w:lastColumn="0" w:oddVBand="0" w:evenVBand="0" w:oddHBand="0" w:evenHBand="0" w:firstRowFirstColumn="0" w:firstRowLastColumn="0" w:lastRowFirstColumn="0" w:lastRowLastColumn="0"/>
            </w:pPr>
            <w:r w:rsidRPr="00AF1465">
              <w:t>82,50</w:t>
            </w:r>
          </w:p>
        </w:tc>
      </w:tr>
      <w:tr w:rsidR="001F26C7" w:rsidRPr="00DB17F1" w14:paraId="4589453A" w14:textId="77777777" w:rsidTr="001F26C7">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671" w:type="pct"/>
            <w:tcBorders>
              <w:left w:val="single" w:sz="4" w:space="0" w:color="FFFFFF" w:themeColor="background1"/>
            </w:tcBorders>
            <w:noWrap/>
            <w:vAlign w:val="center"/>
            <w:hideMark/>
          </w:tcPr>
          <w:p w14:paraId="6808B425" w14:textId="77777777" w:rsidR="001F26C7" w:rsidRPr="00DB17F1" w:rsidRDefault="001F26C7" w:rsidP="001F26C7">
            <w:pPr>
              <w:jc w:val="left"/>
              <w:rPr>
                <w:rFonts w:eastAsia="Times New Roman"/>
                <w:bCs w:val="0"/>
                <w:color w:val="000000"/>
                <w:szCs w:val="24"/>
                <w:lang w:eastAsia="pt-BR"/>
              </w:rPr>
            </w:pPr>
            <w:r w:rsidRPr="00DB17F1">
              <w:t>Total</w:t>
            </w:r>
            <w:r w:rsidRPr="00DB17F1">
              <w:rPr>
                <w:rFonts w:eastAsia="Times New Roman"/>
                <w:bCs w:val="0"/>
                <w:color w:val="000000"/>
                <w:szCs w:val="24"/>
                <w:lang w:eastAsia="pt-BR"/>
              </w:rPr>
              <w:t xml:space="preserve"> </w:t>
            </w:r>
          </w:p>
        </w:tc>
        <w:tc>
          <w:tcPr>
            <w:tcW w:w="1035" w:type="pct"/>
            <w:noWrap/>
            <w:vAlign w:val="center"/>
          </w:tcPr>
          <w:p w14:paraId="30F3CADB" w14:textId="77777777" w:rsidR="001F26C7" w:rsidRPr="001F26C7" w:rsidRDefault="001F26C7" w:rsidP="001F26C7">
            <w:pPr>
              <w:jc w:val="center"/>
              <w:cnfStyle w:val="000000100000" w:firstRow="0" w:lastRow="0" w:firstColumn="0" w:lastColumn="0" w:oddVBand="0" w:evenVBand="0" w:oddHBand="1" w:evenHBand="0" w:firstRowFirstColumn="0" w:firstRowLastColumn="0" w:lastRowFirstColumn="0" w:lastRowLastColumn="0"/>
              <w:rPr>
                <w:b/>
                <w:bCs/>
              </w:rPr>
            </w:pPr>
            <w:r w:rsidRPr="001F26C7">
              <w:rPr>
                <w:b/>
                <w:bCs/>
              </w:rPr>
              <w:t>560.766.016,86</w:t>
            </w:r>
          </w:p>
        </w:tc>
        <w:tc>
          <w:tcPr>
            <w:tcW w:w="1048" w:type="pct"/>
            <w:noWrap/>
            <w:vAlign w:val="center"/>
          </w:tcPr>
          <w:p w14:paraId="13B9FE1E" w14:textId="77777777" w:rsidR="001F26C7" w:rsidRPr="001F26C7" w:rsidRDefault="001F26C7" w:rsidP="001F26C7">
            <w:pPr>
              <w:jc w:val="center"/>
              <w:cnfStyle w:val="000000100000" w:firstRow="0" w:lastRow="0" w:firstColumn="0" w:lastColumn="0" w:oddVBand="0" w:evenVBand="0" w:oddHBand="1" w:evenHBand="0" w:firstRowFirstColumn="0" w:firstRowLastColumn="0" w:lastRowFirstColumn="0" w:lastRowLastColumn="0"/>
              <w:rPr>
                <w:b/>
                <w:bCs/>
              </w:rPr>
            </w:pPr>
            <w:r w:rsidRPr="001F26C7">
              <w:rPr>
                <w:b/>
                <w:bCs/>
              </w:rPr>
              <w:t>549.699.800,20</w:t>
            </w:r>
          </w:p>
        </w:tc>
        <w:tc>
          <w:tcPr>
            <w:tcW w:w="645" w:type="pct"/>
            <w:noWrap/>
            <w:vAlign w:val="center"/>
          </w:tcPr>
          <w:p w14:paraId="61566E1B" w14:textId="77777777" w:rsidR="001F26C7" w:rsidRPr="001F26C7" w:rsidRDefault="001F26C7" w:rsidP="001F26C7">
            <w:pPr>
              <w:jc w:val="center"/>
              <w:cnfStyle w:val="000000100000" w:firstRow="0" w:lastRow="0" w:firstColumn="0" w:lastColumn="0" w:oddVBand="0" w:evenVBand="0" w:oddHBand="1" w:evenHBand="0" w:firstRowFirstColumn="0" w:firstRowLastColumn="0" w:lastRowFirstColumn="0" w:lastRowLastColumn="0"/>
              <w:rPr>
                <w:b/>
                <w:bCs/>
              </w:rPr>
            </w:pPr>
            <w:r w:rsidRPr="001F26C7">
              <w:rPr>
                <w:b/>
                <w:bCs/>
              </w:rPr>
              <w:t>2,01</w:t>
            </w:r>
          </w:p>
        </w:tc>
        <w:tc>
          <w:tcPr>
            <w:tcW w:w="601" w:type="pct"/>
            <w:tcBorders>
              <w:right w:val="single" w:sz="4" w:space="0" w:color="FFFFFF" w:themeColor="background1"/>
            </w:tcBorders>
            <w:vAlign w:val="center"/>
          </w:tcPr>
          <w:p w14:paraId="4BCAFE44" w14:textId="77777777" w:rsidR="001F26C7" w:rsidRPr="001F26C7" w:rsidRDefault="001F26C7" w:rsidP="001F26C7">
            <w:pPr>
              <w:jc w:val="center"/>
              <w:cnfStyle w:val="000000100000" w:firstRow="0" w:lastRow="0" w:firstColumn="0" w:lastColumn="0" w:oddVBand="0" w:evenVBand="0" w:oddHBand="1" w:evenHBand="0" w:firstRowFirstColumn="0" w:firstRowLastColumn="0" w:lastRowFirstColumn="0" w:lastRowLastColumn="0"/>
              <w:rPr>
                <w:b/>
                <w:bCs/>
              </w:rPr>
            </w:pPr>
            <w:r w:rsidRPr="001F26C7">
              <w:rPr>
                <w:b/>
                <w:bCs/>
              </w:rPr>
              <w:t>100,00</w:t>
            </w:r>
          </w:p>
        </w:tc>
      </w:tr>
    </w:tbl>
    <w:p w14:paraId="3E31A9B2" w14:textId="77777777" w:rsidR="00ED7D7B" w:rsidRPr="00DB17F1" w:rsidRDefault="00DB0C13" w:rsidP="002B714F">
      <w:pPr>
        <w:jc w:val="left"/>
        <w:rPr>
          <w:sz w:val="22"/>
        </w:rPr>
      </w:pPr>
      <w:r w:rsidRPr="00DB17F1">
        <w:rPr>
          <w:b/>
          <w:sz w:val="22"/>
        </w:rPr>
        <w:t>Fonte:</w:t>
      </w:r>
      <w:r w:rsidRPr="00DB17F1">
        <w:rPr>
          <w:sz w:val="22"/>
        </w:rPr>
        <w:t xml:space="preserve"> </w:t>
      </w:r>
      <w:r w:rsidR="00C4427D" w:rsidRPr="00DB17F1">
        <w:rPr>
          <w:sz w:val="22"/>
        </w:rPr>
        <w:t>SIAFI, 202</w:t>
      </w:r>
      <w:r w:rsidR="001F7954">
        <w:rPr>
          <w:sz w:val="22"/>
        </w:rPr>
        <w:t>4</w:t>
      </w:r>
      <w:r w:rsidR="00C4427D" w:rsidRPr="00DB17F1">
        <w:rPr>
          <w:sz w:val="22"/>
        </w:rPr>
        <w:t xml:space="preserve"> e 202</w:t>
      </w:r>
      <w:r w:rsidR="001F7954">
        <w:rPr>
          <w:sz w:val="22"/>
        </w:rPr>
        <w:t>5</w:t>
      </w:r>
      <w:r w:rsidR="00C4427D" w:rsidRPr="00DB17F1">
        <w:rPr>
          <w:sz w:val="22"/>
        </w:rPr>
        <w:t>.</w:t>
      </w:r>
    </w:p>
    <w:p w14:paraId="1247F386" w14:textId="77777777" w:rsidR="008205D5" w:rsidRPr="00DB17F1" w:rsidRDefault="008205D5" w:rsidP="0014325F">
      <w:pPr>
        <w:rPr>
          <w:b/>
          <w:szCs w:val="24"/>
        </w:rPr>
      </w:pPr>
    </w:p>
    <w:p w14:paraId="6D5617B2" w14:textId="77777777" w:rsidR="003B0231" w:rsidRPr="00DB17F1" w:rsidRDefault="005F2000" w:rsidP="00501DDD">
      <w:pPr>
        <w:pStyle w:val="Ttulo2"/>
      </w:pPr>
      <w:bookmarkStart w:id="37" w:name="_Toc212727136"/>
      <w:bookmarkStart w:id="38" w:name="_Toc212735863"/>
      <w:r w:rsidRPr="00DB17F1">
        <w:t>5</w:t>
      </w:r>
      <w:r w:rsidR="003B0231" w:rsidRPr="00DB17F1">
        <w:t>.1.      Ativo Circulante</w:t>
      </w:r>
      <w:bookmarkEnd w:id="37"/>
      <w:bookmarkEnd w:id="38"/>
    </w:p>
    <w:p w14:paraId="1AD7F476" w14:textId="77777777" w:rsidR="008205D5" w:rsidRPr="00DB17F1" w:rsidRDefault="008205D5" w:rsidP="000349D4">
      <w:pPr>
        <w:spacing w:line="360" w:lineRule="auto"/>
        <w:ind w:firstLine="708"/>
        <w:rPr>
          <w:szCs w:val="24"/>
        </w:rPr>
      </w:pPr>
    </w:p>
    <w:p w14:paraId="69CA22D0" w14:textId="77777777" w:rsidR="00315C73" w:rsidRPr="00DB17F1" w:rsidRDefault="00315C73" w:rsidP="00315C73">
      <w:pPr>
        <w:spacing w:line="360" w:lineRule="auto"/>
        <w:ind w:firstLine="708"/>
        <w:rPr>
          <w:szCs w:val="24"/>
        </w:rPr>
      </w:pPr>
      <w:r w:rsidRPr="00DB17F1">
        <w:rPr>
          <w:szCs w:val="24"/>
        </w:rPr>
        <w:t xml:space="preserve">O Ativo Circulante compreende as contas que satisfazem um dos seguintes critérios: (a) disponibilidade para realização imediata; ou (b) possui expectativa de realização até 12 (doze) meses da data da demonstração contábil. Os demais ativos devem ser classificados como Não Circulante. </w:t>
      </w:r>
    </w:p>
    <w:p w14:paraId="0AA67E80" w14:textId="77777777" w:rsidR="00315C73" w:rsidRPr="00DB17F1" w:rsidRDefault="00315C73" w:rsidP="00315C73">
      <w:pPr>
        <w:spacing w:line="360" w:lineRule="auto"/>
        <w:ind w:firstLine="708"/>
        <w:rPr>
          <w:color w:val="000000"/>
          <w:szCs w:val="24"/>
        </w:rPr>
      </w:pPr>
      <w:r w:rsidRPr="00DB17F1">
        <w:rPr>
          <w:color w:val="000000"/>
          <w:szCs w:val="24"/>
        </w:rPr>
        <w:t xml:space="preserve">O subgrupo Caixa e Equivalentes de Caixa representam </w:t>
      </w:r>
      <w:r w:rsidR="001F26C7" w:rsidRPr="001F26C7">
        <w:t>84,79</w:t>
      </w:r>
      <w:r w:rsidRPr="00DB17F1">
        <w:rPr>
          <w:color w:val="000000"/>
          <w:szCs w:val="24"/>
        </w:rPr>
        <w:t xml:space="preserve">% do Ativo Circulante, seguido por </w:t>
      </w:r>
      <w:r w:rsidRPr="00DB17F1">
        <w:rPr>
          <w:rFonts w:eastAsia="Times New Roman"/>
          <w:color w:val="000000"/>
          <w:szCs w:val="24"/>
          <w:lang w:eastAsia="pt-BR"/>
        </w:rPr>
        <w:t>Créditos a Curto Prazo</w:t>
      </w:r>
      <w:r w:rsidRPr="00DB17F1">
        <w:rPr>
          <w:color w:val="000000"/>
          <w:szCs w:val="24"/>
        </w:rPr>
        <w:t xml:space="preserve"> com </w:t>
      </w:r>
      <w:r w:rsidR="001F26C7" w:rsidRPr="001F26C7">
        <w:t>13,16</w:t>
      </w:r>
      <w:r w:rsidRPr="00DB17F1">
        <w:rPr>
          <w:color w:val="000000"/>
          <w:szCs w:val="24"/>
        </w:rPr>
        <w:t xml:space="preserve">% e, por último, Estoques com </w:t>
      </w:r>
      <w:r w:rsidR="001F26C7" w:rsidRPr="001F26C7">
        <w:t>2,05</w:t>
      </w:r>
      <w:r w:rsidRPr="00DB17F1">
        <w:rPr>
          <w:color w:val="000000"/>
          <w:szCs w:val="24"/>
        </w:rPr>
        <w:t>%. A próxima tabela evidencia a composição do Ativo Circulante:</w:t>
      </w:r>
    </w:p>
    <w:p w14:paraId="304FAE6C" w14:textId="77777777" w:rsidR="000349D4" w:rsidRPr="00DB17F1" w:rsidRDefault="004C33AF" w:rsidP="004C33AF">
      <w:pPr>
        <w:pStyle w:val="Tabela"/>
        <w:numPr>
          <w:ilvl w:val="0"/>
          <w:numId w:val="0"/>
        </w:numPr>
        <w:ind w:left="851"/>
        <w:jc w:val="center"/>
      </w:pPr>
      <w:r w:rsidRPr="00DB17F1">
        <w:t>Tabela 0</w:t>
      </w:r>
      <w:r>
        <w:t>2</w:t>
      </w:r>
      <w:r w:rsidRPr="00DB17F1">
        <w:t xml:space="preserve"> –</w:t>
      </w:r>
      <w:r w:rsidRPr="00DB17F1">
        <w:rPr>
          <w:b w:val="0"/>
        </w:rPr>
        <w:t xml:space="preserve"> </w:t>
      </w:r>
      <w:r w:rsidR="003B0231" w:rsidRPr="00DB17F1">
        <w:t>Ativo Circulante</w:t>
      </w:r>
    </w:p>
    <w:p w14:paraId="7BE3285E" w14:textId="77777777" w:rsidR="003B0231" w:rsidRPr="00DB17F1" w:rsidRDefault="003B0231" w:rsidP="000349D4">
      <w:pPr>
        <w:pStyle w:val="Tabela"/>
        <w:numPr>
          <w:ilvl w:val="0"/>
          <w:numId w:val="0"/>
        </w:numPr>
      </w:pPr>
      <w:r w:rsidRPr="00DB17F1">
        <w:t xml:space="preserve">         </w:t>
      </w:r>
      <w:r w:rsidR="000349D4" w:rsidRPr="00DB17F1">
        <w:t xml:space="preserve">                             </w:t>
      </w:r>
      <w:r w:rsidRPr="00DB17F1">
        <w:t xml:space="preserve">                                                                                                         </w:t>
      </w:r>
      <w:r w:rsidR="000349D4" w:rsidRPr="00DB17F1">
        <w:t xml:space="preserve">                            </w:t>
      </w:r>
      <w:r w:rsidRPr="00DB17F1">
        <w:t>(R$)</w:t>
      </w:r>
    </w:p>
    <w:tbl>
      <w:tblPr>
        <w:tblStyle w:val="TabeladeLista4-nfase11"/>
        <w:tblpPr w:leftFromText="141" w:rightFromText="141" w:vertAnchor="text" w:tblpXSpec="center" w:tblpY="1"/>
        <w:tblW w:w="4982" w:type="pct"/>
        <w:tblLook w:val="04A0" w:firstRow="1" w:lastRow="0" w:firstColumn="1" w:lastColumn="0" w:noHBand="0" w:noVBand="1"/>
      </w:tblPr>
      <w:tblGrid>
        <w:gridCol w:w="3318"/>
        <w:gridCol w:w="2056"/>
        <w:gridCol w:w="2082"/>
        <w:gridCol w:w="1260"/>
        <w:gridCol w:w="1020"/>
      </w:tblGrid>
      <w:tr w:rsidR="00260FB0" w:rsidRPr="00DB17F1" w14:paraId="2A3409AC" w14:textId="77777777" w:rsidTr="00260FB0">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04" w:type="pct"/>
            <w:tcBorders>
              <w:left w:val="single" w:sz="4" w:space="0" w:color="FFFFFF"/>
            </w:tcBorders>
            <w:noWrap/>
            <w:vAlign w:val="center"/>
            <w:hideMark/>
          </w:tcPr>
          <w:p w14:paraId="549094C2" w14:textId="77777777" w:rsidR="00260FB0" w:rsidRPr="00DB17F1" w:rsidRDefault="00260FB0" w:rsidP="00260FB0">
            <w:pPr>
              <w:jc w:val="left"/>
            </w:pPr>
            <w:r w:rsidRPr="00DB17F1">
              <w:t>Ativo Circulante</w:t>
            </w:r>
          </w:p>
        </w:tc>
        <w:tc>
          <w:tcPr>
            <w:tcW w:w="1056" w:type="pct"/>
            <w:noWrap/>
            <w:vAlign w:val="center"/>
            <w:hideMark/>
          </w:tcPr>
          <w:p w14:paraId="49A7C4FF" w14:textId="77777777" w:rsidR="00260FB0" w:rsidRPr="00DB17F1" w:rsidRDefault="00260FB0" w:rsidP="00260FB0">
            <w:pPr>
              <w:jc w:val="center"/>
              <w:cnfStyle w:val="100000000000" w:firstRow="1" w:lastRow="0" w:firstColumn="0" w:lastColumn="0" w:oddVBand="0" w:evenVBand="0" w:oddHBand="0" w:evenHBand="0" w:firstRowFirstColumn="0" w:firstRowLastColumn="0" w:lastRowFirstColumn="0" w:lastRowLastColumn="0"/>
            </w:pPr>
            <w:r w:rsidRPr="005A74AA">
              <w:t>3</w:t>
            </w:r>
            <w:r w:rsidR="001F26C7">
              <w:t>1</w:t>
            </w:r>
            <w:r w:rsidRPr="005A74AA">
              <w:t>/</w:t>
            </w:r>
            <w:r w:rsidR="001F26C7">
              <w:t>12</w:t>
            </w:r>
            <w:r w:rsidRPr="005A74AA">
              <w:t>/2025</w:t>
            </w:r>
          </w:p>
        </w:tc>
        <w:tc>
          <w:tcPr>
            <w:tcW w:w="1069" w:type="pct"/>
            <w:noWrap/>
            <w:vAlign w:val="center"/>
            <w:hideMark/>
          </w:tcPr>
          <w:p w14:paraId="443D4167" w14:textId="77777777" w:rsidR="00260FB0" w:rsidRPr="00DB17F1" w:rsidRDefault="00260FB0" w:rsidP="00260FB0">
            <w:pPr>
              <w:jc w:val="center"/>
              <w:cnfStyle w:val="100000000000" w:firstRow="1" w:lastRow="0" w:firstColumn="0" w:lastColumn="0" w:oddVBand="0" w:evenVBand="0" w:oddHBand="0" w:evenHBand="0" w:firstRowFirstColumn="0" w:firstRowLastColumn="0" w:lastRowFirstColumn="0" w:lastRowLastColumn="0"/>
            </w:pPr>
            <w:r w:rsidRPr="005A74AA">
              <w:t>31/12/2024</w:t>
            </w:r>
          </w:p>
        </w:tc>
        <w:tc>
          <w:tcPr>
            <w:tcW w:w="647" w:type="pct"/>
            <w:noWrap/>
            <w:vAlign w:val="center"/>
            <w:hideMark/>
          </w:tcPr>
          <w:p w14:paraId="7D02F34B" w14:textId="77777777" w:rsidR="00260FB0" w:rsidRPr="00DB17F1" w:rsidRDefault="00260FB0" w:rsidP="00260FB0">
            <w:pPr>
              <w:jc w:val="center"/>
              <w:cnfStyle w:val="100000000000" w:firstRow="1" w:lastRow="0" w:firstColumn="0" w:lastColumn="0" w:oddVBand="0" w:evenVBand="0" w:oddHBand="0" w:evenHBand="0" w:firstRowFirstColumn="0" w:firstRowLastColumn="0" w:lastRowFirstColumn="0" w:lastRowLastColumn="0"/>
            </w:pPr>
            <w:r w:rsidRPr="005A74AA">
              <w:t>AH (%)</w:t>
            </w:r>
          </w:p>
        </w:tc>
        <w:tc>
          <w:tcPr>
            <w:tcW w:w="524" w:type="pct"/>
            <w:tcBorders>
              <w:bottom w:val="single" w:sz="4" w:space="0" w:color="548DD4" w:themeColor="text2" w:themeTint="99"/>
              <w:right w:val="single" w:sz="4" w:space="0" w:color="FFFFFF"/>
            </w:tcBorders>
            <w:vAlign w:val="center"/>
          </w:tcPr>
          <w:p w14:paraId="753C6D25" w14:textId="77777777" w:rsidR="00260FB0" w:rsidRPr="00DB17F1" w:rsidRDefault="00260FB0" w:rsidP="00260FB0">
            <w:pPr>
              <w:jc w:val="center"/>
              <w:cnfStyle w:val="100000000000" w:firstRow="1" w:lastRow="0" w:firstColumn="0" w:lastColumn="0" w:oddVBand="0" w:evenVBand="0" w:oddHBand="0" w:evenHBand="0" w:firstRowFirstColumn="0" w:firstRowLastColumn="0" w:lastRowFirstColumn="0" w:lastRowLastColumn="0"/>
            </w:pPr>
            <w:r w:rsidRPr="005A74AA">
              <w:t>AV (%)</w:t>
            </w:r>
          </w:p>
        </w:tc>
      </w:tr>
      <w:tr w:rsidR="001F26C7" w:rsidRPr="00DB17F1" w14:paraId="4FE8218D" w14:textId="77777777" w:rsidTr="001F26C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704" w:type="pct"/>
            <w:tcBorders>
              <w:left w:val="single" w:sz="4" w:space="0" w:color="FFFFFF"/>
            </w:tcBorders>
            <w:noWrap/>
            <w:vAlign w:val="center"/>
            <w:hideMark/>
          </w:tcPr>
          <w:p w14:paraId="2963CE3F" w14:textId="77777777" w:rsidR="001F26C7" w:rsidRPr="00DB17F1" w:rsidRDefault="001F26C7" w:rsidP="001F26C7">
            <w:pPr>
              <w:jc w:val="left"/>
              <w:rPr>
                <w:b w:val="0"/>
              </w:rPr>
            </w:pPr>
            <w:r w:rsidRPr="00DB17F1">
              <w:rPr>
                <w:b w:val="0"/>
              </w:rPr>
              <w:t>Caixa e Equivalentes de Caixa</w:t>
            </w:r>
          </w:p>
        </w:tc>
        <w:tc>
          <w:tcPr>
            <w:tcW w:w="1056" w:type="pct"/>
            <w:noWrap/>
            <w:vAlign w:val="center"/>
          </w:tcPr>
          <w:p w14:paraId="74EC1AA7" w14:textId="77777777" w:rsidR="001F26C7" w:rsidRPr="00DB17F1" w:rsidRDefault="001F26C7" w:rsidP="001F26C7">
            <w:pPr>
              <w:jc w:val="center"/>
              <w:cnfStyle w:val="000000100000" w:firstRow="0" w:lastRow="0" w:firstColumn="0" w:lastColumn="0" w:oddVBand="0" w:evenVBand="0" w:oddHBand="1" w:evenHBand="0" w:firstRowFirstColumn="0" w:firstRowLastColumn="0" w:lastRowFirstColumn="0" w:lastRowLastColumn="0"/>
              <w:rPr>
                <w:bCs/>
              </w:rPr>
            </w:pPr>
            <w:r w:rsidRPr="00936D05">
              <w:t>83.212.140,04</w:t>
            </w:r>
          </w:p>
        </w:tc>
        <w:tc>
          <w:tcPr>
            <w:tcW w:w="1069" w:type="pct"/>
            <w:noWrap/>
            <w:vAlign w:val="center"/>
          </w:tcPr>
          <w:p w14:paraId="20C77BB8" w14:textId="77777777" w:rsidR="001F26C7" w:rsidRPr="00DB17F1" w:rsidRDefault="001F26C7" w:rsidP="001F26C7">
            <w:pPr>
              <w:jc w:val="center"/>
              <w:cnfStyle w:val="000000100000" w:firstRow="0" w:lastRow="0" w:firstColumn="0" w:lastColumn="0" w:oddVBand="0" w:evenVBand="0" w:oddHBand="1" w:evenHBand="0" w:firstRowFirstColumn="0" w:firstRowLastColumn="0" w:lastRowFirstColumn="0" w:lastRowLastColumn="0"/>
              <w:rPr>
                <w:bCs/>
              </w:rPr>
            </w:pPr>
            <w:r w:rsidRPr="00936D05">
              <w:t>75.011.876,10</w:t>
            </w:r>
          </w:p>
        </w:tc>
        <w:tc>
          <w:tcPr>
            <w:tcW w:w="647" w:type="pct"/>
            <w:noWrap/>
            <w:vAlign w:val="center"/>
          </w:tcPr>
          <w:p w14:paraId="1FE20FD9" w14:textId="77777777" w:rsidR="001F26C7" w:rsidRPr="00DB17F1" w:rsidRDefault="001F26C7" w:rsidP="001F26C7">
            <w:pPr>
              <w:jc w:val="center"/>
              <w:cnfStyle w:val="000000100000" w:firstRow="0" w:lastRow="0" w:firstColumn="0" w:lastColumn="0" w:oddVBand="0" w:evenVBand="0" w:oddHBand="1" w:evenHBand="0" w:firstRowFirstColumn="0" w:firstRowLastColumn="0" w:lastRowFirstColumn="0" w:lastRowLastColumn="0"/>
              <w:rPr>
                <w:bCs/>
              </w:rPr>
            </w:pPr>
            <w:r w:rsidRPr="00936D05">
              <w:t>10,93</w:t>
            </w:r>
          </w:p>
        </w:tc>
        <w:tc>
          <w:tcPr>
            <w:tcW w:w="524" w:type="pct"/>
            <w:tcBorders>
              <w:top w:val="single" w:sz="4" w:space="0" w:color="548DD4" w:themeColor="text2" w:themeTint="99"/>
              <w:right w:val="single" w:sz="4" w:space="0" w:color="FFFFFF"/>
            </w:tcBorders>
            <w:vAlign w:val="center"/>
          </w:tcPr>
          <w:p w14:paraId="3E86AEAE" w14:textId="77777777" w:rsidR="001F26C7" w:rsidRPr="00DB17F1" w:rsidRDefault="001F26C7" w:rsidP="001F26C7">
            <w:pPr>
              <w:jc w:val="center"/>
              <w:cnfStyle w:val="000000100000" w:firstRow="0" w:lastRow="0" w:firstColumn="0" w:lastColumn="0" w:oddVBand="0" w:evenVBand="0" w:oddHBand="1" w:evenHBand="0" w:firstRowFirstColumn="0" w:firstRowLastColumn="0" w:lastRowFirstColumn="0" w:lastRowLastColumn="0"/>
              <w:rPr>
                <w:bCs/>
              </w:rPr>
            </w:pPr>
            <w:r w:rsidRPr="00936D05">
              <w:t>84,79</w:t>
            </w:r>
          </w:p>
        </w:tc>
      </w:tr>
      <w:tr w:rsidR="001F26C7" w:rsidRPr="00DB17F1" w14:paraId="0A1DE14D" w14:textId="77777777" w:rsidTr="001F26C7">
        <w:trPr>
          <w:trHeight w:val="422"/>
        </w:trPr>
        <w:tc>
          <w:tcPr>
            <w:cnfStyle w:val="001000000000" w:firstRow="0" w:lastRow="0" w:firstColumn="1" w:lastColumn="0" w:oddVBand="0" w:evenVBand="0" w:oddHBand="0" w:evenHBand="0" w:firstRowFirstColumn="0" w:firstRowLastColumn="0" w:lastRowFirstColumn="0" w:lastRowLastColumn="0"/>
            <w:tcW w:w="1704" w:type="pct"/>
            <w:tcBorders>
              <w:left w:val="single" w:sz="4" w:space="0" w:color="FFFFFF"/>
            </w:tcBorders>
            <w:noWrap/>
            <w:vAlign w:val="center"/>
            <w:hideMark/>
          </w:tcPr>
          <w:p w14:paraId="175BFDFC" w14:textId="77777777" w:rsidR="001F26C7" w:rsidRPr="00DB17F1" w:rsidRDefault="001F26C7" w:rsidP="001F26C7">
            <w:pPr>
              <w:jc w:val="left"/>
              <w:rPr>
                <w:rFonts w:eastAsia="Times New Roman"/>
                <w:b w:val="0"/>
                <w:color w:val="000000"/>
                <w:szCs w:val="24"/>
                <w:lang w:eastAsia="pt-BR"/>
              </w:rPr>
            </w:pPr>
            <w:r w:rsidRPr="00DB17F1">
              <w:rPr>
                <w:rFonts w:eastAsia="Times New Roman"/>
                <w:b w:val="0"/>
                <w:color w:val="000000"/>
                <w:szCs w:val="24"/>
                <w:lang w:eastAsia="pt-BR"/>
              </w:rPr>
              <w:t>Créditos a Curto Prazo</w:t>
            </w:r>
          </w:p>
        </w:tc>
        <w:tc>
          <w:tcPr>
            <w:tcW w:w="1056" w:type="pct"/>
            <w:noWrap/>
            <w:vAlign w:val="center"/>
          </w:tcPr>
          <w:p w14:paraId="3F2B6545" w14:textId="77777777" w:rsidR="001F26C7" w:rsidRPr="00DB17F1" w:rsidRDefault="001F26C7" w:rsidP="001F26C7">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Cs w:val="24"/>
                <w:lang w:eastAsia="pt-BR"/>
              </w:rPr>
            </w:pPr>
            <w:r w:rsidRPr="00936D05">
              <w:t>12.912.200,50</w:t>
            </w:r>
          </w:p>
        </w:tc>
        <w:tc>
          <w:tcPr>
            <w:tcW w:w="1069" w:type="pct"/>
            <w:noWrap/>
            <w:vAlign w:val="center"/>
          </w:tcPr>
          <w:p w14:paraId="7ED8CECC" w14:textId="77777777" w:rsidR="001F26C7" w:rsidRPr="00DB17F1" w:rsidRDefault="001F26C7" w:rsidP="001F26C7">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Cs w:val="24"/>
                <w:lang w:eastAsia="pt-BR"/>
              </w:rPr>
            </w:pPr>
            <w:r w:rsidRPr="00936D05">
              <w:t>9.826.312,22</w:t>
            </w:r>
          </w:p>
        </w:tc>
        <w:tc>
          <w:tcPr>
            <w:tcW w:w="647" w:type="pct"/>
            <w:noWrap/>
            <w:vAlign w:val="center"/>
          </w:tcPr>
          <w:p w14:paraId="5E8253EE" w14:textId="77777777" w:rsidR="001F26C7" w:rsidRPr="00DB17F1" w:rsidRDefault="001F26C7" w:rsidP="001F26C7">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Cs w:val="24"/>
                <w:lang w:eastAsia="pt-BR"/>
              </w:rPr>
            </w:pPr>
            <w:r w:rsidRPr="00936D05">
              <w:t>31,40</w:t>
            </w:r>
          </w:p>
        </w:tc>
        <w:tc>
          <w:tcPr>
            <w:tcW w:w="524" w:type="pct"/>
            <w:tcBorders>
              <w:right w:val="single" w:sz="4" w:space="0" w:color="FFFFFF"/>
            </w:tcBorders>
            <w:vAlign w:val="center"/>
          </w:tcPr>
          <w:p w14:paraId="48DAB9FC" w14:textId="77777777" w:rsidR="001F26C7" w:rsidRPr="00DB17F1" w:rsidRDefault="001F26C7" w:rsidP="001F26C7">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Cs w:val="24"/>
                <w:lang w:eastAsia="pt-BR"/>
              </w:rPr>
            </w:pPr>
            <w:r w:rsidRPr="00936D05">
              <w:t>13,16</w:t>
            </w:r>
          </w:p>
        </w:tc>
      </w:tr>
      <w:tr w:rsidR="001F26C7" w:rsidRPr="00DB17F1" w14:paraId="3086AC6A" w14:textId="77777777" w:rsidTr="001F26C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04" w:type="pct"/>
            <w:tcBorders>
              <w:left w:val="single" w:sz="4" w:space="0" w:color="FFFFFF"/>
            </w:tcBorders>
            <w:noWrap/>
            <w:vAlign w:val="center"/>
          </w:tcPr>
          <w:p w14:paraId="3758F7E7" w14:textId="77777777" w:rsidR="001F26C7" w:rsidRPr="00DB17F1" w:rsidRDefault="001F26C7" w:rsidP="001F26C7">
            <w:pPr>
              <w:jc w:val="left"/>
              <w:rPr>
                <w:b w:val="0"/>
              </w:rPr>
            </w:pPr>
            <w:r w:rsidRPr="00DB17F1">
              <w:rPr>
                <w:b w:val="0"/>
              </w:rPr>
              <w:t>Estoques</w:t>
            </w:r>
          </w:p>
        </w:tc>
        <w:tc>
          <w:tcPr>
            <w:tcW w:w="1056" w:type="pct"/>
            <w:noWrap/>
            <w:vAlign w:val="center"/>
          </w:tcPr>
          <w:p w14:paraId="6B2B23D8" w14:textId="77777777" w:rsidR="001F26C7" w:rsidRPr="00DB17F1" w:rsidRDefault="001F26C7" w:rsidP="001F26C7">
            <w:pPr>
              <w:jc w:val="center"/>
              <w:cnfStyle w:val="000000100000" w:firstRow="0" w:lastRow="0" w:firstColumn="0" w:lastColumn="0" w:oddVBand="0" w:evenVBand="0" w:oddHBand="1" w:evenHBand="0" w:firstRowFirstColumn="0" w:firstRowLastColumn="0" w:lastRowFirstColumn="0" w:lastRowLastColumn="0"/>
              <w:rPr>
                <w:bCs/>
              </w:rPr>
            </w:pPr>
            <w:r w:rsidRPr="00936D05">
              <w:t>2.014.089,20</w:t>
            </w:r>
          </w:p>
        </w:tc>
        <w:tc>
          <w:tcPr>
            <w:tcW w:w="1069" w:type="pct"/>
            <w:noWrap/>
            <w:vAlign w:val="center"/>
          </w:tcPr>
          <w:p w14:paraId="710B07E2" w14:textId="77777777" w:rsidR="001F26C7" w:rsidRPr="00DB17F1" w:rsidRDefault="001F26C7" w:rsidP="001F26C7">
            <w:pPr>
              <w:jc w:val="center"/>
              <w:cnfStyle w:val="000000100000" w:firstRow="0" w:lastRow="0" w:firstColumn="0" w:lastColumn="0" w:oddVBand="0" w:evenVBand="0" w:oddHBand="1" w:evenHBand="0" w:firstRowFirstColumn="0" w:firstRowLastColumn="0" w:lastRowFirstColumn="0" w:lastRowLastColumn="0"/>
              <w:rPr>
                <w:bCs/>
              </w:rPr>
            </w:pPr>
            <w:r w:rsidRPr="00936D05">
              <w:t>2.104.153,79</w:t>
            </w:r>
          </w:p>
        </w:tc>
        <w:tc>
          <w:tcPr>
            <w:tcW w:w="647" w:type="pct"/>
            <w:noWrap/>
            <w:vAlign w:val="center"/>
          </w:tcPr>
          <w:p w14:paraId="4F3A5107" w14:textId="77777777" w:rsidR="001F26C7" w:rsidRPr="00DB17F1" w:rsidRDefault="001F26C7" w:rsidP="001F26C7">
            <w:pPr>
              <w:jc w:val="center"/>
              <w:cnfStyle w:val="000000100000" w:firstRow="0" w:lastRow="0" w:firstColumn="0" w:lastColumn="0" w:oddVBand="0" w:evenVBand="0" w:oddHBand="1" w:evenHBand="0" w:firstRowFirstColumn="0" w:firstRowLastColumn="0" w:lastRowFirstColumn="0" w:lastRowLastColumn="0"/>
              <w:rPr>
                <w:bCs/>
              </w:rPr>
            </w:pPr>
            <w:r w:rsidRPr="00936D05">
              <w:t>-4,28</w:t>
            </w:r>
          </w:p>
        </w:tc>
        <w:tc>
          <w:tcPr>
            <w:tcW w:w="524" w:type="pct"/>
            <w:tcBorders>
              <w:right w:val="single" w:sz="4" w:space="0" w:color="FFFFFF"/>
            </w:tcBorders>
            <w:vAlign w:val="center"/>
          </w:tcPr>
          <w:p w14:paraId="0B4350FD" w14:textId="77777777" w:rsidR="001F26C7" w:rsidRPr="00DB17F1" w:rsidRDefault="001F26C7" w:rsidP="001F26C7">
            <w:pPr>
              <w:jc w:val="center"/>
              <w:cnfStyle w:val="000000100000" w:firstRow="0" w:lastRow="0" w:firstColumn="0" w:lastColumn="0" w:oddVBand="0" w:evenVBand="0" w:oddHBand="1" w:evenHBand="0" w:firstRowFirstColumn="0" w:firstRowLastColumn="0" w:lastRowFirstColumn="0" w:lastRowLastColumn="0"/>
              <w:rPr>
                <w:bCs/>
              </w:rPr>
            </w:pPr>
            <w:r w:rsidRPr="00936D05">
              <w:t>2,05</w:t>
            </w:r>
          </w:p>
        </w:tc>
      </w:tr>
      <w:tr w:rsidR="001F26C7" w:rsidRPr="00DB17F1" w14:paraId="0E3BA4E9" w14:textId="77777777" w:rsidTr="001F26C7">
        <w:trPr>
          <w:trHeight w:val="425"/>
        </w:trPr>
        <w:tc>
          <w:tcPr>
            <w:cnfStyle w:val="001000000000" w:firstRow="0" w:lastRow="0" w:firstColumn="1" w:lastColumn="0" w:oddVBand="0" w:evenVBand="0" w:oddHBand="0" w:evenHBand="0" w:firstRowFirstColumn="0" w:firstRowLastColumn="0" w:lastRowFirstColumn="0" w:lastRowLastColumn="0"/>
            <w:tcW w:w="1704" w:type="pct"/>
            <w:tcBorders>
              <w:left w:val="single" w:sz="4" w:space="0" w:color="FFFFFF"/>
            </w:tcBorders>
            <w:noWrap/>
            <w:vAlign w:val="center"/>
            <w:hideMark/>
          </w:tcPr>
          <w:p w14:paraId="39912252" w14:textId="77777777" w:rsidR="001F26C7" w:rsidRPr="00DB17F1" w:rsidRDefault="001F26C7" w:rsidP="001F26C7">
            <w:pPr>
              <w:jc w:val="left"/>
              <w:rPr>
                <w:rFonts w:eastAsia="Times New Roman"/>
                <w:color w:val="000000"/>
                <w:szCs w:val="24"/>
                <w:lang w:eastAsia="pt-BR"/>
              </w:rPr>
            </w:pPr>
            <w:r w:rsidRPr="00DB17F1">
              <w:rPr>
                <w:rFonts w:eastAsia="Times New Roman"/>
                <w:color w:val="000000"/>
                <w:szCs w:val="24"/>
                <w:lang w:eastAsia="pt-BR"/>
              </w:rPr>
              <w:t xml:space="preserve">Total </w:t>
            </w:r>
          </w:p>
        </w:tc>
        <w:tc>
          <w:tcPr>
            <w:tcW w:w="1056" w:type="pct"/>
            <w:noWrap/>
            <w:vAlign w:val="center"/>
          </w:tcPr>
          <w:p w14:paraId="0FDE6607" w14:textId="77777777" w:rsidR="001F26C7" w:rsidRPr="001F26C7" w:rsidRDefault="001F26C7" w:rsidP="001F26C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lang w:eastAsia="pt-BR"/>
              </w:rPr>
            </w:pPr>
            <w:r w:rsidRPr="001F26C7">
              <w:rPr>
                <w:b/>
                <w:bCs/>
              </w:rPr>
              <w:t>98.138.429,74</w:t>
            </w:r>
          </w:p>
        </w:tc>
        <w:tc>
          <w:tcPr>
            <w:tcW w:w="1069" w:type="pct"/>
            <w:noWrap/>
            <w:vAlign w:val="center"/>
          </w:tcPr>
          <w:p w14:paraId="61FCE3E5" w14:textId="77777777" w:rsidR="001F26C7" w:rsidRPr="001F26C7" w:rsidRDefault="001F26C7" w:rsidP="001F26C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lang w:eastAsia="pt-BR"/>
              </w:rPr>
            </w:pPr>
            <w:r w:rsidRPr="001F26C7">
              <w:rPr>
                <w:b/>
                <w:bCs/>
              </w:rPr>
              <w:t>86.942.342,11</w:t>
            </w:r>
          </w:p>
        </w:tc>
        <w:tc>
          <w:tcPr>
            <w:tcW w:w="647" w:type="pct"/>
            <w:noWrap/>
            <w:vAlign w:val="center"/>
          </w:tcPr>
          <w:p w14:paraId="3DBFC1BA" w14:textId="77777777" w:rsidR="001F26C7" w:rsidRPr="001F26C7" w:rsidRDefault="001F26C7" w:rsidP="001F26C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lang w:eastAsia="pt-BR"/>
              </w:rPr>
            </w:pPr>
            <w:r w:rsidRPr="001F26C7">
              <w:rPr>
                <w:b/>
                <w:bCs/>
              </w:rPr>
              <w:t>12,88</w:t>
            </w:r>
          </w:p>
        </w:tc>
        <w:tc>
          <w:tcPr>
            <w:tcW w:w="524" w:type="pct"/>
            <w:tcBorders>
              <w:right w:val="single" w:sz="4" w:space="0" w:color="FFFFFF"/>
            </w:tcBorders>
            <w:vAlign w:val="center"/>
          </w:tcPr>
          <w:p w14:paraId="0077C7E1" w14:textId="77777777" w:rsidR="001F26C7" w:rsidRPr="001F26C7" w:rsidRDefault="001F26C7" w:rsidP="001F26C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lang w:eastAsia="pt-BR"/>
              </w:rPr>
            </w:pPr>
            <w:r w:rsidRPr="001F26C7">
              <w:rPr>
                <w:b/>
                <w:bCs/>
              </w:rPr>
              <w:t>100,00</w:t>
            </w:r>
          </w:p>
        </w:tc>
      </w:tr>
    </w:tbl>
    <w:p w14:paraId="21322B88" w14:textId="77777777" w:rsidR="001F7954" w:rsidRPr="00DB17F1" w:rsidRDefault="001F7954" w:rsidP="002B714F">
      <w:pPr>
        <w:jc w:val="left"/>
        <w:rPr>
          <w:sz w:val="22"/>
        </w:rPr>
      </w:pPr>
      <w:r w:rsidRPr="00DB17F1">
        <w:rPr>
          <w:b/>
          <w:sz w:val="22"/>
        </w:rPr>
        <w:t>Fonte:</w:t>
      </w:r>
      <w:r w:rsidRPr="00DB17F1">
        <w:rPr>
          <w:sz w:val="22"/>
        </w:rPr>
        <w:t xml:space="preserve"> SIAFI, 202</w:t>
      </w:r>
      <w:r>
        <w:rPr>
          <w:sz w:val="22"/>
        </w:rPr>
        <w:t>4</w:t>
      </w:r>
      <w:r w:rsidRPr="00DB17F1">
        <w:rPr>
          <w:sz w:val="22"/>
        </w:rPr>
        <w:t xml:space="preserve"> e 202</w:t>
      </w:r>
      <w:r>
        <w:rPr>
          <w:sz w:val="22"/>
        </w:rPr>
        <w:t>5</w:t>
      </w:r>
      <w:r w:rsidRPr="00DB17F1">
        <w:rPr>
          <w:sz w:val="22"/>
        </w:rPr>
        <w:t>.</w:t>
      </w:r>
    </w:p>
    <w:p w14:paraId="1CBCB7D1" w14:textId="77777777" w:rsidR="003B0231" w:rsidRPr="00501DDD" w:rsidRDefault="005F2000" w:rsidP="00501DDD">
      <w:pPr>
        <w:pStyle w:val="Ttulo3"/>
      </w:pPr>
      <w:bookmarkStart w:id="39" w:name="_Toc212727137"/>
      <w:bookmarkStart w:id="40" w:name="_Toc212735864"/>
      <w:r w:rsidRPr="00501DDD">
        <w:lastRenderedPageBreak/>
        <w:t>5</w:t>
      </w:r>
      <w:r w:rsidR="003B0231" w:rsidRPr="00501DDD">
        <w:t>.1.1. Caixa e Equivalentes de Caixa</w:t>
      </w:r>
      <w:bookmarkEnd w:id="39"/>
      <w:bookmarkEnd w:id="40"/>
    </w:p>
    <w:p w14:paraId="0EE49FFD" w14:textId="77777777" w:rsidR="003B0231" w:rsidRPr="00DB17F1" w:rsidRDefault="003B0231" w:rsidP="003D518B">
      <w:pPr>
        <w:spacing w:line="276" w:lineRule="auto"/>
        <w:rPr>
          <w:b/>
          <w:bCs/>
          <w:szCs w:val="24"/>
        </w:rPr>
      </w:pPr>
    </w:p>
    <w:p w14:paraId="73DA5A93" w14:textId="399F06D7" w:rsidR="00315C73" w:rsidRPr="00DB17F1" w:rsidRDefault="00315C73" w:rsidP="00315C73">
      <w:pPr>
        <w:spacing w:line="360" w:lineRule="auto"/>
        <w:ind w:firstLine="708"/>
        <w:rPr>
          <w:szCs w:val="24"/>
        </w:rPr>
      </w:pPr>
      <w:r w:rsidRPr="00DB17F1">
        <w:rPr>
          <w:szCs w:val="24"/>
        </w:rPr>
        <w:t>O valor de Caixa e Equivalentes de Caixa representa os recursos com livre movimentação para aplicação nas operações da entidade, e para os quais não existem restrições para uso imediato. Ao término do  exercício de 202</w:t>
      </w:r>
      <w:r w:rsidR="001B76CA">
        <w:rPr>
          <w:szCs w:val="24"/>
        </w:rPr>
        <w:t>5</w:t>
      </w:r>
      <w:r w:rsidRPr="00DB17F1">
        <w:rPr>
          <w:szCs w:val="24"/>
        </w:rPr>
        <w:t xml:space="preserve">, a conta apresentou a importância de R$ </w:t>
      </w:r>
      <w:r w:rsidR="001F26C7" w:rsidRPr="001F26C7">
        <w:t>83.212.140,04</w:t>
      </w:r>
      <w:r w:rsidRPr="00DB17F1">
        <w:rPr>
          <w:rFonts w:eastAsia="Times New Roman"/>
          <w:color w:val="000000"/>
          <w:szCs w:val="24"/>
          <w:lang w:eastAsia="pt-BR"/>
        </w:rPr>
        <w:t>,</w:t>
      </w:r>
      <w:r w:rsidRPr="00DB17F1">
        <w:t xml:space="preserve"> </w:t>
      </w:r>
      <w:r w:rsidRPr="00DB17F1">
        <w:rPr>
          <w:szCs w:val="24"/>
        </w:rPr>
        <w:t xml:space="preserve">registrando uma variação </w:t>
      </w:r>
      <w:r w:rsidR="001F26C7">
        <w:rPr>
          <w:szCs w:val="24"/>
        </w:rPr>
        <w:t>posi</w:t>
      </w:r>
      <w:r w:rsidR="00F579C0">
        <w:rPr>
          <w:szCs w:val="24"/>
        </w:rPr>
        <w:t>tiva</w:t>
      </w:r>
      <w:r w:rsidRPr="00DB17F1">
        <w:rPr>
          <w:szCs w:val="24"/>
        </w:rPr>
        <w:t xml:space="preserve"> de </w:t>
      </w:r>
      <w:r w:rsidR="001F26C7" w:rsidRPr="001F26C7">
        <w:rPr>
          <w:bCs/>
        </w:rPr>
        <w:t>10,93</w:t>
      </w:r>
      <w:r w:rsidRPr="00DB17F1">
        <w:rPr>
          <w:szCs w:val="24"/>
        </w:rPr>
        <w:t>% em relação ao exercício findo em 202</w:t>
      </w:r>
      <w:r w:rsidR="00F579C0">
        <w:rPr>
          <w:szCs w:val="24"/>
        </w:rPr>
        <w:t>4</w:t>
      </w:r>
      <w:r w:rsidRPr="00DB17F1">
        <w:rPr>
          <w:szCs w:val="24"/>
        </w:rPr>
        <w:t>.</w:t>
      </w:r>
    </w:p>
    <w:p w14:paraId="1AD1C1A9" w14:textId="77777777" w:rsidR="00315C73" w:rsidRPr="00DB17F1" w:rsidRDefault="00315C73" w:rsidP="00315C73">
      <w:pPr>
        <w:spacing w:line="360" w:lineRule="auto"/>
        <w:ind w:firstLine="708"/>
        <w:rPr>
          <w:szCs w:val="24"/>
        </w:rPr>
      </w:pPr>
      <w:r w:rsidRPr="00DB17F1">
        <w:rPr>
          <w:szCs w:val="24"/>
        </w:rPr>
        <w:t xml:space="preserve">É importante ressaltar que grande parte desse saldo está comprometido com o pagamento da folha de pessoal e encargos sociais dela decorrentes, referente à competência </w:t>
      </w:r>
      <w:r w:rsidR="001F26C7">
        <w:rPr>
          <w:szCs w:val="24"/>
        </w:rPr>
        <w:t>12</w:t>
      </w:r>
      <w:r w:rsidR="002A7EB2">
        <w:rPr>
          <w:szCs w:val="24"/>
        </w:rPr>
        <w:t>/2025</w:t>
      </w:r>
      <w:r w:rsidRPr="00DB17F1">
        <w:rPr>
          <w:szCs w:val="24"/>
        </w:rPr>
        <w:t xml:space="preserve">. Embora o pagamento da folha tenha ocorrido em </w:t>
      </w:r>
      <w:r w:rsidR="00745D8E">
        <w:rPr>
          <w:szCs w:val="24"/>
        </w:rPr>
        <w:t>3</w:t>
      </w:r>
      <w:r w:rsidR="001F26C7">
        <w:rPr>
          <w:szCs w:val="24"/>
        </w:rPr>
        <w:t>1</w:t>
      </w:r>
      <w:r w:rsidR="00745D8E">
        <w:rPr>
          <w:szCs w:val="24"/>
        </w:rPr>
        <w:t>/</w:t>
      </w:r>
      <w:r w:rsidR="001F26C7">
        <w:rPr>
          <w:szCs w:val="24"/>
        </w:rPr>
        <w:t>12</w:t>
      </w:r>
      <w:r w:rsidR="00745D8E">
        <w:rPr>
          <w:szCs w:val="24"/>
        </w:rPr>
        <w:t>/2025</w:t>
      </w:r>
      <w:r w:rsidRPr="00DB17F1">
        <w:rPr>
          <w:szCs w:val="24"/>
        </w:rPr>
        <w:t>, conforme a sistemática atual, as ordens bancárias de folha de pessoal apenas são emitidas no próximo dia útil seguinte ao do efetivo pagamento. Na tabela a abaixo, apresentamos a distribuição desse montante.</w:t>
      </w:r>
    </w:p>
    <w:p w14:paraId="7BFF4330" w14:textId="77777777" w:rsidR="00ED7D7B" w:rsidRPr="00DB17F1" w:rsidRDefault="00ED7D7B" w:rsidP="009231ED">
      <w:pPr>
        <w:pStyle w:val="Tabela"/>
        <w:numPr>
          <w:ilvl w:val="0"/>
          <w:numId w:val="0"/>
        </w:numPr>
        <w:jc w:val="center"/>
      </w:pPr>
      <w:r w:rsidRPr="00DB17F1">
        <w:t>Tabela 0</w:t>
      </w:r>
      <w:r w:rsidR="00C302EB" w:rsidRPr="00DB17F1">
        <w:t>3</w:t>
      </w:r>
      <w:r w:rsidRPr="00DB17F1">
        <w:t xml:space="preserve"> –</w:t>
      </w:r>
      <w:r w:rsidRPr="00DB17F1">
        <w:rPr>
          <w:b w:val="0"/>
        </w:rPr>
        <w:t xml:space="preserve"> </w:t>
      </w:r>
      <w:r w:rsidR="00F91EB2" w:rsidRPr="00DB17F1">
        <w:t>Caixa e Equivalentes de Caixa</w:t>
      </w:r>
    </w:p>
    <w:p w14:paraId="0AC17DA1" w14:textId="77777777" w:rsidR="00ED7D7B" w:rsidRPr="00DB17F1" w:rsidRDefault="003A6A3C" w:rsidP="00361398">
      <w:pPr>
        <w:shd w:val="clear" w:color="auto" w:fill="FFFFFF"/>
        <w:jc w:val="right"/>
        <w:rPr>
          <w:b/>
          <w:szCs w:val="24"/>
        </w:rPr>
      </w:pPr>
      <w:r w:rsidRPr="00DB17F1">
        <w:rPr>
          <w:b/>
          <w:szCs w:val="24"/>
        </w:rPr>
        <w:t xml:space="preserve">                                                                                                                                                       </w:t>
      </w:r>
      <w:r w:rsidR="00596DF9" w:rsidRPr="00DB17F1">
        <w:rPr>
          <w:b/>
          <w:szCs w:val="24"/>
        </w:rPr>
        <w:t xml:space="preserve"> </w:t>
      </w:r>
      <w:r w:rsidR="00ED7D7B" w:rsidRPr="00DB17F1">
        <w:rPr>
          <w:b/>
          <w:szCs w:val="24"/>
        </w:rPr>
        <w:t>(R$)</w:t>
      </w:r>
    </w:p>
    <w:tbl>
      <w:tblPr>
        <w:tblStyle w:val="TabeladeLista4-nfase11"/>
        <w:tblpPr w:leftFromText="141" w:rightFromText="141" w:vertAnchor="text" w:tblpXSpec="center" w:tblpY="1"/>
        <w:tblW w:w="5000" w:type="pct"/>
        <w:tblLook w:val="04A0" w:firstRow="1" w:lastRow="0" w:firstColumn="1" w:lastColumn="0" w:noHBand="0" w:noVBand="1"/>
      </w:tblPr>
      <w:tblGrid>
        <w:gridCol w:w="4783"/>
        <w:gridCol w:w="135"/>
        <w:gridCol w:w="1475"/>
        <w:gridCol w:w="6"/>
        <w:gridCol w:w="1532"/>
        <w:gridCol w:w="6"/>
        <w:gridCol w:w="920"/>
        <w:gridCol w:w="7"/>
        <w:gridCol w:w="907"/>
      </w:tblGrid>
      <w:tr w:rsidR="00AE0C4F" w:rsidRPr="00DB17F1" w14:paraId="664EB372" w14:textId="77777777" w:rsidTr="001F26C7">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448" w:type="pct"/>
            <w:tcBorders>
              <w:left w:val="single" w:sz="4" w:space="0" w:color="FFFFFF"/>
            </w:tcBorders>
            <w:noWrap/>
            <w:vAlign w:val="center"/>
            <w:hideMark/>
          </w:tcPr>
          <w:p w14:paraId="3BFD4043" w14:textId="77777777" w:rsidR="00AE0C4F" w:rsidRPr="00DB17F1" w:rsidRDefault="00AE0C4F" w:rsidP="00AE0C4F">
            <w:pPr>
              <w:jc w:val="left"/>
            </w:pPr>
            <w:r w:rsidRPr="00DB17F1">
              <w:t>Caixa e Equivalentes de Caixa</w:t>
            </w:r>
          </w:p>
        </w:tc>
        <w:tc>
          <w:tcPr>
            <w:tcW w:w="824" w:type="pct"/>
            <w:gridSpan w:val="2"/>
            <w:noWrap/>
            <w:vAlign w:val="center"/>
            <w:hideMark/>
          </w:tcPr>
          <w:p w14:paraId="7D971BB5" w14:textId="77777777" w:rsidR="00AE0C4F" w:rsidRPr="00DB17F1" w:rsidRDefault="00AE0C4F" w:rsidP="00AE0C4F">
            <w:pPr>
              <w:jc w:val="right"/>
              <w:cnfStyle w:val="100000000000" w:firstRow="1" w:lastRow="0" w:firstColumn="0" w:lastColumn="0" w:oddVBand="0" w:evenVBand="0" w:oddHBand="0" w:evenHBand="0" w:firstRowFirstColumn="0" w:firstRowLastColumn="0" w:lastRowFirstColumn="0" w:lastRowLastColumn="0"/>
            </w:pPr>
            <w:r w:rsidRPr="008D2152">
              <w:t>3</w:t>
            </w:r>
            <w:r w:rsidR="001F26C7">
              <w:t>1</w:t>
            </w:r>
            <w:r w:rsidRPr="008D2152">
              <w:t>/</w:t>
            </w:r>
            <w:r w:rsidR="001F26C7">
              <w:t>12</w:t>
            </w:r>
            <w:r w:rsidRPr="008D2152">
              <w:t>/2025</w:t>
            </w:r>
          </w:p>
        </w:tc>
        <w:tc>
          <w:tcPr>
            <w:tcW w:w="787" w:type="pct"/>
            <w:gridSpan w:val="2"/>
            <w:noWrap/>
            <w:vAlign w:val="center"/>
            <w:hideMark/>
          </w:tcPr>
          <w:p w14:paraId="290EF900" w14:textId="77777777" w:rsidR="00AE0C4F" w:rsidRPr="00DB17F1" w:rsidRDefault="00AE0C4F" w:rsidP="00AE0C4F">
            <w:pPr>
              <w:jc w:val="right"/>
              <w:cnfStyle w:val="100000000000" w:firstRow="1" w:lastRow="0" w:firstColumn="0" w:lastColumn="0" w:oddVBand="0" w:evenVBand="0" w:oddHBand="0" w:evenHBand="0" w:firstRowFirstColumn="0" w:firstRowLastColumn="0" w:lastRowFirstColumn="0" w:lastRowLastColumn="0"/>
            </w:pPr>
            <w:r w:rsidRPr="008D2152">
              <w:t>31/12/2024</w:t>
            </w:r>
          </w:p>
        </w:tc>
        <w:tc>
          <w:tcPr>
            <w:tcW w:w="474" w:type="pct"/>
            <w:gridSpan w:val="2"/>
            <w:noWrap/>
            <w:vAlign w:val="center"/>
            <w:hideMark/>
          </w:tcPr>
          <w:p w14:paraId="3E732D6C" w14:textId="77777777" w:rsidR="00AE0C4F" w:rsidRPr="00DB17F1" w:rsidRDefault="00AE0C4F" w:rsidP="00AE0C4F">
            <w:pPr>
              <w:jc w:val="right"/>
              <w:cnfStyle w:val="100000000000" w:firstRow="1" w:lastRow="0" w:firstColumn="0" w:lastColumn="0" w:oddVBand="0" w:evenVBand="0" w:oddHBand="0" w:evenHBand="0" w:firstRowFirstColumn="0" w:firstRowLastColumn="0" w:lastRowFirstColumn="0" w:lastRowLastColumn="0"/>
            </w:pPr>
            <w:r w:rsidRPr="008D2152">
              <w:t>AH(%)</w:t>
            </w:r>
          </w:p>
        </w:tc>
        <w:tc>
          <w:tcPr>
            <w:tcW w:w="468" w:type="pct"/>
            <w:gridSpan w:val="2"/>
            <w:tcBorders>
              <w:right w:val="single" w:sz="4" w:space="0" w:color="FFFFFF"/>
            </w:tcBorders>
            <w:vAlign w:val="center"/>
          </w:tcPr>
          <w:p w14:paraId="63A25974" w14:textId="77777777" w:rsidR="00AE0C4F" w:rsidRPr="00DB17F1" w:rsidRDefault="00AE0C4F" w:rsidP="00AE0C4F">
            <w:pPr>
              <w:jc w:val="right"/>
              <w:cnfStyle w:val="100000000000" w:firstRow="1" w:lastRow="0" w:firstColumn="0" w:lastColumn="0" w:oddVBand="0" w:evenVBand="0" w:oddHBand="0" w:evenHBand="0" w:firstRowFirstColumn="0" w:firstRowLastColumn="0" w:lastRowFirstColumn="0" w:lastRowLastColumn="0"/>
            </w:pPr>
            <w:r w:rsidRPr="008D2152">
              <w:t>AV(%)</w:t>
            </w:r>
          </w:p>
        </w:tc>
      </w:tr>
      <w:tr w:rsidR="001F26C7" w:rsidRPr="00DB17F1" w14:paraId="0247B804" w14:textId="77777777" w:rsidTr="001F26C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448" w:type="pct"/>
            <w:tcBorders>
              <w:left w:val="single" w:sz="4" w:space="0" w:color="FFFFFF"/>
            </w:tcBorders>
            <w:noWrap/>
            <w:vAlign w:val="center"/>
            <w:hideMark/>
          </w:tcPr>
          <w:p w14:paraId="7447035D" w14:textId="77777777" w:rsidR="001F26C7" w:rsidRPr="00DB17F1" w:rsidRDefault="001F26C7" w:rsidP="001F26C7">
            <w:pPr>
              <w:jc w:val="left"/>
              <w:rPr>
                <w:b w:val="0"/>
                <w:sz w:val="22"/>
              </w:rPr>
            </w:pPr>
            <w:r w:rsidRPr="00DB17F1">
              <w:rPr>
                <w:b w:val="0"/>
                <w:sz w:val="22"/>
              </w:rPr>
              <w:t>Limite de Saque com Vinculação de Pagamento</w:t>
            </w:r>
          </w:p>
        </w:tc>
        <w:tc>
          <w:tcPr>
            <w:tcW w:w="827" w:type="pct"/>
            <w:gridSpan w:val="3"/>
            <w:noWrap/>
            <w:vAlign w:val="center"/>
          </w:tcPr>
          <w:p w14:paraId="6358F6A7" w14:textId="77777777" w:rsidR="001F26C7" w:rsidRPr="00DB17F1" w:rsidRDefault="001F26C7" w:rsidP="001F26C7">
            <w:pPr>
              <w:jc w:val="right"/>
              <w:cnfStyle w:val="000000100000" w:firstRow="0" w:lastRow="0" w:firstColumn="0" w:lastColumn="0" w:oddVBand="0" w:evenVBand="0" w:oddHBand="1" w:evenHBand="0" w:firstRowFirstColumn="0" w:firstRowLastColumn="0" w:lastRowFirstColumn="0" w:lastRowLastColumn="0"/>
              <w:rPr>
                <w:bCs/>
              </w:rPr>
            </w:pPr>
            <w:r w:rsidRPr="00604355">
              <w:t>5.496.412,40</w:t>
            </w:r>
          </w:p>
        </w:tc>
        <w:tc>
          <w:tcPr>
            <w:tcW w:w="787" w:type="pct"/>
            <w:gridSpan w:val="2"/>
            <w:noWrap/>
            <w:vAlign w:val="center"/>
          </w:tcPr>
          <w:p w14:paraId="66FB45D9" w14:textId="77777777" w:rsidR="001F26C7" w:rsidRPr="00DB17F1" w:rsidRDefault="001F26C7" w:rsidP="001F26C7">
            <w:pPr>
              <w:jc w:val="right"/>
              <w:cnfStyle w:val="000000100000" w:firstRow="0" w:lastRow="0" w:firstColumn="0" w:lastColumn="0" w:oddVBand="0" w:evenVBand="0" w:oddHBand="1" w:evenHBand="0" w:firstRowFirstColumn="0" w:firstRowLastColumn="0" w:lastRowFirstColumn="0" w:lastRowLastColumn="0"/>
              <w:rPr>
                <w:bCs/>
              </w:rPr>
            </w:pPr>
            <w:r w:rsidRPr="00604355">
              <w:t>7.839.966,33</w:t>
            </w:r>
          </w:p>
        </w:tc>
        <w:tc>
          <w:tcPr>
            <w:tcW w:w="474" w:type="pct"/>
            <w:gridSpan w:val="2"/>
            <w:noWrap/>
            <w:vAlign w:val="center"/>
          </w:tcPr>
          <w:p w14:paraId="50B38639" w14:textId="77777777" w:rsidR="001F26C7" w:rsidRPr="00DB17F1" w:rsidRDefault="001F26C7" w:rsidP="001F26C7">
            <w:pPr>
              <w:jc w:val="right"/>
              <w:cnfStyle w:val="000000100000" w:firstRow="0" w:lastRow="0" w:firstColumn="0" w:lastColumn="0" w:oddVBand="0" w:evenVBand="0" w:oddHBand="1" w:evenHBand="0" w:firstRowFirstColumn="0" w:firstRowLastColumn="0" w:lastRowFirstColumn="0" w:lastRowLastColumn="0"/>
              <w:rPr>
                <w:bCs/>
              </w:rPr>
            </w:pPr>
            <w:r w:rsidRPr="00604355">
              <w:t>-29,89</w:t>
            </w:r>
          </w:p>
        </w:tc>
        <w:tc>
          <w:tcPr>
            <w:tcW w:w="464" w:type="pct"/>
            <w:tcBorders>
              <w:right w:val="single" w:sz="4" w:space="0" w:color="FFFFFF"/>
            </w:tcBorders>
            <w:vAlign w:val="center"/>
          </w:tcPr>
          <w:p w14:paraId="1231243B" w14:textId="77777777" w:rsidR="001F26C7" w:rsidRPr="00DB17F1" w:rsidRDefault="001F26C7" w:rsidP="001F26C7">
            <w:pPr>
              <w:jc w:val="right"/>
              <w:cnfStyle w:val="000000100000" w:firstRow="0" w:lastRow="0" w:firstColumn="0" w:lastColumn="0" w:oddVBand="0" w:evenVBand="0" w:oddHBand="1" w:evenHBand="0" w:firstRowFirstColumn="0" w:firstRowLastColumn="0" w:lastRowFirstColumn="0" w:lastRowLastColumn="0"/>
              <w:rPr>
                <w:bCs/>
              </w:rPr>
            </w:pPr>
            <w:r w:rsidRPr="00604355">
              <w:t>6,61</w:t>
            </w:r>
          </w:p>
        </w:tc>
      </w:tr>
      <w:tr w:rsidR="001F26C7" w:rsidRPr="00DB17F1" w14:paraId="323452C6" w14:textId="77777777" w:rsidTr="001F26C7">
        <w:trPr>
          <w:trHeight w:val="547"/>
        </w:trPr>
        <w:tc>
          <w:tcPr>
            <w:cnfStyle w:val="001000000000" w:firstRow="0" w:lastRow="0" w:firstColumn="1" w:lastColumn="0" w:oddVBand="0" w:evenVBand="0" w:oddHBand="0" w:evenHBand="0" w:firstRowFirstColumn="0" w:firstRowLastColumn="0" w:lastRowFirstColumn="0" w:lastRowLastColumn="0"/>
            <w:tcW w:w="2448" w:type="pct"/>
            <w:tcBorders>
              <w:left w:val="single" w:sz="4" w:space="0" w:color="FFFFFF"/>
            </w:tcBorders>
            <w:noWrap/>
            <w:vAlign w:val="center"/>
            <w:hideMark/>
          </w:tcPr>
          <w:p w14:paraId="146B16FF" w14:textId="77777777" w:rsidR="001F26C7" w:rsidRPr="00DB17F1" w:rsidRDefault="001F26C7" w:rsidP="001F26C7">
            <w:pPr>
              <w:keepNext/>
              <w:keepLines/>
              <w:shd w:val="clear" w:color="auto" w:fill="FFFFFF"/>
              <w:jc w:val="left"/>
              <w:rPr>
                <w:rFonts w:eastAsia="Times New Roman"/>
                <w:b w:val="0"/>
                <w:sz w:val="22"/>
                <w:lang w:eastAsia="pt-BR"/>
              </w:rPr>
            </w:pPr>
            <w:r w:rsidRPr="00DB17F1">
              <w:rPr>
                <w:b w:val="0"/>
                <w:sz w:val="22"/>
              </w:rPr>
              <w:t>Limite de Saque com Vinculação de Pagamento - OP</w:t>
            </w:r>
          </w:p>
        </w:tc>
        <w:tc>
          <w:tcPr>
            <w:tcW w:w="827" w:type="pct"/>
            <w:gridSpan w:val="3"/>
            <w:noWrap/>
            <w:vAlign w:val="center"/>
          </w:tcPr>
          <w:p w14:paraId="6B5DE830" w14:textId="77777777" w:rsidR="001F26C7" w:rsidRPr="00DB17F1" w:rsidRDefault="001F26C7" w:rsidP="001F26C7">
            <w:pPr>
              <w:jc w:val="right"/>
              <w:cnfStyle w:val="000000000000" w:firstRow="0" w:lastRow="0" w:firstColumn="0" w:lastColumn="0" w:oddVBand="0" w:evenVBand="0" w:oddHBand="0" w:evenHBand="0" w:firstRowFirstColumn="0" w:firstRowLastColumn="0" w:lastRowFirstColumn="0" w:lastRowLastColumn="0"/>
              <w:rPr>
                <w:color w:val="000000"/>
              </w:rPr>
            </w:pPr>
            <w:r w:rsidRPr="00604355">
              <w:t>77.715.727,64</w:t>
            </w:r>
          </w:p>
        </w:tc>
        <w:tc>
          <w:tcPr>
            <w:tcW w:w="787" w:type="pct"/>
            <w:gridSpan w:val="2"/>
            <w:noWrap/>
            <w:vAlign w:val="center"/>
          </w:tcPr>
          <w:p w14:paraId="0CA16916" w14:textId="77777777" w:rsidR="001F26C7" w:rsidRPr="00DB17F1" w:rsidRDefault="001F26C7" w:rsidP="001F26C7">
            <w:pPr>
              <w:jc w:val="right"/>
              <w:cnfStyle w:val="000000000000" w:firstRow="0" w:lastRow="0" w:firstColumn="0" w:lastColumn="0" w:oddVBand="0" w:evenVBand="0" w:oddHBand="0" w:evenHBand="0" w:firstRowFirstColumn="0" w:firstRowLastColumn="0" w:lastRowFirstColumn="0" w:lastRowLastColumn="0"/>
              <w:rPr>
                <w:color w:val="000000"/>
              </w:rPr>
            </w:pPr>
            <w:r w:rsidRPr="00604355">
              <w:t>67.171.909,77</w:t>
            </w:r>
          </w:p>
        </w:tc>
        <w:tc>
          <w:tcPr>
            <w:tcW w:w="474" w:type="pct"/>
            <w:gridSpan w:val="2"/>
            <w:noWrap/>
            <w:vAlign w:val="center"/>
          </w:tcPr>
          <w:p w14:paraId="274916FC" w14:textId="77777777" w:rsidR="001F26C7" w:rsidRPr="00DB17F1" w:rsidRDefault="001F26C7" w:rsidP="001F26C7">
            <w:pPr>
              <w:jc w:val="right"/>
              <w:cnfStyle w:val="000000000000" w:firstRow="0" w:lastRow="0" w:firstColumn="0" w:lastColumn="0" w:oddVBand="0" w:evenVBand="0" w:oddHBand="0" w:evenHBand="0" w:firstRowFirstColumn="0" w:firstRowLastColumn="0" w:lastRowFirstColumn="0" w:lastRowLastColumn="0"/>
              <w:rPr>
                <w:color w:val="000000"/>
              </w:rPr>
            </w:pPr>
            <w:r w:rsidRPr="00604355">
              <w:t>15,70</w:t>
            </w:r>
          </w:p>
        </w:tc>
        <w:tc>
          <w:tcPr>
            <w:tcW w:w="464" w:type="pct"/>
            <w:tcBorders>
              <w:right w:val="single" w:sz="4" w:space="0" w:color="FFFFFF"/>
            </w:tcBorders>
            <w:vAlign w:val="center"/>
          </w:tcPr>
          <w:p w14:paraId="3A03788C" w14:textId="77777777" w:rsidR="001F26C7" w:rsidRPr="00DB17F1" w:rsidRDefault="001F26C7" w:rsidP="001F26C7">
            <w:pPr>
              <w:jc w:val="right"/>
              <w:cnfStyle w:val="000000000000" w:firstRow="0" w:lastRow="0" w:firstColumn="0" w:lastColumn="0" w:oddVBand="0" w:evenVBand="0" w:oddHBand="0" w:evenHBand="0" w:firstRowFirstColumn="0" w:firstRowLastColumn="0" w:lastRowFirstColumn="0" w:lastRowLastColumn="0"/>
              <w:rPr>
                <w:color w:val="000000"/>
              </w:rPr>
            </w:pPr>
            <w:r w:rsidRPr="00604355">
              <w:t>93,39</w:t>
            </w:r>
          </w:p>
        </w:tc>
      </w:tr>
      <w:tr w:rsidR="001F26C7" w:rsidRPr="00DB17F1" w14:paraId="71A8D8A7" w14:textId="77777777" w:rsidTr="001F26C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517" w:type="pct"/>
            <w:gridSpan w:val="2"/>
            <w:tcBorders>
              <w:left w:val="single" w:sz="4" w:space="0" w:color="FFFFFF"/>
            </w:tcBorders>
            <w:noWrap/>
            <w:vAlign w:val="center"/>
            <w:hideMark/>
          </w:tcPr>
          <w:p w14:paraId="1C584D73" w14:textId="77777777" w:rsidR="001F26C7" w:rsidRPr="001F26C7" w:rsidRDefault="001F26C7" w:rsidP="001F26C7">
            <w:pPr>
              <w:jc w:val="left"/>
              <w:rPr>
                <w:rFonts w:eastAsia="Times New Roman"/>
                <w:color w:val="000000"/>
                <w:szCs w:val="24"/>
                <w:lang w:eastAsia="pt-BR"/>
              </w:rPr>
            </w:pPr>
            <w:r w:rsidRPr="001F26C7">
              <w:rPr>
                <w:rFonts w:eastAsia="Times New Roman"/>
                <w:color w:val="000000"/>
                <w:szCs w:val="24"/>
                <w:lang w:eastAsia="pt-BR"/>
              </w:rPr>
              <w:t xml:space="preserve"> Total </w:t>
            </w:r>
          </w:p>
        </w:tc>
        <w:tc>
          <w:tcPr>
            <w:tcW w:w="755" w:type="pct"/>
            <w:noWrap/>
            <w:vAlign w:val="center"/>
          </w:tcPr>
          <w:p w14:paraId="029FEE40" w14:textId="77777777" w:rsidR="001F26C7" w:rsidRPr="001F26C7" w:rsidRDefault="001F26C7" w:rsidP="001F26C7">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lang w:eastAsia="pt-BR"/>
              </w:rPr>
            </w:pPr>
            <w:r w:rsidRPr="001F26C7">
              <w:rPr>
                <w:b/>
                <w:bCs/>
              </w:rPr>
              <w:t>83.212.140,04</w:t>
            </w:r>
          </w:p>
        </w:tc>
        <w:tc>
          <w:tcPr>
            <w:tcW w:w="787" w:type="pct"/>
            <w:gridSpan w:val="2"/>
            <w:noWrap/>
            <w:vAlign w:val="center"/>
          </w:tcPr>
          <w:p w14:paraId="4C83CCF0" w14:textId="77777777" w:rsidR="001F26C7" w:rsidRPr="001F26C7" w:rsidRDefault="001F26C7" w:rsidP="001F26C7">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lang w:eastAsia="pt-BR"/>
              </w:rPr>
            </w:pPr>
            <w:r w:rsidRPr="001F26C7">
              <w:rPr>
                <w:b/>
                <w:bCs/>
              </w:rPr>
              <w:t>75.011.876,10</w:t>
            </w:r>
          </w:p>
        </w:tc>
        <w:tc>
          <w:tcPr>
            <w:tcW w:w="474" w:type="pct"/>
            <w:gridSpan w:val="2"/>
            <w:noWrap/>
            <w:vAlign w:val="center"/>
          </w:tcPr>
          <w:p w14:paraId="7759FC29" w14:textId="77777777" w:rsidR="001F26C7" w:rsidRPr="001F26C7" w:rsidRDefault="001F26C7" w:rsidP="001F26C7">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lang w:eastAsia="pt-BR"/>
              </w:rPr>
            </w:pPr>
            <w:r w:rsidRPr="001F26C7">
              <w:rPr>
                <w:b/>
                <w:bCs/>
              </w:rPr>
              <w:t>10,93</w:t>
            </w:r>
          </w:p>
        </w:tc>
        <w:tc>
          <w:tcPr>
            <w:tcW w:w="468" w:type="pct"/>
            <w:gridSpan w:val="2"/>
            <w:tcBorders>
              <w:right w:val="single" w:sz="4" w:space="0" w:color="FFFFFF"/>
            </w:tcBorders>
            <w:vAlign w:val="center"/>
          </w:tcPr>
          <w:p w14:paraId="522BB418" w14:textId="77777777" w:rsidR="001F26C7" w:rsidRPr="001F26C7" w:rsidRDefault="001F26C7" w:rsidP="001F26C7">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lang w:eastAsia="pt-BR"/>
              </w:rPr>
            </w:pPr>
            <w:r w:rsidRPr="001F26C7">
              <w:rPr>
                <w:b/>
                <w:bCs/>
              </w:rPr>
              <w:t>100,00</w:t>
            </w:r>
          </w:p>
        </w:tc>
      </w:tr>
    </w:tbl>
    <w:p w14:paraId="758C79FF" w14:textId="77777777" w:rsidR="001F7954" w:rsidRPr="00DB17F1" w:rsidRDefault="001F7954" w:rsidP="002B714F">
      <w:pPr>
        <w:jc w:val="left"/>
        <w:rPr>
          <w:sz w:val="22"/>
        </w:rPr>
      </w:pPr>
      <w:r w:rsidRPr="00DB17F1">
        <w:rPr>
          <w:b/>
          <w:sz w:val="22"/>
        </w:rPr>
        <w:t>Fonte:</w:t>
      </w:r>
      <w:r w:rsidRPr="00DB17F1">
        <w:rPr>
          <w:sz w:val="22"/>
        </w:rPr>
        <w:t xml:space="preserve"> SIAFI, 202</w:t>
      </w:r>
      <w:r>
        <w:rPr>
          <w:sz w:val="22"/>
        </w:rPr>
        <w:t>4</w:t>
      </w:r>
      <w:r w:rsidRPr="00DB17F1">
        <w:rPr>
          <w:sz w:val="22"/>
        </w:rPr>
        <w:t xml:space="preserve"> e 202</w:t>
      </w:r>
      <w:r>
        <w:rPr>
          <w:sz w:val="22"/>
        </w:rPr>
        <w:t>5</w:t>
      </w:r>
      <w:r w:rsidRPr="00DB17F1">
        <w:rPr>
          <w:sz w:val="22"/>
        </w:rPr>
        <w:t>.</w:t>
      </w:r>
    </w:p>
    <w:p w14:paraId="29312B3E" w14:textId="77777777" w:rsidR="005F2000" w:rsidRPr="00DB17F1" w:rsidRDefault="005F2000" w:rsidP="002B714F">
      <w:pPr>
        <w:shd w:val="clear" w:color="auto" w:fill="FFFFFF"/>
        <w:spacing w:line="360" w:lineRule="auto"/>
        <w:ind w:firstLine="708"/>
        <w:jc w:val="left"/>
        <w:rPr>
          <w:szCs w:val="24"/>
        </w:rPr>
      </w:pPr>
    </w:p>
    <w:p w14:paraId="5E54A9E3" w14:textId="77777777" w:rsidR="00D0060C" w:rsidRPr="00DB17F1" w:rsidRDefault="00D0060C" w:rsidP="00D0060C">
      <w:pPr>
        <w:shd w:val="clear" w:color="auto" w:fill="FFFFFF"/>
        <w:spacing w:line="360" w:lineRule="auto"/>
        <w:ind w:firstLine="708"/>
        <w:rPr>
          <w:szCs w:val="24"/>
        </w:rPr>
      </w:pPr>
      <w:r w:rsidRPr="00DB17F1">
        <w:rPr>
          <w:szCs w:val="24"/>
        </w:rPr>
        <w:t xml:space="preserve">A conta limite de saque com vinculação de pagamento representa disponibilidade imediata na conta única da UFCG. Já a conta limite de saque com Vinculação de Pagamento – Ordem de Pagamento (OP) representa saldo comprometido com pagamentos já realizados, aguardando a emissão de ordem bancária para quitação dos compromissos, fato devidamente explicado acima. A primeira corresponde a </w:t>
      </w:r>
      <w:r w:rsidR="00B94BED">
        <w:t>6,61</w:t>
      </w:r>
      <w:r w:rsidRPr="00DB17F1">
        <w:rPr>
          <w:szCs w:val="24"/>
        </w:rPr>
        <w:t xml:space="preserve">%, enquanto a segunda representa </w:t>
      </w:r>
      <w:r w:rsidR="00B94BED" w:rsidRPr="00604355">
        <w:t>93,39</w:t>
      </w:r>
      <w:r w:rsidRPr="00DB17F1">
        <w:t xml:space="preserve">% </w:t>
      </w:r>
      <w:r w:rsidRPr="00DB17F1">
        <w:rPr>
          <w:szCs w:val="24"/>
        </w:rPr>
        <w:t>do total de Caixa e Equivalentes de Caixa.</w:t>
      </w:r>
    </w:p>
    <w:p w14:paraId="7106446D" w14:textId="77777777" w:rsidR="000349D4" w:rsidRPr="00DB17F1" w:rsidRDefault="000349D4" w:rsidP="002A0F1E">
      <w:pPr>
        <w:shd w:val="clear" w:color="auto" w:fill="FFFFFF"/>
        <w:spacing w:line="360" w:lineRule="auto"/>
        <w:ind w:firstLine="708"/>
        <w:rPr>
          <w:szCs w:val="24"/>
        </w:rPr>
      </w:pPr>
    </w:p>
    <w:p w14:paraId="187BF712" w14:textId="77777777" w:rsidR="00364BE5" w:rsidRPr="00501DDD" w:rsidRDefault="005F2000" w:rsidP="00501DDD">
      <w:pPr>
        <w:pStyle w:val="Ttulo3"/>
      </w:pPr>
      <w:bookmarkStart w:id="41" w:name="_Toc212727138"/>
      <w:bookmarkStart w:id="42" w:name="_Toc212735865"/>
      <w:r w:rsidRPr="00501DDD">
        <w:t>5</w:t>
      </w:r>
      <w:r w:rsidR="006A699E" w:rsidRPr="00501DDD">
        <w:t>.1.2.</w:t>
      </w:r>
      <w:r w:rsidR="006A699E" w:rsidRPr="00501DDD">
        <w:tab/>
      </w:r>
      <w:r w:rsidR="00364BE5" w:rsidRPr="00501DDD">
        <w:t>Demais Créditos e Valores a Curto Prazo</w:t>
      </w:r>
      <w:bookmarkEnd w:id="41"/>
      <w:bookmarkEnd w:id="42"/>
    </w:p>
    <w:p w14:paraId="66C22F8D" w14:textId="77777777" w:rsidR="003B0231" w:rsidRPr="00DB17F1" w:rsidRDefault="003B0231" w:rsidP="00B40CD0">
      <w:pPr>
        <w:shd w:val="clear" w:color="auto" w:fill="FFFFFF"/>
        <w:spacing w:line="276" w:lineRule="auto"/>
        <w:rPr>
          <w:b/>
          <w:szCs w:val="24"/>
        </w:rPr>
      </w:pPr>
    </w:p>
    <w:p w14:paraId="42A70F09" w14:textId="77777777" w:rsidR="00D0060C" w:rsidRPr="00DB17F1" w:rsidRDefault="00D0060C" w:rsidP="00D0060C">
      <w:pPr>
        <w:spacing w:line="360" w:lineRule="auto"/>
        <w:ind w:firstLine="708"/>
        <w:rPr>
          <w:color w:val="000000"/>
          <w:szCs w:val="24"/>
        </w:rPr>
      </w:pPr>
      <w:r w:rsidRPr="00DB17F1">
        <w:rPr>
          <w:color w:val="000000"/>
          <w:szCs w:val="24"/>
        </w:rPr>
        <w:t xml:space="preserve">Compreende os valores a receber provenientes de outras transações realizáveis até o término do exercício seguinte. O saldo dos Créditos a Curto Prazo é composto integralmente pela conta Demais Créditos e Valores, que se refere principalmente aos adiantamentos relacionados ao processamento da folha de pagamentos, como o 13º salário e férias a servidores, além de créditos a receber por cessão de pessoal a Estados e Municípios. Esse grupo tem participação de </w:t>
      </w:r>
      <w:r w:rsidR="00B94BED" w:rsidRPr="00936D05">
        <w:t>13,16</w:t>
      </w:r>
      <w:r w:rsidRPr="00DB17F1">
        <w:rPr>
          <w:color w:val="000000"/>
          <w:szCs w:val="24"/>
        </w:rPr>
        <w:t xml:space="preserve">% do total do Ativo Circulante, sendo assim, o segundo maior participante. </w:t>
      </w:r>
    </w:p>
    <w:p w14:paraId="1DF8ABCE" w14:textId="77777777" w:rsidR="003B0231" w:rsidRPr="00501DDD" w:rsidRDefault="005F2000" w:rsidP="00501DDD">
      <w:pPr>
        <w:pStyle w:val="Ttulo3"/>
      </w:pPr>
      <w:bookmarkStart w:id="43" w:name="_Toc212727139"/>
      <w:bookmarkStart w:id="44" w:name="_Toc212735866"/>
      <w:r w:rsidRPr="00501DDD">
        <w:lastRenderedPageBreak/>
        <w:t>5</w:t>
      </w:r>
      <w:r w:rsidR="003B0231" w:rsidRPr="00501DDD">
        <w:t>.1.3.</w:t>
      </w:r>
      <w:r w:rsidR="003B0231" w:rsidRPr="00501DDD">
        <w:tab/>
        <w:t>Estoques</w:t>
      </w:r>
      <w:bookmarkEnd w:id="43"/>
      <w:bookmarkEnd w:id="44"/>
    </w:p>
    <w:p w14:paraId="67E3C803" w14:textId="77777777" w:rsidR="003B0231" w:rsidRPr="00DB17F1" w:rsidRDefault="003B0231" w:rsidP="00FB3E36">
      <w:pPr>
        <w:rPr>
          <w:b/>
          <w:szCs w:val="24"/>
        </w:rPr>
      </w:pPr>
    </w:p>
    <w:p w14:paraId="287D148D" w14:textId="77777777" w:rsidR="003E2F1C" w:rsidRPr="00DB17F1" w:rsidRDefault="003E2F1C" w:rsidP="003E2F1C">
      <w:pPr>
        <w:spacing w:line="360" w:lineRule="auto"/>
        <w:ind w:firstLine="708"/>
        <w:rPr>
          <w:szCs w:val="24"/>
        </w:rPr>
      </w:pPr>
      <w:r w:rsidRPr="00DB17F1">
        <w:rPr>
          <w:szCs w:val="24"/>
        </w:rPr>
        <w:t>Os estoques são compostos por materiais de consumo armazenados no Almoxarifado Central e nos Setoriais. No momento da entrada, os bens são avaliados pelo valor de aquisição, enquanto na saída, os estoques são mensurados pelo método do custo médio ponderado.</w:t>
      </w:r>
    </w:p>
    <w:p w14:paraId="618A298E" w14:textId="77777777" w:rsidR="003E2F1C" w:rsidRPr="00DB17F1" w:rsidRDefault="003E2F1C" w:rsidP="003E2F1C">
      <w:pPr>
        <w:spacing w:line="360" w:lineRule="auto"/>
        <w:ind w:firstLine="708"/>
        <w:rPr>
          <w:szCs w:val="24"/>
        </w:rPr>
      </w:pPr>
      <w:r w:rsidRPr="00DB17F1">
        <w:rPr>
          <w:color w:val="000000"/>
          <w:szCs w:val="24"/>
        </w:rPr>
        <w:t>Em 3</w:t>
      </w:r>
      <w:r w:rsidR="00B94BED">
        <w:rPr>
          <w:color w:val="000000"/>
          <w:szCs w:val="24"/>
        </w:rPr>
        <w:t>1</w:t>
      </w:r>
      <w:r w:rsidRPr="00DB17F1">
        <w:rPr>
          <w:color w:val="000000"/>
          <w:szCs w:val="24"/>
        </w:rPr>
        <w:t xml:space="preserve"> de </w:t>
      </w:r>
      <w:r w:rsidR="00B94BED">
        <w:rPr>
          <w:color w:val="000000"/>
          <w:szCs w:val="24"/>
        </w:rPr>
        <w:t>dez</w:t>
      </w:r>
      <w:r w:rsidR="00F101CB">
        <w:rPr>
          <w:color w:val="000000"/>
          <w:szCs w:val="24"/>
        </w:rPr>
        <w:t>embro</w:t>
      </w:r>
      <w:r w:rsidRPr="00DB17F1">
        <w:rPr>
          <w:color w:val="000000"/>
          <w:szCs w:val="24"/>
        </w:rPr>
        <w:t xml:space="preserve"> de </w:t>
      </w:r>
      <w:r w:rsidR="002A7EB2" w:rsidRPr="00DB17F1">
        <w:rPr>
          <w:szCs w:val="24"/>
        </w:rPr>
        <w:t>202</w:t>
      </w:r>
      <w:r w:rsidR="002A7EB2">
        <w:rPr>
          <w:szCs w:val="24"/>
        </w:rPr>
        <w:t>5</w:t>
      </w:r>
      <w:r w:rsidRPr="00DB17F1">
        <w:rPr>
          <w:color w:val="000000"/>
          <w:szCs w:val="24"/>
        </w:rPr>
        <w:t xml:space="preserve">, o valor total dos bens em estoque totalizava R$ </w:t>
      </w:r>
      <w:r w:rsidR="00B94BED" w:rsidRPr="00B94BED">
        <w:t>2.014.089,20</w:t>
      </w:r>
      <w:r w:rsidRPr="00DB17F1">
        <w:t xml:space="preserve">, </w:t>
      </w:r>
      <w:r w:rsidRPr="00DB17F1">
        <w:rPr>
          <w:rFonts w:eastAsia="Times New Roman"/>
          <w:color w:val="000000"/>
          <w:szCs w:val="24"/>
          <w:lang w:eastAsia="pt-BR"/>
        </w:rPr>
        <w:t xml:space="preserve">o que corresponde a </w:t>
      </w:r>
      <w:r w:rsidR="00454567">
        <w:t>2,05</w:t>
      </w:r>
      <w:r w:rsidRPr="00DB17F1">
        <w:rPr>
          <w:rFonts w:eastAsia="Times New Roman"/>
          <w:color w:val="000000"/>
          <w:szCs w:val="24"/>
          <w:lang w:eastAsia="pt-BR"/>
        </w:rPr>
        <w:t xml:space="preserve">% do Ativo Circulante. Observa-se que houve uma variação </w:t>
      </w:r>
      <w:r w:rsidR="00F101CB">
        <w:rPr>
          <w:rFonts w:eastAsia="Times New Roman"/>
          <w:color w:val="000000"/>
          <w:szCs w:val="24"/>
          <w:lang w:eastAsia="pt-BR"/>
        </w:rPr>
        <w:t>negativa</w:t>
      </w:r>
      <w:r w:rsidRPr="00DB17F1">
        <w:rPr>
          <w:rFonts w:eastAsia="Times New Roman"/>
          <w:color w:val="000000"/>
          <w:szCs w:val="24"/>
          <w:lang w:eastAsia="pt-BR"/>
        </w:rPr>
        <w:t xml:space="preserve"> de </w:t>
      </w:r>
      <w:r w:rsidR="00454567" w:rsidRPr="00936D05">
        <w:t>4,28</w:t>
      </w:r>
      <w:r w:rsidRPr="00DB17F1">
        <w:rPr>
          <w:rFonts w:eastAsia="Times New Roman"/>
          <w:color w:val="000000"/>
          <w:szCs w:val="24"/>
          <w:lang w:eastAsia="pt-BR"/>
        </w:rPr>
        <w:t xml:space="preserve">% em comparação com </w:t>
      </w:r>
      <w:r w:rsidRPr="00DB17F1">
        <w:rPr>
          <w:color w:val="000000"/>
          <w:szCs w:val="24"/>
        </w:rPr>
        <w:t>o exercício anterior.</w:t>
      </w:r>
      <w:r w:rsidRPr="00DB17F1">
        <w:rPr>
          <w:szCs w:val="24"/>
        </w:rPr>
        <w:t xml:space="preserve"> </w:t>
      </w:r>
    </w:p>
    <w:p w14:paraId="0C691F9B" w14:textId="77777777" w:rsidR="003E2F1C" w:rsidRPr="00DB17F1" w:rsidRDefault="003E2F1C" w:rsidP="003E2F1C">
      <w:pPr>
        <w:spacing w:line="360" w:lineRule="auto"/>
        <w:ind w:firstLine="708"/>
        <w:rPr>
          <w:szCs w:val="24"/>
        </w:rPr>
      </w:pPr>
      <w:r w:rsidRPr="00DB17F1">
        <w:rPr>
          <w:szCs w:val="24"/>
        </w:rPr>
        <w:t>Na tabela a seguir não estão evidenciados os saldos em estoque do Hospital Universitário Júlio Bandeira (HUJB) e do Hospital Universitário Alcides Carneiro (HUAC), em razão de os referidos saldos terem sido transferidos para a Empresa Brasileira de Serviços Hospitalares (EBSERH), conforme o disposto no acórdão Tribunal de Contas da União - TCU nº 2.983/2015. O HUAC já havia feito a transferência no exercício de 2019 e o HUJB efetuou a transferência no mês de maio de 2020.</w:t>
      </w:r>
    </w:p>
    <w:p w14:paraId="46C70CB8" w14:textId="7E48A8CA" w:rsidR="005F2000" w:rsidRDefault="003E2F1C" w:rsidP="003B0231">
      <w:pPr>
        <w:spacing w:line="360" w:lineRule="auto"/>
        <w:ind w:firstLine="708"/>
        <w:rPr>
          <w:szCs w:val="24"/>
        </w:rPr>
      </w:pPr>
      <w:r w:rsidRPr="00DB17F1">
        <w:rPr>
          <w:szCs w:val="24"/>
        </w:rPr>
        <w:t xml:space="preserve">Os centros que estão localizados na sede e não possuem saldos evidenciados controlam seus estoques na </w:t>
      </w:r>
      <w:hyperlink r:id="rId41" w:history="1">
        <w:r w:rsidRPr="00DB17F1">
          <w:rPr>
            <w:rStyle w:val="Hyperlink"/>
            <w:szCs w:val="24"/>
          </w:rPr>
          <w:t>Unidade Gestora</w:t>
        </w:r>
      </w:hyperlink>
      <w:r w:rsidRPr="00DB17F1">
        <w:rPr>
          <w:szCs w:val="24"/>
        </w:rPr>
        <w:t xml:space="preserve"> – UG 158195 - SEDE. A tabela seguinte demonstra a composição dos estoques por UG:</w:t>
      </w:r>
    </w:p>
    <w:p w14:paraId="44804498" w14:textId="77777777" w:rsidR="00FB3E36" w:rsidRPr="00DB17F1" w:rsidRDefault="00FB3E36" w:rsidP="003B0231">
      <w:pPr>
        <w:spacing w:line="360" w:lineRule="auto"/>
        <w:ind w:firstLine="708"/>
        <w:rPr>
          <w:szCs w:val="24"/>
        </w:rPr>
      </w:pPr>
    </w:p>
    <w:p w14:paraId="5D3FC7DB" w14:textId="77777777" w:rsidR="003B0231" w:rsidRPr="00DB17F1" w:rsidRDefault="003B0231" w:rsidP="009231ED">
      <w:pPr>
        <w:keepNext/>
        <w:keepLines/>
        <w:tabs>
          <w:tab w:val="left" w:pos="0"/>
        </w:tabs>
        <w:jc w:val="center"/>
        <w:rPr>
          <w:b/>
          <w:szCs w:val="24"/>
        </w:rPr>
      </w:pPr>
      <w:r w:rsidRPr="00DB17F1">
        <w:rPr>
          <w:b/>
          <w:szCs w:val="24"/>
        </w:rPr>
        <w:t>Tabela 04 – Estoques – Por UG</w:t>
      </w:r>
    </w:p>
    <w:p w14:paraId="72E314AA" w14:textId="77777777" w:rsidR="00C8597F" w:rsidRPr="00DB17F1" w:rsidRDefault="00E85263" w:rsidP="00E85263">
      <w:pPr>
        <w:keepNext/>
        <w:keepLines/>
        <w:tabs>
          <w:tab w:val="left" w:pos="0"/>
        </w:tabs>
        <w:jc w:val="right"/>
        <w:rPr>
          <w:b/>
          <w:szCs w:val="24"/>
        </w:rPr>
      </w:pPr>
      <w:r w:rsidRPr="00DB17F1">
        <w:rPr>
          <w:b/>
          <w:szCs w:val="24"/>
        </w:rPr>
        <w:t xml:space="preserve">(R$)     </w:t>
      </w:r>
    </w:p>
    <w:tbl>
      <w:tblPr>
        <w:tblStyle w:val="TabeladeLista4-nfase11"/>
        <w:tblpPr w:leftFromText="141" w:rightFromText="141" w:vertAnchor="text" w:tblpXSpec="center" w:tblpY="1"/>
        <w:tblW w:w="5000" w:type="pct"/>
        <w:tblLayout w:type="fixed"/>
        <w:tblLook w:val="04A0" w:firstRow="1" w:lastRow="0" w:firstColumn="1" w:lastColumn="0" w:noHBand="0" w:noVBand="1"/>
      </w:tblPr>
      <w:tblGrid>
        <w:gridCol w:w="3965"/>
        <w:gridCol w:w="1444"/>
        <w:gridCol w:w="1759"/>
        <w:gridCol w:w="1329"/>
        <w:gridCol w:w="1274"/>
      </w:tblGrid>
      <w:tr w:rsidR="004758AB" w:rsidRPr="00DB17F1" w14:paraId="3DBE98FF" w14:textId="77777777" w:rsidTr="00F101CB">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29" w:type="pct"/>
            <w:tcBorders>
              <w:left w:val="single" w:sz="4" w:space="0" w:color="FFFFFF" w:themeColor="background1"/>
              <w:bottom w:val="single" w:sz="4" w:space="0" w:color="548DD4" w:themeColor="text2" w:themeTint="99"/>
            </w:tcBorders>
            <w:noWrap/>
            <w:vAlign w:val="center"/>
            <w:hideMark/>
          </w:tcPr>
          <w:p w14:paraId="0C9CC47B" w14:textId="77777777" w:rsidR="004758AB" w:rsidRPr="00DB17F1" w:rsidRDefault="004758AB" w:rsidP="004758AB">
            <w:pPr>
              <w:spacing w:line="276" w:lineRule="auto"/>
              <w:jc w:val="left"/>
              <w:rPr>
                <w:rFonts w:eastAsia="Times New Roman"/>
                <w:bCs w:val="0"/>
                <w:szCs w:val="24"/>
                <w:lang w:eastAsia="pt-BR"/>
              </w:rPr>
            </w:pPr>
            <w:r w:rsidRPr="00DB17F1">
              <w:rPr>
                <w:rFonts w:eastAsia="Times New Roman"/>
                <w:bCs w:val="0"/>
                <w:szCs w:val="24"/>
                <w:lang w:eastAsia="pt-BR"/>
              </w:rPr>
              <w:t>Unidade Gestora</w:t>
            </w:r>
          </w:p>
        </w:tc>
        <w:tc>
          <w:tcPr>
            <w:tcW w:w="739" w:type="pct"/>
            <w:noWrap/>
            <w:vAlign w:val="center"/>
            <w:hideMark/>
          </w:tcPr>
          <w:p w14:paraId="752A6CEF" w14:textId="77777777" w:rsidR="004758AB" w:rsidRPr="00DB17F1" w:rsidRDefault="00745D8E" w:rsidP="004758AB">
            <w:pPr>
              <w:spacing w:line="276" w:lineRule="auto"/>
              <w:jc w:val="right"/>
              <w:cnfStyle w:val="100000000000" w:firstRow="1" w:lastRow="0" w:firstColumn="0" w:lastColumn="0" w:oddVBand="0" w:evenVBand="0" w:oddHBand="0" w:evenHBand="0" w:firstRowFirstColumn="0" w:firstRowLastColumn="0" w:lastRowFirstColumn="0" w:lastRowLastColumn="0"/>
            </w:pPr>
            <w:r>
              <w:t>3</w:t>
            </w:r>
            <w:r w:rsidR="00454567">
              <w:t>1</w:t>
            </w:r>
            <w:r>
              <w:t>/</w:t>
            </w:r>
            <w:r w:rsidR="00454567">
              <w:t>12</w:t>
            </w:r>
            <w:r>
              <w:t>/2025</w:t>
            </w:r>
          </w:p>
        </w:tc>
        <w:tc>
          <w:tcPr>
            <w:tcW w:w="900" w:type="pct"/>
            <w:noWrap/>
            <w:vAlign w:val="center"/>
            <w:hideMark/>
          </w:tcPr>
          <w:p w14:paraId="77A20D40" w14:textId="77777777" w:rsidR="004758AB" w:rsidRPr="00DB17F1" w:rsidRDefault="004758AB" w:rsidP="004758AB">
            <w:pPr>
              <w:spacing w:line="276" w:lineRule="auto"/>
              <w:jc w:val="right"/>
              <w:cnfStyle w:val="100000000000" w:firstRow="1" w:lastRow="0" w:firstColumn="0" w:lastColumn="0" w:oddVBand="0" w:evenVBand="0" w:oddHBand="0" w:evenHBand="0" w:firstRowFirstColumn="0" w:firstRowLastColumn="0" w:lastRowFirstColumn="0" w:lastRowLastColumn="0"/>
            </w:pPr>
            <w:r w:rsidRPr="00AC66A8">
              <w:t>31/12/202</w:t>
            </w:r>
            <w:r>
              <w:t>4</w:t>
            </w:r>
          </w:p>
        </w:tc>
        <w:tc>
          <w:tcPr>
            <w:tcW w:w="680" w:type="pct"/>
            <w:noWrap/>
            <w:vAlign w:val="center"/>
            <w:hideMark/>
          </w:tcPr>
          <w:p w14:paraId="1EE336FB" w14:textId="77777777" w:rsidR="004758AB" w:rsidRPr="00DB17F1" w:rsidRDefault="004758AB" w:rsidP="004758AB">
            <w:pPr>
              <w:spacing w:line="276" w:lineRule="auto"/>
              <w:jc w:val="right"/>
              <w:cnfStyle w:val="100000000000" w:firstRow="1" w:lastRow="0" w:firstColumn="0" w:lastColumn="0" w:oddVBand="0" w:evenVBand="0" w:oddHBand="0" w:evenHBand="0" w:firstRowFirstColumn="0" w:firstRowLastColumn="0" w:lastRowFirstColumn="0" w:lastRowLastColumn="0"/>
            </w:pPr>
            <w:r w:rsidRPr="00B621E1">
              <w:t>AH (%)</w:t>
            </w:r>
          </w:p>
        </w:tc>
        <w:tc>
          <w:tcPr>
            <w:tcW w:w="652" w:type="pct"/>
            <w:tcBorders>
              <w:right w:val="single" w:sz="4" w:space="0" w:color="FFFFFF" w:themeColor="background1"/>
            </w:tcBorders>
            <w:vAlign w:val="center"/>
            <w:hideMark/>
          </w:tcPr>
          <w:p w14:paraId="0DC0EFDD" w14:textId="77777777" w:rsidR="004758AB" w:rsidRPr="00DB17F1" w:rsidRDefault="004758AB" w:rsidP="004758AB">
            <w:pPr>
              <w:spacing w:line="276" w:lineRule="auto"/>
              <w:jc w:val="right"/>
              <w:cnfStyle w:val="100000000000" w:firstRow="1" w:lastRow="0" w:firstColumn="0" w:lastColumn="0" w:oddVBand="0" w:evenVBand="0" w:oddHBand="0" w:evenHBand="0" w:firstRowFirstColumn="0" w:firstRowLastColumn="0" w:lastRowFirstColumn="0" w:lastRowLastColumn="0"/>
            </w:pPr>
            <w:r w:rsidRPr="00B621E1">
              <w:t>AV (%)</w:t>
            </w:r>
          </w:p>
        </w:tc>
      </w:tr>
      <w:tr w:rsidR="00454567" w:rsidRPr="00DB17F1" w14:paraId="1AE4B71E" w14:textId="77777777" w:rsidTr="0045456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29" w:type="pct"/>
            <w:tcBorders>
              <w:top w:val="single" w:sz="4" w:space="0" w:color="548DD4" w:themeColor="text2" w:themeTint="99"/>
              <w:left w:val="single" w:sz="4" w:space="0" w:color="FFFFFF" w:themeColor="background1"/>
              <w:bottom w:val="single" w:sz="4" w:space="0" w:color="8DB3E2" w:themeColor="text2" w:themeTint="66"/>
            </w:tcBorders>
            <w:vAlign w:val="center"/>
            <w:hideMark/>
          </w:tcPr>
          <w:p w14:paraId="540052D1" w14:textId="77777777" w:rsidR="00454567" w:rsidRPr="00454567" w:rsidRDefault="00454567" w:rsidP="00454567">
            <w:pPr>
              <w:spacing w:line="276" w:lineRule="auto"/>
              <w:jc w:val="left"/>
              <w:rPr>
                <w:rFonts w:eastAsia="Times New Roman"/>
                <w:b w:val="0"/>
                <w:bCs w:val="0"/>
                <w:szCs w:val="24"/>
                <w:lang w:eastAsia="pt-BR"/>
              </w:rPr>
            </w:pPr>
            <w:r w:rsidRPr="00454567">
              <w:rPr>
                <w:b w:val="0"/>
                <w:bCs w:val="0"/>
              </w:rPr>
              <w:t>UG 158195 - SEDE</w:t>
            </w:r>
          </w:p>
        </w:tc>
        <w:tc>
          <w:tcPr>
            <w:tcW w:w="739" w:type="pct"/>
            <w:vAlign w:val="center"/>
            <w:hideMark/>
          </w:tcPr>
          <w:p w14:paraId="2B75F026"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791.777,04</w:t>
            </w:r>
          </w:p>
        </w:tc>
        <w:tc>
          <w:tcPr>
            <w:tcW w:w="900" w:type="pct"/>
            <w:vAlign w:val="center"/>
            <w:hideMark/>
          </w:tcPr>
          <w:p w14:paraId="668A9B93"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927.763,64</w:t>
            </w:r>
          </w:p>
        </w:tc>
        <w:tc>
          <w:tcPr>
            <w:tcW w:w="680" w:type="pct"/>
            <w:noWrap/>
            <w:vAlign w:val="center"/>
            <w:hideMark/>
          </w:tcPr>
          <w:p w14:paraId="6E7F31F6"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-14,66</w:t>
            </w:r>
          </w:p>
        </w:tc>
        <w:tc>
          <w:tcPr>
            <w:tcW w:w="652" w:type="pct"/>
            <w:tcBorders>
              <w:bottom w:val="single" w:sz="4" w:space="0" w:color="8DB3E2" w:themeColor="text2" w:themeTint="66"/>
              <w:right w:val="single" w:sz="4" w:space="0" w:color="FFFFFF" w:themeColor="background1"/>
            </w:tcBorders>
            <w:noWrap/>
            <w:vAlign w:val="center"/>
            <w:hideMark/>
          </w:tcPr>
          <w:p w14:paraId="20ACA939"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39,31</w:t>
            </w:r>
          </w:p>
        </w:tc>
      </w:tr>
      <w:tr w:rsidR="00454567" w:rsidRPr="00DB17F1" w14:paraId="31C2F963" w14:textId="77777777" w:rsidTr="00454567">
        <w:trPr>
          <w:trHeight w:val="343"/>
        </w:trPr>
        <w:tc>
          <w:tcPr>
            <w:cnfStyle w:val="001000000000" w:firstRow="0" w:lastRow="0" w:firstColumn="1" w:lastColumn="0" w:oddVBand="0" w:evenVBand="0" w:oddHBand="0" w:evenHBand="0" w:firstRowFirstColumn="0" w:firstRowLastColumn="0" w:lastRowFirstColumn="0" w:lastRowLastColumn="0"/>
            <w:tcW w:w="2029" w:type="pct"/>
            <w:tcBorders>
              <w:top w:val="single" w:sz="4" w:space="0" w:color="8DB3E2" w:themeColor="text2" w:themeTint="66"/>
              <w:left w:val="single" w:sz="4" w:space="0" w:color="FFFFFF" w:themeColor="background1"/>
            </w:tcBorders>
            <w:vAlign w:val="center"/>
          </w:tcPr>
          <w:p w14:paraId="5351B158" w14:textId="77777777" w:rsidR="00454567" w:rsidRPr="00454567" w:rsidRDefault="00454567" w:rsidP="00454567">
            <w:pPr>
              <w:spacing w:line="276" w:lineRule="auto"/>
              <w:jc w:val="left"/>
              <w:rPr>
                <w:rFonts w:eastAsia="Times New Roman"/>
                <w:b w:val="0"/>
                <w:bCs w:val="0"/>
                <w:szCs w:val="24"/>
                <w:lang w:eastAsia="pt-BR"/>
              </w:rPr>
            </w:pPr>
            <w:r w:rsidRPr="00454567">
              <w:rPr>
                <w:b w:val="0"/>
                <w:bCs w:val="0"/>
              </w:rPr>
              <w:t>UG 158197 - CFP</w:t>
            </w:r>
          </w:p>
        </w:tc>
        <w:tc>
          <w:tcPr>
            <w:tcW w:w="739" w:type="pct"/>
            <w:vAlign w:val="center"/>
          </w:tcPr>
          <w:p w14:paraId="000D66B2" w14:textId="77777777" w:rsidR="00454567" w:rsidRPr="001B76CA" w:rsidRDefault="00454567" w:rsidP="00454567">
            <w:pPr>
              <w:jc w:val="right"/>
              <w:cnfStyle w:val="000000000000" w:firstRow="0" w:lastRow="0" w:firstColumn="0" w:lastColumn="0" w:oddVBand="0" w:evenVBand="0" w:oddHBand="0" w:evenHBand="0" w:firstRowFirstColumn="0" w:firstRowLastColumn="0" w:lastRowFirstColumn="0" w:lastRowLastColumn="0"/>
            </w:pPr>
            <w:r w:rsidRPr="000E74E1">
              <w:t>353.923,37</w:t>
            </w:r>
          </w:p>
        </w:tc>
        <w:tc>
          <w:tcPr>
            <w:tcW w:w="900" w:type="pct"/>
            <w:vAlign w:val="center"/>
          </w:tcPr>
          <w:p w14:paraId="1D297975" w14:textId="77777777" w:rsidR="00454567" w:rsidRPr="001B76CA" w:rsidRDefault="00454567" w:rsidP="00454567">
            <w:pPr>
              <w:jc w:val="right"/>
              <w:cnfStyle w:val="000000000000" w:firstRow="0" w:lastRow="0" w:firstColumn="0" w:lastColumn="0" w:oddVBand="0" w:evenVBand="0" w:oddHBand="0" w:evenHBand="0" w:firstRowFirstColumn="0" w:firstRowLastColumn="0" w:lastRowFirstColumn="0" w:lastRowLastColumn="0"/>
            </w:pPr>
            <w:r w:rsidRPr="000E74E1">
              <w:t>252.636,22</w:t>
            </w:r>
          </w:p>
        </w:tc>
        <w:tc>
          <w:tcPr>
            <w:tcW w:w="680" w:type="pct"/>
            <w:noWrap/>
            <w:vAlign w:val="center"/>
          </w:tcPr>
          <w:p w14:paraId="5B253939" w14:textId="77777777" w:rsidR="00454567" w:rsidRPr="001B76CA" w:rsidRDefault="00454567" w:rsidP="00454567">
            <w:pPr>
              <w:jc w:val="right"/>
              <w:cnfStyle w:val="000000000000" w:firstRow="0" w:lastRow="0" w:firstColumn="0" w:lastColumn="0" w:oddVBand="0" w:evenVBand="0" w:oddHBand="0" w:evenHBand="0" w:firstRowFirstColumn="0" w:firstRowLastColumn="0" w:lastRowFirstColumn="0" w:lastRowLastColumn="0"/>
            </w:pPr>
            <w:r w:rsidRPr="000E74E1">
              <w:t>40,09</w:t>
            </w:r>
          </w:p>
        </w:tc>
        <w:tc>
          <w:tcPr>
            <w:tcW w:w="652" w:type="pct"/>
            <w:tcBorders>
              <w:top w:val="single" w:sz="4" w:space="0" w:color="8DB3E2" w:themeColor="text2" w:themeTint="66"/>
              <w:right w:val="single" w:sz="4" w:space="0" w:color="FFFFFF" w:themeColor="background1"/>
            </w:tcBorders>
            <w:noWrap/>
            <w:vAlign w:val="center"/>
          </w:tcPr>
          <w:p w14:paraId="3E111E44" w14:textId="77777777" w:rsidR="00454567" w:rsidRPr="001B76CA" w:rsidRDefault="00454567" w:rsidP="00454567">
            <w:pPr>
              <w:jc w:val="right"/>
              <w:cnfStyle w:val="000000000000" w:firstRow="0" w:lastRow="0" w:firstColumn="0" w:lastColumn="0" w:oddVBand="0" w:evenVBand="0" w:oddHBand="0" w:evenHBand="0" w:firstRowFirstColumn="0" w:firstRowLastColumn="0" w:lastRowFirstColumn="0" w:lastRowLastColumn="0"/>
            </w:pPr>
            <w:r w:rsidRPr="000E74E1">
              <w:t>17,57</w:t>
            </w:r>
          </w:p>
        </w:tc>
      </w:tr>
      <w:tr w:rsidR="00454567" w:rsidRPr="00DB17F1" w14:paraId="6315080B" w14:textId="77777777" w:rsidTr="0045456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29" w:type="pct"/>
            <w:tcBorders>
              <w:left w:val="single" w:sz="4" w:space="0" w:color="FFFFFF" w:themeColor="background1"/>
            </w:tcBorders>
            <w:vAlign w:val="center"/>
          </w:tcPr>
          <w:p w14:paraId="1FE606E9" w14:textId="77777777" w:rsidR="00454567" w:rsidRPr="00454567" w:rsidRDefault="00454567" w:rsidP="00454567">
            <w:pPr>
              <w:spacing w:line="276" w:lineRule="auto"/>
              <w:jc w:val="left"/>
              <w:rPr>
                <w:rFonts w:eastAsia="Times New Roman"/>
                <w:b w:val="0"/>
                <w:bCs w:val="0"/>
                <w:szCs w:val="24"/>
                <w:lang w:eastAsia="pt-BR"/>
              </w:rPr>
            </w:pPr>
            <w:r w:rsidRPr="00454567">
              <w:rPr>
                <w:b w:val="0"/>
                <w:bCs w:val="0"/>
              </w:rPr>
              <w:t>UG 150154 - CES</w:t>
            </w:r>
          </w:p>
        </w:tc>
        <w:tc>
          <w:tcPr>
            <w:tcW w:w="739" w:type="pct"/>
            <w:vAlign w:val="center"/>
          </w:tcPr>
          <w:p w14:paraId="56A3D81C"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279.656,37</w:t>
            </w:r>
          </w:p>
        </w:tc>
        <w:tc>
          <w:tcPr>
            <w:tcW w:w="900" w:type="pct"/>
            <w:vAlign w:val="center"/>
          </w:tcPr>
          <w:p w14:paraId="66A67E3D"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374.880,00</w:t>
            </w:r>
          </w:p>
        </w:tc>
        <w:tc>
          <w:tcPr>
            <w:tcW w:w="680" w:type="pct"/>
            <w:noWrap/>
            <w:vAlign w:val="center"/>
          </w:tcPr>
          <w:p w14:paraId="1C45E2B9"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-25,40</w:t>
            </w:r>
          </w:p>
        </w:tc>
        <w:tc>
          <w:tcPr>
            <w:tcW w:w="652" w:type="pct"/>
            <w:tcBorders>
              <w:right w:val="single" w:sz="4" w:space="0" w:color="FFFFFF" w:themeColor="background1"/>
            </w:tcBorders>
            <w:noWrap/>
            <w:vAlign w:val="center"/>
          </w:tcPr>
          <w:p w14:paraId="401790A6"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13,89</w:t>
            </w:r>
          </w:p>
        </w:tc>
      </w:tr>
      <w:tr w:rsidR="00454567" w:rsidRPr="00DB17F1" w14:paraId="3C15F168" w14:textId="77777777" w:rsidTr="00454567">
        <w:trPr>
          <w:trHeight w:val="339"/>
        </w:trPr>
        <w:tc>
          <w:tcPr>
            <w:cnfStyle w:val="001000000000" w:firstRow="0" w:lastRow="0" w:firstColumn="1" w:lastColumn="0" w:oddVBand="0" w:evenVBand="0" w:oddHBand="0" w:evenHBand="0" w:firstRowFirstColumn="0" w:firstRowLastColumn="0" w:lastRowFirstColumn="0" w:lastRowLastColumn="0"/>
            <w:tcW w:w="2029" w:type="pct"/>
            <w:tcBorders>
              <w:left w:val="single" w:sz="4" w:space="0" w:color="FFFFFF" w:themeColor="background1"/>
            </w:tcBorders>
            <w:vAlign w:val="center"/>
            <w:hideMark/>
          </w:tcPr>
          <w:p w14:paraId="38E282BC" w14:textId="77777777" w:rsidR="00454567" w:rsidRPr="00454567" w:rsidRDefault="00454567" w:rsidP="00454567">
            <w:pPr>
              <w:spacing w:line="276" w:lineRule="auto"/>
              <w:jc w:val="left"/>
              <w:rPr>
                <w:rFonts w:eastAsia="Times New Roman"/>
                <w:b w:val="0"/>
                <w:bCs w:val="0"/>
                <w:szCs w:val="24"/>
                <w:lang w:eastAsia="pt-BR"/>
              </w:rPr>
            </w:pPr>
            <w:r w:rsidRPr="00454567">
              <w:rPr>
                <w:b w:val="0"/>
                <w:bCs w:val="0"/>
              </w:rPr>
              <w:t>UG 158198 - CCJS</w:t>
            </w:r>
          </w:p>
        </w:tc>
        <w:tc>
          <w:tcPr>
            <w:tcW w:w="739" w:type="pct"/>
            <w:vAlign w:val="center"/>
            <w:hideMark/>
          </w:tcPr>
          <w:p w14:paraId="64BE3FFC" w14:textId="77777777" w:rsidR="00454567" w:rsidRPr="001B76CA" w:rsidRDefault="00454567" w:rsidP="00454567">
            <w:pPr>
              <w:jc w:val="right"/>
              <w:cnfStyle w:val="000000000000" w:firstRow="0" w:lastRow="0" w:firstColumn="0" w:lastColumn="0" w:oddVBand="0" w:evenVBand="0" w:oddHBand="0" w:evenHBand="0" w:firstRowFirstColumn="0" w:firstRowLastColumn="0" w:lastRowFirstColumn="0" w:lastRowLastColumn="0"/>
            </w:pPr>
            <w:r w:rsidRPr="000E74E1">
              <w:t>247.407,96</w:t>
            </w:r>
          </w:p>
        </w:tc>
        <w:tc>
          <w:tcPr>
            <w:tcW w:w="900" w:type="pct"/>
            <w:vAlign w:val="center"/>
            <w:hideMark/>
          </w:tcPr>
          <w:p w14:paraId="71A990A5" w14:textId="77777777" w:rsidR="00454567" w:rsidRPr="001B76CA" w:rsidRDefault="00454567" w:rsidP="00454567">
            <w:pPr>
              <w:jc w:val="right"/>
              <w:cnfStyle w:val="000000000000" w:firstRow="0" w:lastRow="0" w:firstColumn="0" w:lastColumn="0" w:oddVBand="0" w:evenVBand="0" w:oddHBand="0" w:evenHBand="0" w:firstRowFirstColumn="0" w:firstRowLastColumn="0" w:lastRowFirstColumn="0" w:lastRowLastColumn="0"/>
            </w:pPr>
            <w:r w:rsidRPr="000E74E1">
              <w:t>230.525,49</w:t>
            </w:r>
          </w:p>
        </w:tc>
        <w:tc>
          <w:tcPr>
            <w:tcW w:w="680" w:type="pct"/>
            <w:noWrap/>
            <w:vAlign w:val="center"/>
            <w:hideMark/>
          </w:tcPr>
          <w:p w14:paraId="111EEB93" w14:textId="77777777" w:rsidR="00454567" w:rsidRPr="001B76CA" w:rsidRDefault="00454567" w:rsidP="00454567">
            <w:pPr>
              <w:jc w:val="right"/>
              <w:cnfStyle w:val="000000000000" w:firstRow="0" w:lastRow="0" w:firstColumn="0" w:lastColumn="0" w:oddVBand="0" w:evenVBand="0" w:oddHBand="0" w:evenHBand="0" w:firstRowFirstColumn="0" w:firstRowLastColumn="0" w:lastRowFirstColumn="0" w:lastRowLastColumn="0"/>
            </w:pPr>
            <w:r w:rsidRPr="000E74E1">
              <w:t>7,32</w:t>
            </w:r>
          </w:p>
        </w:tc>
        <w:tc>
          <w:tcPr>
            <w:tcW w:w="652" w:type="pct"/>
            <w:tcBorders>
              <w:right w:val="single" w:sz="4" w:space="0" w:color="FFFFFF" w:themeColor="background1"/>
            </w:tcBorders>
            <w:noWrap/>
            <w:vAlign w:val="center"/>
            <w:hideMark/>
          </w:tcPr>
          <w:p w14:paraId="6A4033F3" w14:textId="77777777" w:rsidR="00454567" w:rsidRPr="001B76CA" w:rsidRDefault="00454567" w:rsidP="00454567">
            <w:pPr>
              <w:jc w:val="right"/>
              <w:cnfStyle w:val="000000000000" w:firstRow="0" w:lastRow="0" w:firstColumn="0" w:lastColumn="0" w:oddVBand="0" w:evenVBand="0" w:oddHBand="0" w:evenHBand="0" w:firstRowFirstColumn="0" w:firstRowLastColumn="0" w:lastRowFirstColumn="0" w:lastRowLastColumn="0"/>
            </w:pPr>
            <w:r w:rsidRPr="000E74E1">
              <w:t>12,28</w:t>
            </w:r>
          </w:p>
        </w:tc>
      </w:tr>
      <w:tr w:rsidR="00454567" w:rsidRPr="00DB17F1" w14:paraId="5C038CEB" w14:textId="77777777" w:rsidTr="0045456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29" w:type="pct"/>
            <w:tcBorders>
              <w:left w:val="single" w:sz="4" w:space="0" w:color="FFFFFF" w:themeColor="background1"/>
            </w:tcBorders>
            <w:vAlign w:val="center"/>
          </w:tcPr>
          <w:p w14:paraId="30DAED7C" w14:textId="77777777" w:rsidR="00454567" w:rsidRPr="00454567" w:rsidRDefault="00454567" w:rsidP="00454567">
            <w:pPr>
              <w:spacing w:line="276" w:lineRule="auto"/>
              <w:jc w:val="left"/>
              <w:rPr>
                <w:rFonts w:eastAsia="Times New Roman"/>
                <w:b w:val="0"/>
                <w:bCs w:val="0"/>
                <w:szCs w:val="24"/>
                <w:lang w:eastAsia="pt-BR"/>
              </w:rPr>
            </w:pPr>
            <w:r w:rsidRPr="00454567">
              <w:rPr>
                <w:b w:val="0"/>
                <w:bCs w:val="0"/>
              </w:rPr>
              <w:t>UG 158301 - CCTA</w:t>
            </w:r>
          </w:p>
        </w:tc>
        <w:tc>
          <w:tcPr>
            <w:tcW w:w="739" w:type="pct"/>
            <w:vAlign w:val="center"/>
          </w:tcPr>
          <w:p w14:paraId="59D58B8E"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164.749,95</w:t>
            </w:r>
          </w:p>
        </w:tc>
        <w:tc>
          <w:tcPr>
            <w:tcW w:w="900" w:type="pct"/>
            <w:vAlign w:val="center"/>
          </w:tcPr>
          <w:p w14:paraId="7057BACC"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145.498,69</w:t>
            </w:r>
          </w:p>
        </w:tc>
        <w:tc>
          <w:tcPr>
            <w:tcW w:w="680" w:type="pct"/>
            <w:noWrap/>
            <w:vAlign w:val="center"/>
          </w:tcPr>
          <w:p w14:paraId="70A619BF"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13,23</w:t>
            </w:r>
          </w:p>
        </w:tc>
        <w:tc>
          <w:tcPr>
            <w:tcW w:w="652" w:type="pct"/>
            <w:tcBorders>
              <w:right w:val="single" w:sz="4" w:space="0" w:color="FFFFFF" w:themeColor="background1"/>
            </w:tcBorders>
            <w:noWrap/>
            <w:vAlign w:val="center"/>
          </w:tcPr>
          <w:p w14:paraId="2F36951F"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8,18</w:t>
            </w:r>
          </w:p>
        </w:tc>
      </w:tr>
      <w:tr w:rsidR="00454567" w:rsidRPr="00DB17F1" w14:paraId="6B04A33E" w14:textId="77777777" w:rsidTr="00454567">
        <w:trPr>
          <w:trHeight w:val="339"/>
        </w:trPr>
        <w:tc>
          <w:tcPr>
            <w:cnfStyle w:val="001000000000" w:firstRow="0" w:lastRow="0" w:firstColumn="1" w:lastColumn="0" w:oddVBand="0" w:evenVBand="0" w:oddHBand="0" w:evenHBand="0" w:firstRowFirstColumn="0" w:firstRowLastColumn="0" w:lastRowFirstColumn="0" w:lastRowLastColumn="0"/>
            <w:tcW w:w="2029" w:type="pct"/>
            <w:tcBorders>
              <w:left w:val="single" w:sz="4" w:space="0" w:color="FFFFFF" w:themeColor="background1"/>
            </w:tcBorders>
            <w:vAlign w:val="center"/>
          </w:tcPr>
          <w:p w14:paraId="0F41F83A" w14:textId="77777777" w:rsidR="00454567" w:rsidRPr="00454567" w:rsidRDefault="00454567" w:rsidP="00454567">
            <w:pPr>
              <w:spacing w:line="276" w:lineRule="auto"/>
              <w:jc w:val="left"/>
              <w:rPr>
                <w:rFonts w:eastAsia="Times New Roman"/>
                <w:b w:val="0"/>
                <w:bCs w:val="0"/>
                <w:szCs w:val="24"/>
                <w:lang w:eastAsia="pt-BR"/>
              </w:rPr>
            </w:pPr>
            <w:r w:rsidRPr="00454567">
              <w:rPr>
                <w:b w:val="0"/>
                <w:bCs w:val="0"/>
              </w:rPr>
              <w:t>UG 158199 - CSTR</w:t>
            </w:r>
          </w:p>
        </w:tc>
        <w:tc>
          <w:tcPr>
            <w:tcW w:w="739" w:type="pct"/>
            <w:vAlign w:val="center"/>
          </w:tcPr>
          <w:p w14:paraId="70DC8F47" w14:textId="77777777" w:rsidR="00454567" w:rsidRPr="001B76CA" w:rsidRDefault="00454567" w:rsidP="00454567">
            <w:pPr>
              <w:jc w:val="right"/>
              <w:cnfStyle w:val="000000000000" w:firstRow="0" w:lastRow="0" w:firstColumn="0" w:lastColumn="0" w:oddVBand="0" w:evenVBand="0" w:oddHBand="0" w:evenHBand="0" w:firstRowFirstColumn="0" w:firstRowLastColumn="0" w:lastRowFirstColumn="0" w:lastRowLastColumn="0"/>
            </w:pPr>
            <w:r w:rsidRPr="000E74E1">
              <w:t>93.906,89</w:t>
            </w:r>
          </w:p>
        </w:tc>
        <w:tc>
          <w:tcPr>
            <w:tcW w:w="900" w:type="pct"/>
            <w:vAlign w:val="center"/>
          </w:tcPr>
          <w:p w14:paraId="58717833" w14:textId="77777777" w:rsidR="00454567" w:rsidRPr="001B76CA" w:rsidRDefault="00454567" w:rsidP="00454567">
            <w:pPr>
              <w:jc w:val="right"/>
              <w:cnfStyle w:val="000000000000" w:firstRow="0" w:lastRow="0" w:firstColumn="0" w:lastColumn="0" w:oddVBand="0" w:evenVBand="0" w:oddHBand="0" w:evenHBand="0" w:firstRowFirstColumn="0" w:firstRowLastColumn="0" w:lastRowFirstColumn="0" w:lastRowLastColumn="0"/>
            </w:pPr>
            <w:r w:rsidRPr="000E74E1">
              <w:t>113.860,08</w:t>
            </w:r>
          </w:p>
        </w:tc>
        <w:tc>
          <w:tcPr>
            <w:tcW w:w="680" w:type="pct"/>
            <w:noWrap/>
            <w:vAlign w:val="center"/>
          </w:tcPr>
          <w:p w14:paraId="141D1B77" w14:textId="77777777" w:rsidR="00454567" w:rsidRPr="001B76CA" w:rsidRDefault="00454567" w:rsidP="00454567">
            <w:pPr>
              <w:jc w:val="right"/>
              <w:cnfStyle w:val="000000000000" w:firstRow="0" w:lastRow="0" w:firstColumn="0" w:lastColumn="0" w:oddVBand="0" w:evenVBand="0" w:oddHBand="0" w:evenHBand="0" w:firstRowFirstColumn="0" w:firstRowLastColumn="0" w:lastRowFirstColumn="0" w:lastRowLastColumn="0"/>
            </w:pPr>
            <w:r w:rsidRPr="000E74E1">
              <w:t>-17,52</w:t>
            </w:r>
          </w:p>
        </w:tc>
        <w:tc>
          <w:tcPr>
            <w:tcW w:w="652" w:type="pct"/>
            <w:tcBorders>
              <w:right w:val="single" w:sz="4" w:space="0" w:color="FFFFFF" w:themeColor="background1"/>
            </w:tcBorders>
            <w:noWrap/>
            <w:vAlign w:val="center"/>
          </w:tcPr>
          <w:p w14:paraId="3BB35D07" w14:textId="77777777" w:rsidR="00454567" w:rsidRPr="001B76CA" w:rsidRDefault="00454567" w:rsidP="00454567">
            <w:pPr>
              <w:jc w:val="right"/>
              <w:cnfStyle w:val="000000000000" w:firstRow="0" w:lastRow="0" w:firstColumn="0" w:lastColumn="0" w:oddVBand="0" w:evenVBand="0" w:oddHBand="0" w:evenHBand="0" w:firstRowFirstColumn="0" w:firstRowLastColumn="0" w:lastRowFirstColumn="0" w:lastRowLastColumn="0"/>
            </w:pPr>
            <w:r w:rsidRPr="000E74E1">
              <w:t>4,66</w:t>
            </w:r>
          </w:p>
        </w:tc>
      </w:tr>
      <w:tr w:rsidR="00454567" w:rsidRPr="00DB17F1" w14:paraId="40902FCB" w14:textId="77777777" w:rsidTr="0045456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29" w:type="pct"/>
            <w:tcBorders>
              <w:left w:val="single" w:sz="4" w:space="0" w:color="FFFFFF" w:themeColor="background1"/>
            </w:tcBorders>
            <w:vAlign w:val="center"/>
            <w:hideMark/>
          </w:tcPr>
          <w:p w14:paraId="2BF7693A" w14:textId="77777777" w:rsidR="00454567" w:rsidRPr="00454567" w:rsidRDefault="00454567" w:rsidP="00454567">
            <w:pPr>
              <w:spacing w:line="276" w:lineRule="auto"/>
              <w:jc w:val="left"/>
              <w:rPr>
                <w:rFonts w:eastAsia="Times New Roman"/>
                <w:b w:val="0"/>
                <w:bCs w:val="0"/>
                <w:szCs w:val="24"/>
                <w:lang w:eastAsia="pt-BR"/>
              </w:rPr>
            </w:pPr>
            <w:r w:rsidRPr="00454567">
              <w:rPr>
                <w:b w:val="0"/>
                <w:bCs w:val="0"/>
              </w:rPr>
              <w:t>UG 158401 - CDSA</w:t>
            </w:r>
          </w:p>
        </w:tc>
        <w:tc>
          <w:tcPr>
            <w:tcW w:w="739" w:type="pct"/>
            <w:vAlign w:val="center"/>
            <w:hideMark/>
          </w:tcPr>
          <w:p w14:paraId="4D8C9888"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82.667,62</w:t>
            </w:r>
          </w:p>
        </w:tc>
        <w:tc>
          <w:tcPr>
            <w:tcW w:w="900" w:type="pct"/>
            <w:vAlign w:val="center"/>
            <w:hideMark/>
          </w:tcPr>
          <w:p w14:paraId="25C477AB"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58.989,67</w:t>
            </w:r>
          </w:p>
        </w:tc>
        <w:tc>
          <w:tcPr>
            <w:tcW w:w="680" w:type="pct"/>
            <w:noWrap/>
            <w:vAlign w:val="center"/>
            <w:hideMark/>
          </w:tcPr>
          <w:p w14:paraId="7D2FA1ED"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40,14</w:t>
            </w:r>
          </w:p>
        </w:tc>
        <w:tc>
          <w:tcPr>
            <w:tcW w:w="652" w:type="pct"/>
            <w:tcBorders>
              <w:right w:val="single" w:sz="4" w:space="0" w:color="FFFFFF" w:themeColor="background1"/>
            </w:tcBorders>
            <w:noWrap/>
            <w:vAlign w:val="center"/>
            <w:hideMark/>
          </w:tcPr>
          <w:p w14:paraId="2763F3E4" w14:textId="77777777" w:rsidR="00454567" w:rsidRPr="001B76CA" w:rsidRDefault="00454567" w:rsidP="00454567">
            <w:pPr>
              <w:jc w:val="right"/>
              <w:cnfStyle w:val="000000100000" w:firstRow="0" w:lastRow="0" w:firstColumn="0" w:lastColumn="0" w:oddVBand="0" w:evenVBand="0" w:oddHBand="1" w:evenHBand="0" w:firstRowFirstColumn="0" w:firstRowLastColumn="0" w:lastRowFirstColumn="0" w:lastRowLastColumn="0"/>
            </w:pPr>
            <w:r w:rsidRPr="000E74E1">
              <w:t>4,10</w:t>
            </w:r>
          </w:p>
        </w:tc>
      </w:tr>
      <w:tr w:rsidR="00454567" w:rsidRPr="00DB17F1" w14:paraId="746172B0" w14:textId="77777777" w:rsidTr="00454567">
        <w:trPr>
          <w:trHeight w:val="375"/>
        </w:trPr>
        <w:tc>
          <w:tcPr>
            <w:cnfStyle w:val="001000000000" w:firstRow="0" w:lastRow="0" w:firstColumn="1" w:lastColumn="0" w:oddVBand="0" w:evenVBand="0" w:oddHBand="0" w:evenHBand="0" w:firstRowFirstColumn="0" w:firstRowLastColumn="0" w:lastRowFirstColumn="0" w:lastRowLastColumn="0"/>
            <w:tcW w:w="2029" w:type="pct"/>
            <w:tcBorders>
              <w:left w:val="single" w:sz="4" w:space="0" w:color="FFFFFF" w:themeColor="background1"/>
            </w:tcBorders>
            <w:vAlign w:val="center"/>
            <w:hideMark/>
          </w:tcPr>
          <w:p w14:paraId="768660E6" w14:textId="77777777" w:rsidR="00454567" w:rsidRPr="00BE418A" w:rsidRDefault="00454567" w:rsidP="00454567">
            <w:pPr>
              <w:jc w:val="left"/>
              <w:rPr>
                <w:rFonts w:eastAsia="Times New Roman"/>
                <w:color w:val="000000"/>
                <w:szCs w:val="24"/>
                <w:lang w:eastAsia="pt-BR"/>
              </w:rPr>
            </w:pPr>
            <w:r w:rsidRPr="000E74E1">
              <w:t>Total</w:t>
            </w:r>
          </w:p>
        </w:tc>
        <w:tc>
          <w:tcPr>
            <w:tcW w:w="739" w:type="pct"/>
            <w:vAlign w:val="center"/>
            <w:hideMark/>
          </w:tcPr>
          <w:p w14:paraId="1C4055D0" w14:textId="77777777" w:rsidR="00454567" w:rsidRPr="00454567" w:rsidRDefault="00454567" w:rsidP="00454567">
            <w:pPr>
              <w:jc w:val="right"/>
              <w:cnfStyle w:val="000000000000" w:firstRow="0" w:lastRow="0" w:firstColumn="0" w:lastColumn="0" w:oddVBand="0" w:evenVBand="0" w:oddHBand="0" w:evenHBand="0" w:firstRowFirstColumn="0" w:firstRowLastColumn="0" w:lastRowFirstColumn="0" w:lastRowLastColumn="0"/>
              <w:rPr>
                <w:b/>
                <w:bCs/>
              </w:rPr>
            </w:pPr>
            <w:r w:rsidRPr="00454567">
              <w:rPr>
                <w:b/>
                <w:bCs/>
              </w:rPr>
              <w:t>2.014.089,20</w:t>
            </w:r>
          </w:p>
        </w:tc>
        <w:tc>
          <w:tcPr>
            <w:tcW w:w="900" w:type="pct"/>
            <w:vAlign w:val="center"/>
            <w:hideMark/>
          </w:tcPr>
          <w:p w14:paraId="6B28C295" w14:textId="77777777" w:rsidR="00454567" w:rsidRPr="00454567" w:rsidRDefault="00454567" w:rsidP="00454567">
            <w:pPr>
              <w:jc w:val="right"/>
              <w:cnfStyle w:val="000000000000" w:firstRow="0" w:lastRow="0" w:firstColumn="0" w:lastColumn="0" w:oddVBand="0" w:evenVBand="0" w:oddHBand="0" w:evenHBand="0" w:firstRowFirstColumn="0" w:firstRowLastColumn="0" w:lastRowFirstColumn="0" w:lastRowLastColumn="0"/>
              <w:rPr>
                <w:b/>
                <w:bCs/>
              </w:rPr>
            </w:pPr>
            <w:r w:rsidRPr="00454567">
              <w:rPr>
                <w:b/>
                <w:bCs/>
              </w:rPr>
              <w:t>2.104.153,79</w:t>
            </w:r>
          </w:p>
        </w:tc>
        <w:tc>
          <w:tcPr>
            <w:tcW w:w="680" w:type="pct"/>
            <w:noWrap/>
            <w:vAlign w:val="center"/>
            <w:hideMark/>
          </w:tcPr>
          <w:p w14:paraId="15BDCCE9" w14:textId="77777777" w:rsidR="00454567" w:rsidRPr="00454567" w:rsidRDefault="00454567" w:rsidP="00454567">
            <w:pPr>
              <w:jc w:val="right"/>
              <w:cnfStyle w:val="000000000000" w:firstRow="0" w:lastRow="0" w:firstColumn="0" w:lastColumn="0" w:oddVBand="0" w:evenVBand="0" w:oddHBand="0" w:evenHBand="0" w:firstRowFirstColumn="0" w:firstRowLastColumn="0" w:lastRowFirstColumn="0" w:lastRowLastColumn="0"/>
              <w:rPr>
                <w:b/>
                <w:bCs/>
              </w:rPr>
            </w:pPr>
            <w:r w:rsidRPr="00454567">
              <w:rPr>
                <w:b/>
                <w:bCs/>
              </w:rPr>
              <w:t>-4,28</w:t>
            </w:r>
          </w:p>
        </w:tc>
        <w:tc>
          <w:tcPr>
            <w:tcW w:w="652" w:type="pct"/>
            <w:tcBorders>
              <w:right w:val="single" w:sz="4" w:space="0" w:color="FFFFFF" w:themeColor="background1"/>
            </w:tcBorders>
            <w:noWrap/>
            <w:vAlign w:val="center"/>
            <w:hideMark/>
          </w:tcPr>
          <w:p w14:paraId="2D6AC702" w14:textId="77777777" w:rsidR="00454567" w:rsidRPr="00454567" w:rsidRDefault="00454567" w:rsidP="00454567">
            <w:pPr>
              <w:jc w:val="right"/>
              <w:cnfStyle w:val="000000000000" w:firstRow="0" w:lastRow="0" w:firstColumn="0" w:lastColumn="0" w:oddVBand="0" w:evenVBand="0" w:oddHBand="0" w:evenHBand="0" w:firstRowFirstColumn="0" w:firstRowLastColumn="0" w:lastRowFirstColumn="0" w:lastRowLastColumn="0"/>
              <w:rPr>
                <w:b/>
                <w:bCs/>
              </w:rPr>
            </w:pPr>
            <w:r w:rsidRPr="00454567">
              <w:rPr>
                <w:b/>
                <w:bCs/>
              </w:rPr>
              <w:t>100,00</w:t>
            </w:r>
          </w:p>
        </w:tc>
      </w:tr>
    </w:tbl>
    <w:p w14:paraId="5979B768" w14:textId="77777777" w:rsidR="001F7954" w:rsidRPr="00DB17F1" w:rsidRDefault="001F7954" w:rsidP="002B714F">
      <w:pPr>
        <w:jc w:val="left"/>
        <w:rPr>
          <w:sz w:val="22"/>
        </w:rPr>
      </w:pPr>
      <w:r w:rsidRPr="00DB17F1">
        <w:rPr>
          <w:b/>
          <w:sz w:val="22"/>
        </w:rPr>
        <w:t>Fonte:</w:t>
      </w:r>
      <w:r w:rsidRPr="00DB17F1">
        <w:rPr>
          <w:sz w:val="22"/>
        </w:rPr>
        <w:t xml:space="preserve"> SIAFI, 202</w:t>
      </w:r>
      <w:r>
        <w:rPr>
          <w:sz w:val="22"/>
        </w:rPr>
        <w:t>4</w:t>
      </w:r>
      <w:r w:rsidRPr="00DB17F1">
        <w:rPr>
          <w:sz w:val="22"/>
        </w:rPr>
        <w:t xml:space="preserve"> e 202</w:t>
      </w:r>
      <w:r>
        <w:rPr>
          <w:sz w:val="22"/>
        </w:rPr>
        <w:t>5</w:t>
      </w:r>
      <w:r w:rsidRPr="00DB17F1">
        <w:rPr>
          <w:sz w:val="22"/>
        </w:rPr>
        <w:t>.</w:t>
      </w:r>
    </w:p>
    <w:p w14:paraId="2D7DF928" w14:textId="77777777" w:rsidR="00E91ED9" w:rsidRPr="00DB17F1" w:rsidRDefault="00E91ED9" w:rsidP="006540B8">
      <w:pPr>
        <w:spacing w:line="360" w:lineRule="auto"/>
        <w:ind w:firstLine="708"/>
        <w:rPr>
          <w:szCs w:val="24"/>
        </w:rPr>
      </w:pPr>
    </w:p>
    <w:p w14:paraId="54CC4E58" w14:textId="1193C8F8" w:rsidR="003E2F1C" w:rsidRDefault="003E2F1C" w:rsidP="003E2F1C">
      <w:pPr>
        <w:spacing w:line="360" w:lineRule="auto"/>
        <w:ind w:firstLine="708"/>
        <w:rPr>
          <w:szCs w:val="24"/>
        </w:rPr>
      </w:pPr>
      <w:r w:rsidRPr="00DB17F1">
        <w:rPr>
          <w:szCs w:val="24"/>
        </w:rPr>
        <w:t xml:space="preserve">No Estoque a variação de maior relevância em termos monetários foi verificada na UG </w:t>
      </w:r>
      <w:r w:rsidR="00454567" w:rsidRPr="00454567">
        <w:t>158197 - CFP</w:t>
      </w:r>
      <w:r w:rsidRPr="00DB17F1">
        <w:rPr>
          <w:szCs w:val="24"/>
        </w:rPr>
        <w:t xml:space="preserve">, cujo saldo representa </w:t>
      </w:r>
      <w:r w:rsidR="00454567" w:rsidRPr="000E74E1">
        <w:t>17,57</w:t>
      </w:r>
      <w:r w:rsidRPr="00DB17F1">
        <w:rPr>
          <w:szCs w:val="24"/>
        </w:rPr>
        <w:t>% do total deste grupo. Essa mesma UG, em comparação com o exercício de 202</w:t>
      </w:r>
      <w:r w:rsidR="00BE418A">
        <w:rPr>
          <w:szCs w:val="24"/>
        </w:rPr>
        <w:t>4</w:t>
      </w:r>
      <w:r w:rsidRPr="00DB17F1">
        <w:rPr>
          <w:szCs w:val="24"/>
        </w:rPr>
        <w:t xml:space="preserve">, teve uma variação </w:t>
      </w:r>
      <w:r w:rsidR="00454567">
        <w:rPr>
          <w:szCs w:val="24"/>
        </w:rPr>
        <w:t xml:space="preserve">positiva </w:t>
      </w:r>
      <w:r w:rsidRPr="00DB17F1">
        <w:rPr>
          <w:szCs w:val="24"/>
        </w:rPr>
        <w:t xml:space="preserve">de </w:t>
      </w:r>
      <w:r w:rsidR="00454567" w:rsidRPr="000E74E1">
        <w:t>40,09</w:t>
      </w:r>
      <w:r w:rsidRPr="00DB17F1">
        <w:rPr>
          <w:szCs w:val="24"/>
        </w:rPr>
        <w:t xml:space="preserve">%. Destaca-se também a variação </w:t>
      </w:r>
      <w:r>
        <w:rPr>
          <w:szCs w:val="24"/>
        </w:rPr>
        <w:t>negativa</w:t>
      </w:r>
      <w:r w:rsidRPr="00DB17F1">
        <w:rPr>
          <w:szCs w:val="24"/>
        </w:rPr>
        <w:t xml:space="preserve"> de </w:t>
      </w:r>
      <w:r w:rsidR="00454567" w:rsidRPr="000E74E1">
        <w:t>25,40</w:t>
      </w:r>
      <w:r w:rsidRPr="00DB17F1">
        <w:rPr>
          <w:szCs w:val="24"/>
        </w:rPr>
        <w:t xml:space="preserve">% da UG </w:t>
      </w:r>
      <w:r w:rsidR="00454567" w:rsidRPr="00454567">
        <w:t>150154 - CES</w:t>
      </w:r>
      <w:r w:rsidRPr="001F1799">
        <w:rPr>
          <w:szCs w:val="24"/>
        </w:rPr>
        <w:t xml:space="preserve"> </w:t>
      </w:r>
      <w:r w:rsidRPr="00DB17F1">
        <w:rPr>
          <w:szCs w:val="24"/>
        </w:rPr>
        <w:t>em relação ao exercício encerrado de 202</w:t>
      </w:r>
      <w:r w:rsidR="00BE418A">
        <w:rPr>
          <w:szCs w:val="24"/>
        </w:rPr>
        <w:t>4</w:t>
      </w:r>
      <w:r w:rsidRPr="00DB17F1">
        <w:rPr>
          <w:szCs w:val="24"/>
        </w:rPr>
        <w:t>, sendo decorrente da movimentação usual de aquisição e consumo de materiais. O gráfico a seguir, apresenta a composição dos estoques da UFCG no do exercício de 202</w:t>
      </w:r>
      <w:r w:rsidR="002A7EB2">
        <w:rPr>
          <w:szCs w:val="24"/>
        </w:rPr>
        <w:t>5</w:t>
      </w:r>
      <w:r w:rsidRPr="00DB17F1">
        <w:rPr>
          <w:szCs w:val="24"/>
        </w:rPr>
        <w:t>.</w:t>
      </w:r>
    </w:p>
    <w:p w14:paraId="031FBF51" w14:textId="77777777" w:rsidR="00EB715B" w:rsidRDefault="00EB715B" w:rsidP="003E2F1C">
      <w:pPr>
        <w:spacing w:line="360" w:lineRule="auto"/>
        <w:ind w:firstLine="708"/>
        <w:rPr>
          <w:szCs w:val="24"/>
        </w:rPr>
      </w:pPr>
    </w:p>
    <w:p w14:paraId="3CE66581" w14:textId="77777777" w:rsidR="00220B26" w:rsidRPr="00DB17F1" w:rsidRDefault="0072274F" w:rsidP="009231ED">
      <w:pPr>
        <w:spacing w:line="276" w:lineRule="auto"/>
        <w:jc w:val="center"/>
        <w:rPr>
          <w:b/>
          <w:szCs w:val="24"/>
        </w:rPr>
      </w:pPr>
      <w:r w:rsidRPr="00CF1B60">
        <w:rPr>
          <w:b/>
          <w:szCs w:val="24"/>
        </w:rPr>
        <w:lastRenderedPageBreak/>
        <w:t>Gráfico</w:t>
      </w:r>
      <w:r w:rsidR="00220B26" w:rsidRPr="00CF1B60">
        <w:rPr>
          <w:b/>
          <w:szCs w:val="24"/>
        </w:rPr>
        <w:t xml:space="preserve"> </w:t>
      </w:r>
      <w:r w:rsidR="004C33AF" w:rsidRPr="00CF1B60">
        <w:rPr>
          <w:b/>
          <w:szCs w:val="24"/>
        </w:rPr>
        <w:t>0</w:t>
      </w:r>
      <w:r w:rsidR="00220B26" w:rsidRPr="00CF1B60">
        <w:rPr>
          <w:b/>
          <w:szCs w:val="24"/>
        </w:rPr>
        <w:t>1</w:t>
      </w:r>
      <w:r w:rsidRPr="00CF1B60">
        <w:rPr>
          <w:b/>
          <w:szCs w:val="24"/>
        </w:rPr>
        <w:t xml:space="preserve"> – Composição dos Estoques</w:t>
      </w:r>
    </w:p>
    <w:p w14:paraId="6DD0D00A" w14:textId="77777777" w:rsidR="000349D4" w:rsidRPr="00DB17F1" w:rsidRDefault="000349D4" w:rsidP="00734836">
      <w:pPr>
        <w:spacing w:line="276" w:lineRule="auto"/>
        <w:rPr>
          <w:b/>
          <w:szCs w:val="24"/>
        </w:rPr>
      </w:pPr>
    </w:p>
    <w:p w14:paraId="7ECA0917" w14:textId="77777777" w:rsidR="0072274F" w:rsidRPr="00DB17F1" w:rsidRDefault="007B0BC0" w:rsidP="002B714F">
      <w:pPr>
        <w:spacing w:line="276" w:lineRule="auto"/>
        <w:jc w:val="left"/>
        <w:rPr>
          <w:szCs w:val="20"/>
        </w:rPr>
      </w:pPr>
      <w:r w:rsidRPr="00DB17F1">
        <w:rPr>
          <w:b/>
          <w:noProof/>
          <w:szCs w:val="24"/>
          <w:lang w:eastAsia="pt-BR"/>
        </w:rPr>
        <w:drawing>
          <wp:inline distT="0" distB="0" distL="0" distR="0" wp14:anchorId="013D7DBE" wp14:editId="09F277CB">
            <wp:extent cx="6273800" cy="3230880"/>
            <wp:effectExtent l="0" t="0" r="12700" b="7620"/>
            <wp:docPr id="18" name="Objet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72274F" w:rsidRPr="00DB17F1">
        <w:rPr>
          <w:b/>
          <w:sz w:val="22"/>
        </w:rPr>
        <w:t>Fonte:</w:t>
      </w:r>
      <w:r w:rsidR="0072274F" w:rsidRPr="00DB17F1">
        <w:rPr>
          <w:sz w:val="22"/>
        </w:rPr>
        <w:t xml:space="preserve"> SIAFI, 202</w:t>
      </w:r>
      <w:r w:rsidR="001F7954">
        <w:rPr>
          <w:sz w:val="22"/>
        </w:rPr>
        <w:t>5.</w:t>
      </w:r>
    </w:p>
    <w:p w14:paraId="27CBA221" w14:textId="77777777" w:rsidR="00F267B2" w:rsidRPr="00DB17F1" w:rsidRDefault="00F267B2" w:rsidP="0072274F">
      <w:pPr>
        <w:spacing w:line="276" w:lineRule="auto"/>
        <w:rPr>
          <w:szCs w:val="20"/>
        </w:rPr>
      </w:pPr>
    </w:p>
    <w:p w14:paraId="4A179FAF" w14:textId="77777777" w:rsidR="000349D4" w:rsidRPr="00DB17F1" w:rsidRDefault="000349D4" w:rsidP="0072274F">
      <w:pPr>
        <w:spacing w:line="276" w:lineRule="auto"/>
        <w:rPr>
          <w:szCs w:val="20"/>
        </w:rPr>
      </w:pPr>
    </w:p>
    <w:p w14:paraId="0755D24C" w14:textId="77777777" w:rsidR="002C6AC8" w:rsidRPr="00DB17F1" w:rsidRDefault="005F2000" w:rsidP="00501DDD">
      <w:pPr>
        <w:pStyle w:val="Ttulo2"/>
      </w:pPr>
      <w:bookmarkStart w:id="45" w:name="_Toc212727140"/>
      <w:bookmarkStart w:id="46" w:name="_Toc212735867"/>
      <w:r w:rsidRPr="00DB17F1">
        <w:t>5</w:t>
      </w:r>
      <w:r w:rsidR="00AC085D" w:rsidRPr="00DB17F1">
        <w:t>.2.</w:t>
      </w:r>
      <w:r w:rsidR="00AC085D" w:rsidRPr="00DB17F1">
        <w:tab/>
        <w:t>Ativo Não Circulante</w:t>
      </w:r>
      <w:bookmarkEnd w:id="45"/>
      <w:bookmarkEnd w:id="46"/>
    </w:p>
    <w:p w14:paraId="0271594C" w14:textId="77777777" w:rsidR="00AC085D" w:rsidRPr="00DB17F1" w:rsidRDefault="00AC085D" w:rsidP="00AC085D"/>
    <w:p w14:paraId="517B681D" w14:textId="77777777" w:rsidR="00AC085D" w:rsidRPr="00DB17F1" w:rsidRDefault="00AC085D" w:rsidP="00AC085D"/>
    <w:p w14:paraId="06560086" w14:textId="77777777" w:rsidR="00ED7D7B" w:rsidRPr="00501DDD" w:rsidRDefault="005F2000" w:rsidP="00501DDD">
      <w:pPr>
        <w:pStyle w:val="Ttulo3"/>
      </w:pPr>
      <w:bookmarkStart w:id="47" w:name="_Toc212727141"/>
      <w:bookmarkStart w:id="48" w:name="_Toc212735868"/>
      <w:r w:rsidRPr="00501DDD">
        <w:t>5</w:t>
      </w:r>
      <w:r w:rsidR="00ED7D7B" w:rsidRPr="00501DDD">
        <w:t>.2.1</w:t>
      </w:r>
      <w:r w:rsidR="00614F9C" w:rsidRPr="00501DDD">
        <w:t>.</w:t>
      </w:r>
      <w:r w:rsidR="00ED7D7B" w:rsidRPr="00501DDD">
        <w:tab/>
        <w:t>Imobilizado</w:t>
      </w:r>
      <w:bookmarkEnd w:id="47"/>
      <w:bookmarkEnd w:id="48"/>
    </w:p>
    <w:p w14:paraId="2C5ED2F2" w14:textId="77777777" w:rsidR="00ED7D7B" w:rsidRPr="00DB17F1" w:rsidRDefault="00ED7D7B" w:rsidP="00B54FEA">
      <w:pPr>
        <w:rPr>
          <w:b/>
          <w:szCs w:val="24"/>
        </w:rPr>
      </w:pPr>
    </w:p>
    <w:p w14:paraId="4CCF6594" w14:textId="77777777" w:rsidR="00297FB3" w:rsidRPr="00DB17F1" w:rsidRDefault="00297FB3" w:rsidP="00B54FEA">
      <w:pPr>
        <w:rPr>
          <w:b/>
          <w:szCs w:val="24"/>
        </w:rPr>
      </w:pPr>
    </w:p>
    <w:p w14:paraId="4B78CC89" w14:textId="77777777" w:rsidR="003E2F1C" w:rsidRPr="00DB17F1" w:rsidRDefault="003E2F1C" w:rsidP="003E2F1C">
      <w:pPr>
        <w:spacing w:line="360" w:lineRule="auto"/>
        <w:ind w:firstLine="708"/>
        <w:rPr>
          <w:szCs w:val="24"/>
        </w:rPr>
      </w:pPr>
      <w:r w:rsidRPr="00DB17F1">
        <w:rPr>
          <w:szCs w:val="24"/>
        </w:rPr>
        <w:t>O Ativo Imobilizado é composto por bens móveis e imóveis, inicialmente reconhecidos com base no valor de aquisição, construção ou produção. Após o reconhecimento inicial, ficam sujeitos a depreciação se possuírem vida útil definida, bem como, sujeitos a redução ao valor recuperável e reavaliação.</w:t>
      </w:r>
    </w:p>
    <w:p w14:paraId="744B8194" w14:textId="77777777" w:rsidR="003E2F1C" w:rsidRPr="00DB17F1" w:rsidRDefault="003E2F1C" w:rsidP="003E2F1C">
      <w:pPr>
        <w:spacing w:line="360" w:lineRule="auto"/>
        <w:ind w:firstLine="708"/>
        <w:rPr>
          <w:szCs w:val="24"/>
        </w:rPr>
      </w:pPr>
      <w:r w:rsidRPr="00DB17F1">
        <w:rPr>
          <w:szCs w:val="24"/>
        </w:rPr>
        <w:t>Os gastos posteriores à aquisição, construção ou produção são incorporados ao valor do imobilizado, desde que eles aumentem a vida útil do bem e sejam capazes de gerar benefícios econômicos futuros. Caso contrário, tais gastos são reconhecidos como Variações Patrimoniais Diminutivas (VPD) no período.</w:t>
      </w:r>
    </w:p>
    <w:p w14:paraId="0FB6F47E" w14:textId="71A2AFA1" w:rsidR="003E2F1C" w:rsidRDefault="003E2F1C" w:rsidP="003E2F1C">
      <w:pPr>
        <w:spacing w:line="360" w:lineRule="auto"/>
        <w:ind w:firstLine="708"/>
        <w:rPr>
          <w:color w:val="000000"/>
          <w:szCs w:val="24"/>
        </w:rPr>
      </w:pPr>
      <w:r w:rsidRPr="00DB17F1">
        <w:rPr>
          <w:color w:val="000000"/>
          <w:szCs w:val="24"/>
        </w:rPr>
        <w:t xml:space="preserve">Em </w:t>
      </w:r>
      <w:r w:rsidR="00745D8E">
        <w:rPr>
          <w:color w:val="000000"/>
          <w:szCs w:val="24"/>
        </w:rPr>
        <w:t>3</w:t>
      </w:r>
      <w:r w:rsidR="006D5CB6">
        <w:rPr>
          <w:color w:val="000000"/>
          <w:szCs w:val="24"/>
        </w:rPr>
        <w:t>1</w:t>
      </w:r>
      <w:r w:rsidR="00745D8E">
        <w:rPr>
          <w:color w:val="000000"/>
          <w:szCs w:val="24"/>
        </w:rPr>
        <w:t>/</w:t>
      </w:r>
      <w:r w:rsidR="006D5CB6">
        <w:rPr>
          <w:color w:val="000000"/>
          <w:szCs w:val="24"/>
        </w:rPr>
        <w:t>12</w:t>
      </w:r>
      <w:r w:rsidR="00745D8E">
        <w:rPr>
          <w:color w:val="000000"/>
          <w:szCs w:val="24"/>
        </w:rPr>
        <w:t>/2025</w:t>
      </w:r>
      <w:r w:rsidRPr="00DB17F1">
        <w:rPr>
          <w:color w:val="000000"/>
          <w:szCs w:val="24"/>
        </w:rPr>
        <w:t xml:space="preserve">, a UFCG apresentou um </w:t>
      </w:r>
      <w:r w:rsidRPr="00666E24">
        <w:rPr>
          <w:color w:val="000000"/>
          <w:szCs w:val="24"/>
        </w:rPr>
        <w:t xml:space="preserve">saldo de R$ </w:t>
      </w:r>
      <w:r w:rsidR="006D5CB6" w:rsidRPr="006D5CB6">
        <w:rPr>
          <w:szCs w:val="24"/>
        </w:rPr>
        <w:t>459.786.710,65</w:t>
      </w:r>
      <w:r w:rsidRPr="00666E24">
        <w:rPr>
          <w:szCs w:val="24"/>
        </w:rPr>
        <w:t>,</w:t>
      </w:r>
      <w:r w:rsidRPr="00DB17F1">
        <w:t xml:space="preserve"> </w:t>
      </w:r>
      <w:r w:rsidRPr="00DB17F1">
        <w:rPr>
          <w:color w:val="000000"/>
          <w:szCs w:val="24"/>
        </w:rPr>
        <w:t xml:space="preserve">representando uma variação </w:t>
      </w:r>
      <w:r w:rsidR="006D5CB6">
        <w:rPr>
          <w:color w:val="000000"/>
          <w:szCs w:val="24"/>
        </w:rPr>
        <w:t>nega</w:t>
      </w:r>
      <w:r w:rsidRPr="00DB17F1">
        <w:rPr>
          <w:color w:val="000000"/>
          <w:szCs w:val="24"/>
        </w:rPr>
        <w:t xml:space="preserve">tiva </w:t>
      </w:r>
      <w:r w:rsidRPr="00DB17F1">
        <w:rPr>
          <w:szCs w:val="24"/>
        </w:rPr>
        <w:t>de 0,</w:t>
      </w:r>
      <w:r w:rsidR="000551B4">
        <w:rPr>
          <w:szCs w:val="24"/>
        </w:rPr>
        <w:t>0</w:t>
      </w:r>
      <w:r w:rsidR="006D5CB6">
        <w:rPr>
          <w:szCs w:val="24"/>
        </w:rPr>
        <w:t>3</w:t>
      </w:r>
      <w:r w:rsidRPr="00DB17F1">
        <w:rPr>
          <w:szCs w:val="24"/>
        </w:rPr>
        <w:t>%</w:t>
      </w:r>
      <w:r w:rsidRPr="00DB17F1">
        <w:rPr>
          <w:color w:val="00B0F0"/>
          <w:szCs w:val="24"/>
        </w:rPr>
        <w:t xml:space="preserve"> </w:t>
      </w:r>
      <w:r w:rsidRPr="00DB17F1">
        <w:rPr>
          <w:szCs w:val="24"/>
        </w:rPr>
        <w:t>em relação ao</w:t>
      </w:r>
      <w:r w:rsidRPr="00DB17F1">
        <w:rPr>
          <w:color w:val="000000"/>
          <w:szCs w:val="24"/>
        </w:rPr>
        <w:t xml:space="preserve"> saldo do último </w:t>
      </w:r>
      <w:r w:rsidR="00EB715B">
        <w:rPr>
          <w:color w:val="000000"/>
          <w:szCs w:val="24"/>
        </w:rPr>
        <w:t xml:space="preserve">exercício </w:t>
      </w:r>
      <w:r w:rsidRPr="00DB17F1">
        <w:rPr>
          <w:color w:val="000000"/>
          <w:szCs w:val="24"/>
        </w:rPr>
        <w:t>de 202</w:t>
      </w:r>
      <w:r w:rsidR="00666E24">
        <w:rPr>
          <w:color w:val="000000"/>
          <w:szCs w:val="24"/>
        </w:rPr>
        <w:t>4</w:t>
      </w:r>
      <w:r w:rsidRPr="00DB17F1">
        <w:rPr>
          <w:color w:val="000000"/>
          <w:szCs w:val="24"/>
        </w:rPr>
        <w:t xml:space="preserve">. </w:t>
      </w:r>
    </w:p>
    <w:p w14:paraId="78CE44A3" w14:textId="7A383122" w:rsidR="003E2F1C" w:rsidRDefault="003E2F1C" w:rsidP="003E2F1C">
      <w:pPr>
        <w:spacing w:line="360" w:lineRule="auto"/>
        <w:ind w:firstLine="708"/>
        <w:rPr>
          <w:color w:val="000000"/>
          <w:szCs w:val="24"/>
        </w:rPr>
      </w:pPr>
      <w:r w:rsidRPr="00DB17F1">
        <w:rPr>
          <w:color w:val="000000"/>
          <w:szCs w:val="24"/>
        </w:rPr>
        <w:t xml:space="preserve">A tabela a seguir, demonstra a composição do Subgrupo Imobilizado, </w:t>
      </w:r>
      <w:r w:rsidRPr="00DB17F1">
        <w:rPr>
          <w:szCs w:val="24"/>
        </w:rPr>
        <w:t xml:space="preserve">do exercício </w:t>
      </w:r>
      <w:r w:rsidRPr="00DB17F1">
        <w:rPr>
          <w:color w:val="000000"/>
          <w:szCs w:val="24"/>
        </w:rPr>
        <w:t>de 202</w:t>
      </w:r>
      <w:r w:rsidR="00216C93">
        <w:rPr>
          <w:color w:val="000000"/>
          <w:szCs w:val="24"/>
        </w:rPr>
        <w:t xml:space="preserve">5 </w:t>
      </w:r>
      <w:r w:rsidRPr="00DB17F1">
        <w:rPr>
          <w:color w:val="000000"/>
          <w:szCs w:val="24"/>
        </w:rPr>
        <w:t>em comparação com o saldo do exercício encerrado de 202</w:t>
      </w:r>
      <w:r w:rsidR="00216C93">
        <w:rPr>
          <w:color w:val="000000"/>
          <w:szCs w:val="24"/>
        </w:rPr>
        <w:t>4</w:t>
      </w:r>
      <w:r w:rsidRPr="00DB17F1">
        <w:rPr>
          <w:color w:val="000000"/>
          <w:szCs w:val="24"/>
        </w:rPr>
        <w:t>.</w:t>
      </w:r>
    </w:p>
    <w:p w14:paraId="2EB8D155" w14:textId="0343854C" w:rsidR="00EC097F" w:rsidRDefault="00EC097F" w:rsidP="003E2F1C">
      <w:pPr>
        <w:spacing w:line="360" w:lineRule="auto"/>
        <w:ind w:firstLine="708"/>
        <w:rPr>
          <w:color w:val="000000"/>
          <w:szCs w:val="24"/>
        </w:rPr>
      </w:pPr>
    </w:p>
    <w:p w14:paraId="505D6FCD" w14:textId="77777777" w:rsidR="00EC097F" w:rsidRPr="00DB17F1" w:rsidRDefault="00EC097F" w:rsidP="003E2F1C">
      <w:pPr>
        <w:spacing w:line="360" w:lineRule="auto"/>
        <w:ind w:firstLine="708"/>
        <w:rPr>
          <w:color w:val="000000"/>
          <w:szCs w:val="24"/>
        </w:rPr>
      </w:pPr>
    </w:p>
    <w:p w14:paraId="1C2C0A44" w14:textId="77777777" w:rsidR="00ED7D7B" w:rsidRPr="00DB17F1" w:rsidRDefault="00ED7D7B" w:rsidP="009231ED">
      <w:pPr>
        <w:spacing w:line="276" w:lineRule="auto"/>
        <w:jc w:val="center"/>
        <w:rPr>
          <w:b/>
          <w:bCs/>
        </w:rPr>
      </w:pPr>
      <w:r w:rsidRPr="00DB17F1">
        <w:rPr>
          <w:b/>
          <w:bCs/>
        </w:rPr>
        <w:lastRenderedPageBreak/>
        <w:t>Tabela 0</w:t>
      </w:r>
      <w:r w:rsidR="00CB5909" w:rsidRPr="00DB17F1">
        <w:rPr>
          <w:b/>
          <w:bCs/>
        </w:rPr>
        <w:t>5</w:t>
      </w:r>
      <w:r w:rsidRPr="00DB17F1">
        <w:rPr>
          <w:b/>
          <w:bCs/>
        </w:rPr>
        <w:t xml:space="preserve"> – Imobilizado</w:t>
      </w:r>
    </w:p>
    <w:p w14:paraId="60929FA7" w14:textId="77777777" w:rsidR="000B4E97" w:rsidRPr="00DB17F1" w:rsidRDefault="003A6A3C" w:rsidP="00361398">
      <w:pPr>
        <w:jc w:val="right"/>
        <w:rPr>
          <w:b/>
          <w:bCs/>
        </w:rPr>
      </w:pPr>
      <w:r w:rsidRPr="00DB17F1">
        <w:rPr>
          <w:b/>
          <w:sz w:val="22"/>
        </w:rPr>
        <w:t xml:space="preserve">                                                                                                                                                                   </w:t>
      </w:r>
      <w:r w:rsidR="000B4E97" w:rsidRPr="00DB17F1">
        <w:rPr>
          <w:b/>
          <w:sz w:val="22"/>
        </w:rPr>
        <w:t xml:space="preserve"> </w:t>
      </w:r>
      <w:r w:rsidR="00596DF9" w:rsidRPr="00DB17F1">
        <w:rPr>
          <w:b/>
          <w:sz w:val="22"/>
        </w:rPr>
        <w:t xml:space="preserve"> </w:t>
      </w:r>
      <w:r w:rsidR="000B4E97" w:rsidRPr="00DB17F1">
        <w:rPr>
          <w:b/>
          <w:sz w:val="22"/>
        </w:rPr>
        <w:t>(R$)</w:t>
      </w:r>
    </w:p>
    <w:tbl>
      <w:tblPr>
        <w:tblStyle w:val="TabeladeLista4-nfase11"/>
        <w:tblpPr w:leftFromText="141" w:rightFromText="141" w:vertAnchor="text" w:tblpXSpec="center" w:tblpY="1"/>
        <w:tblW w:w="4958" w:type="pct"/>
        <w:tblLayout w:type="fixed"/>
        <w:tblLook w:val="04A0" w:firstRow="1" w:lastRow="0" w:firstColumn="1" w:lastColumn="0" w:noHBand="0" w:noVBand="1"/>
      </w:tblPr>
      <w:tblGrid>
        <w:gridCol w:w="4674"/>
        <w:gridCol w:w="1471"/>
        <w:gridCol w:w="1541"/>
        <w:gridCol w:w="959"/>
        <w:gridCol w:w="1044"/>
      </w:tblGrid>
      <w:tr w:rsidR="004758AB" w:rsidRPr="00BE418A" w14:paraId="7FE90774" w14:textId="77777777" w:rsidTr="006D5CB6">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412" w:type="pct"/>
            <w:tcBorders>
              <w:top w:val="single" w:sz="4" w:space="0" w:color="548DD4" w:themeColor="text2" w:themeTint="99"/>
            </w:tcBorders>
            <w:noWrap/>
            <w:vAlign w:val="center"/>
            <w:hideMark/>
          </w:tcPr>
          <w:p w14:paraId="7403B869" w14:textId="77777777" w:rsidR="004758AB" w:rsidRPr="00BE418A" w:rsidRDefault="004758AB" w:rsidP="004758AB">
            <w:pPr>
              <w:spacing w:line="276" w:lineRule="auto"/>
              <w:jc w:val="left"/>
              <w:rPr>
                <w:rFonts w:eastAsia="Times New Roman"/>
                <w:bCs w:val="0"/>
                <w:sz w:val="22"/>
                <w:lang w:eastAsia="pt-BR"/>
              </w:rPr>
            </w:pPr>
            <w:r w:rsidRPr="00BE418A">
              <w:rPr>
                <w:rFonts w:eastAsia="Times New Roman"/>
                <w:bCs w:val="0"/>
                <w:sz w:val="22"/>
                <w:lang w:eastAsia="pt-BR"/>
              </w:rPr>
              <w:t>Imobilizado</w:t>
            </w:r>
          </w:p>
        </w:tc>
        <w:tc>
          <w:tcPr>
            <w:tcW w:w="759" w:type="pct"/>
            <w:noWrap/>
            <w:vAlign w:val="center"/>
            <w:hideMark/>
          </w:tcPr>
          <w:p w14:paraId="4DC67FD1" w14:textId="77777777" w:rsidR="004758AB" w:rsidRPr="00BE418A" w:rsidRDefault="00745D8E" w:rsidP="004758AB">
            <w:pPr>
              <w:spacing w:line="276" w:lineRule="auto"/>
              <w:ind w:right="27"/>
              <w:jc w:val="right"/>
              <w:cnfStyle w:val="100000000000" w:firstRow="1" w:lastRow="0" w:firstColumn="0" w:lastColumn="0" w:oddVBand="0" w:evenVBand="0" w:oddHBand="0" w:evenHBand="0" w:firstRowFirstColumn="0" w:firstRowLastColumn="0" w:lastRowFirstColumn="0" w:lastRowLastColumn="0"/>
              <w:rPr>
                <w:rFonts w:eastAsia="Times New Roman"/>
                <w:bCs w:val="0"/>
                <w:sz w:val="22"/>
                <w:lang w:eastAsia="pt-BR"/>
              </w:rPr>
            </w:pPr>
            <w:r>
              <w:rPr>
                <w:sz w:val="22"/>
              </w:rPr>
              <w:t>3</w:t>
            </w:r>
            <w:r w:rsidR="006D5CB6">
              <w:rPr>
                <w:sz w:val="22"/>
              </w:rPr>
              <w:t>1</w:t>
            </w:r>
            <w:r>
              <w:rPr>
                <w:sz w:val="22"/>
              </w:rPr>
              <w:t>/</w:t>
            </w:r>
            <w:r w:rsidR="006D5CB6">
              <w:rPr>
                <w:sz w:val="22"/>
              </w:rPr>
              <w:t>12</w:t>
            </w:r>
            <w:r>
              <w:rPr>
                <w:sz w:val="22"/>
              </w:rPr>
              <w:t>/2025</w:t>
            </w:r>
          </w:p>
        </w:tc>
        <w:tc>
          <w:tcPr>
            <w:tcW w:w="795" w:type="pct"/>
            <w:noWrap/>
            <w:vAlign w:val="center"/>
            <w:hideMark/>
          </w:tcPr>
          <w:p w14:paraId="53224F83" w14:textId="77777777" w:rsidR="004758AB" w:rsidRPr="00BE418A" w:rsidRDefault="004758AB" w:rsidP="004758A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2"/>
                <w:lang w:eastAsia="pt-BR"/>
              </w:rPr>
            </w:pPr>
            <w:r w:rsidRPr="00BE418A">
              <w:rPr>
                <w:sz w:val="22"/>
              </w:rPr>
              <w:t>31/12/2024</w:t>
            </w:r>
          </w:p>
        </w:tc>
        <w:tc>
          <w:tcPr>
            <w:tcW w:w="495" w:type="pct"/>
            <w:noWrap/>
            <w:vAlign w:val="center"/>
            <w:hideMark/>
          </w:tcPr>
          <w:p w14:paraId="66514594" w14:textId="77777777" w:rsidR="004758AB" w:rsidRPr="00BE418A" w:rsidRDefault="004758AB" w:rsidP="004758A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2"/>
                <w:lang w:eastAsia="pt-BR"/>
              </w:rPr>
            </w:pPr>
            <w:r w:rsidRPr="00BE418A">
              <w:rPr>
                <w:sz w:val="22"/>
              </w:rPr>
              <w:t>AH (%)</w:t>
            </w:r>
          </w:p>
        </w:tc>
        <w:tc>
          <w:tcPr>
            <w:tcW w:w="539" w:type="pct"/>
            <w:tcBorders>
              <w:right w:val="single" w:sz="4" w:space="0" w:color="FFFFFF" w:themeColor="background1"/>
            </w:tcBorders>
            <w:vAlign w:val="center"/>
            <w:hideMark/>
          </w:tcPr>
          <w:p w14:paraId="56E73BAC" w14:textId="77777777" w:rsidR="004758AB" w:rsidRPr="00BE418A" w:rsidRDefault="004758AB" w:rsidP="004758A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2"/>
                <w:lang w:eastAsia="pt-BR"/>
              </w:rPr>
            </w:pPr>
            <w:r w:rsidRPr="00BE418A">
              <w:rPr>
                <w:sz w:val="22"/>
              </w:rPr>
              <w:t>AV (%)</w:t>
            </w:r>
          </w:p>
        </w:tc>
      </w:tr>
      <w:tr w:rsidR="006D5CB6" w:rsidRPr="00BE418A" w14:paraId="2B45FE81" w14:textId="77777777" w:rsidTr="006D5CB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412" w:type="pct"/>
            <w:tcBorders>
              <w:left w:val="single" w:sz="4" w:space="0" w:color="FFFFFF" w:themeColor="background1"/>
            </w:tcBorders>
            <w:noWrap/>
            <w:vAlign w:val="center"/>
            <w:hideMark/>
          </w:tcPr>
          <w:p w14:paraId="29CFE268" w14:textId="77777777" w:rsidR="006D5CB6" w:rsidRPr="006D5CB6" w:rsidRDefault="006D5CB6" w:rsidP="006D5CB6">
            <w:pPr>
              <w:spacing w:line="276" w:lineRule="auto"/>
              <w:jc w:val="left"/>
              <w:rPr>
                <w:sz w:val="22"/>
              </w:rPr>
            </w:pPr>
            <w:r w:rsidRPr="006D5CB6">
              <w:rPr>
                <w:sz w:val="22"/>
              </w:rPr>
              <w:t>Bens Móveis</w:t>
            </w:r>
          </w:p>
        </w:tc>
        <w:tc>
          <w:tcPr>
            <w:tcW w:w="759" w:type="pct"/>
            <w:noWrap/>
            <w:vAlign w:val="center"/>
            <w:hideMark/>
          </w:tcPr>
          <w:p w14:paraId="272D6D99"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
                <w:bCs/>
                <w:sz w:val="22"/>
              </w:rPr>
            </w:pPr>
            <w:r w:rsidRPr="006D5CB6">
              <w:rPr>
                <w:b/>
                <w:bCs/>
                <w:sz w:val="22"/>
              </w:rPr>
              <w:t>113.956.388,29</w:t>
            </w:r>
          </w:p>
        </w:tc>
        <w:tc>
          <w:tcPr>
            <w:tcW w:w="795" w:type="pct"/>
            <w:noWrap/>
            <w:vAlign w:val="center"/>
            <w:hideMark/>
          </w:tcPr>
          <w:p w14:paraId="14D25ACE"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
                <w:bCs/>
                <w:sz w:val="22"/>
              </w:rPr>
            </w:pPr>
            <w:r w:rsidRPr="006D5CB6">
              <w:rPr>
                <w:b/>
                <w:bCs/>
                <w:sz w:val="22"/>
              </w:rPr>
              <w:t>118.649.085,21</w:t>
            </w:r>
          </w:p>
        </w:tc>
        <w:tc>
          <w:tcPr>
            <w:tcW w:w="495" w:type="pct"/>
            <w:noWrap/>
            <w:vAlign w:val="center"/>
            <w:hideMark/>
          </w:tcPr>
          <w:p w14:paraId="64F24A9B"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
                <w:bCs/>
                <w:sz w:val="22"/>
              </w:rPr>
            </w:pPr>
            <w:r w:rsidRPr="006D5CB6">
              <w:rPr>
                <w:b/>
                <w:bCs/>
                <w:sz w:val="22"/>
              </w:rPr>
              <w:t>-3,96</w:t>
            </w:r>
          </w:p>
        </w:tc>
        <w:tc>
          <w:tcPr>
            <w:tcW w:w="539" w:type="pct"/>
            <w:tcBorders>
              <w:right w:val="single" w:sz="4" w:space="0" w:color="FFFFFF" w:themeColor="background1"/>
            </w:tcBorders>
            <w:vAlign w:val="center"/>
            <w:hideMark/>
          </w:tcPr>
          <w:p w14:paraId="3E24F7DF"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
                <w:bCs/>
                <w:sz w:val="22"/>
              </w:rPr>
            </w:pPr>
            <w:r w:rsidRPr="006D5CB6">
              <w:rPr>
                <w:b/>
                <w:bCs/>
                <w:sz w:val="22"/>
              </w:rPr>
              <w:t>24,78</w:t>
            </w:r>
          </w:p>
        </w:tc>
      </w:tr>
      <w:tr w:rsidR="006D5CB6" w:rsidRPr="00BE418A" w14:paraId="4256A1C1" w14:textId="77777777" w:rsidTr="006D5CB6">
        <w:trPr>
          <w:trHeight w:val="336"/>
        </w:trPr>
        <w:tc>
          <w:tcPr>
            <w:cnfStyle w:val="001000000000" w:firstRow="0" w:lastRow="0" w:firstColumn="1" w:lastColumn="0" w:oddVBand="0" w:evenVBand="0" w:oddHBand="0" w:evenHBand="0" w:firstRowFirstColumn="0" w:firstRowLastColumn="0" w:lastRowFirstColumn="0" w:lastRowLastColumn="0"/>
            <w:tcW w:w="2412" w:type="pct"/>
            <w:tcBorders>
              <w:left w:val="single" w:sz="4" w:space="0" w:color="FFFFFF" w:themeColor="background1"/>
            </w:tcBorders>
            <w:noWrap/>
            <w:vAlign w:val="center"/>
            <w:hideMark/>
          </w:tcPr>
          <w:p w14:paraId="37416232" w14:textId="77777777" w:rsidR="006D5CB6" w:rsidRPr="00BE418A" w:rsidRDefault="006D5CB6" w:rsidP="006D5CB6">
            <w:pPr>
              <w:spacing w:line="276" w:lineRule="auto"/>
              <w:jc w:val="left"/>
              <w:rPr>
                <w:b w:val="0"/>
                <w:sz w:val="22"/>
              </w:rPr>
            </w:pPr>
            <w:r w:rsidRPr="00BE418A">
              <w:rPr>
                <w:b w:val="0"/>
                <w:sz w:val="22"/>
              </w:rPr>
              <w:t xml:space="preserve">(+) Valor Bruto Contábil </w:t>
            </w:r>
          </w:p>
        </w:tc>
        <w:tc>
          <w:tcPr>
            <w:tcW w:w="759" w:type="pct"/>
            <w:noWrap/>
            <w:vAlign w:val="center"/>
            <w:hideMark/>
          </w:tcPr>
          <w:p w14:paraId="6260EF01"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215.130.438,19</w:t>
            </w:r>
          </w:p>
        </w:tc>
        <w:tc>
          <w:tcPr>
            <w:tcW w:w="795" w:type="pct"/>
            <w:noWrap/>
            <w:vAlign w:val="center"/>
            <w:hideMark/>
          </w:tcPr>
          <w:p w14:paraId="3BBDE735"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211.428.214,64</w:t>
            </w:r>
          </w:p>
        </w:tc>
        <w:tc>
          <w:tcPr>
            <w:tcW w:w="495" w:type="pct"/>
            <w:noWrap/>
            <w:vAlign w:val="center"/>
            <w:hideMark/>
          </w:tcPr>
          <w:p w14:paraId="7F5BC107"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1,75</w:t>
            </w:r>
          </w:p>
        </w:tc>
        <w:tc>
          <w:tcPr>
            <w:tcW w:w="539" w:type="pct"/>
            <w:tcBorders>
              <w:right w:val="single" w:sz="4" w:space="0" w:color="FFFFFF" w:themeColor="background1"/>
            </w:tcBorders>
            <w:noWrap/>
            <w:vAlign w:val="center"/>
            <w:hideMark/>
          </w:tcPr>
          <w:p w14:paraId="7E093581"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46,79</w:t>
            </w:r>
          </w:p>
        </w:tc>
      </w:tr>
      <w:tr w:rsidR="006D5CB6" w:rsidRPr="00BE418A" w14:paraId="4C15DAE8" w14:textId="77777777" w:rsidTr="006D5CB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412" w:type="pct"/>
            <w:tcBorders>
              <w:left w:val="single" w:sz="4" w:space="0" w:color="FFFFFF" w:themeColor="background1"/>
            </w:tcBorders>
            <w:noWrap/>
            <w:vAlign w:val="center"/>
            <w:hideMark/>
          </w:tcPr>
          <w:p w14:paraId="108847C0" w14:textId="77777777" w:rsidR="006D5CB6" w:rsidRPr="00BE418A" w:rsidRDefault="006D5CB6" w:rsidP="006D5CB6">
            <w:pPr>
              <w:spacing w:line="276" w:lineRule="auto"/>
              <w:jc w:val="left"/>
              <w:rPr>
                <w:b w:val="0"/>
                <w:sz w:val="22"/>
              </w:rPr>
            </w:pPr>
            <w:r w:rsidRPr="00BE418A">
              <w:rPr>
                <w:b w:val="0"/>
                <w:sz w:val="22"/>
              </w:rPr>
              <w:t xml:space="preserve">(-) Depr./Amortização/Exaustão Acum. de Bens Móveis </w:t>
            </w:r>
          </w:p>
        </w:tc>
        <w:tc>
          <w:tcPr>
            <w:tcW w:w="759" w:type="pct"/>
            <w:noWrap/>
            <w:vAlign w:val="center"/>
            <w:hideMark/>
          </w:tcPr>
          <w:p w14:paraId="57355409"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Cs/>
                <w:sz w:val="20"/>
                <w:szCs w:val="20"/>
              </w:rPr>
            </w:pPr>
            <w:r w:rsidRPr="006D5CB6">
              <w:rPr>
                <w:sz w:val="20"/>
                <w:szCs w:val="20"/>
              </w:rPr>
              <w:t>-101.174.049,90</w:t>
            </w:r>
          </w:p>
        </w:tc>
        <w:tc>
          <w:tcPr>
            <w:tcW w:w="795" w:type="pct"/>
            <w:noWrap/>
            <w:vAlign w:val="center"/>
            <w:hideMark/>
          </w:tcPr>
          <w:p w14:paraId="33E5BB75"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Cs/>
                <w:sz w:val="22"/>
              </w:rPr>
            </w:pPr>
            <w:r w:rsidRPr="006D5CB6">
              <w:rPr>
                <w:sz w:val="22"/>
              </w:rPr>
              <w:t>-92.779.129,43</w:t>
            </w:r>
          </w:p>
        </w:tc>
        <w:tc>
          <w:tcPr>
            <w:tcW w:w="495" w:type="pct"/>
            <w:noWrap/>
            <w:vAlign w:val="center"/>
            <w:hideMark/>
          </w:tcPr>
          <w:p w14:paraId="0F553759"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Cs/>
                <w:sz w:val="22"/>
              </w:rPr>
            </w:pPr>
            <w:r w:rsidRPr="006D5CB6">
              <w:rPr>
                <w:sz w:val="22"/>
              </w:rPr>
              <w:t>9,05</w:t>
            </w:r>
          </w:p>
        </w:tc>
        <w:tc>
          <w:tcPr>
            <w:tcW w:w="539" w:type="pct"/>
            <w:tcBorders>
              <w:right w:val="single" w:sz="4" w:space="0" w:color="FFFFFF" w:themeColor="background1"/>
            </w:tcBorders>
            <w:noWrap/>
            <w:vAlign w:val="center"/>
            <w:hideMark/>
          </w:tcPr>
          <w:p w14:paraId="5338FB84"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Cs/>
                <w:sz w:val="22"/>
              </w:rPr>
            </w:pPr>
            <w:r w:rsidRPr="006D5CB6">
              <w:rPr>
                <w:sz w:val="22"/>
              </w:rPr>
              <w:t>-22,00</w:t>
            </w:r>
          </w:p>
        </w:tc>
      </w:tr>
      <w:tr w:rsidR="006D5CB6" w:rsidRPr="00BE418A" w14:paraId="7901B0EB" w14:textId="77777777" w:rsidTr="006D5CB6">
        <w:trPr>
          <w:trHeight w:val="336"/>
        </w:trPr>
        <w:tc>
          <w:tcPr>
            <w:cnfStyle w:val="001000000000" w:firstRow="0" w:lastRow="0" w:firstColumn="1" w:lastColumn="0" w:oddVBand="0" w:evenVBand="0" w:oddHBand="0" w:evenHBand="0" w:firstRowFirstColumn="0" w:firstRowLastColumn="0" w:lastRowFirstColumn="0" w:lastRowLastColumn="0"/>
            <w:tcW w:w="2412" w:type="pct"/>
            <w:tcBorders>
              <w:left w:val="single" w:sz="4" w:space="0" w:color="FFFFFF" w:themeColor="background1"/>
            </w:tcBorders>
            <w:noWrap/>
            <w:vAlign w:val="center"/>
            <w:hideMark/>
          </w:tcPr>
          <w:p w14:paraId="7D7BDBF5" w14:textId="77777777" w:rsidR="006D5CB6" w:rsidRPr="00BE418A" w:rsidRDefault="006D5CB6" w:rsidP="006D5CB6">
            <w:pPr>
              <w:spacing w:line="276" w:lineRule="auto"/>
              <w:jc w:val="left"/>
              <w:rPr>
                <w:b w:val="0"/>
                <w:sz w:val="22"/>
              </w:rPr>
            </w:pPr>
            <w:r w:rsidRPr="00BE418A">
              <w:rPr>
                <w:b w:val="0"/>
                <w:sz w:val="22"/>
              </w:rPr>
              <w:t xml:space="preserve">(-) Redução ao Valor Recuperável de Bens Móveis </w:t>
            </w:r>
          </w:p>
        </w:tc>
        <w:tc>
          <w:tcPr>
            <w:tcW w:w="759" w:type="pct"/>
            <w:noWrap/>
            <w:vAlign w:val="center"/>
            <w:hideMark/>
          </w:tcPr>
          <w:p w14:paraId="13B23281"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0,00</w:t>
            </w:r>
          </w:p>
        </w:tc>
        <w:tc>
          <w:tcPr>
            <w:tcW w:w="795" w:type="pct"/>
            <w:noWrap/>
            <w:vAlign w:val="center"/>
            <w:hideMark/>
          </w:tcPr>
          <w:p w14:paraId="364832F0"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0,00</w:t>
            </w:r>
          </w:p>
        </w:tc>
        <w:tc>
          <w:tcPr>
            <w:tcW w:w="495" w:type="pct"/>
            <w:noWrap/>
            <w:vAlign w:val="center"/>
            <w:hideMark/>
          </w:tcPr>
          <w:p w14:paraId="0AD7043F"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Pr>
                <w:sz w:val="22"/>
              </w:rPr>
              <w:t>-</w:t>
            </w:r>
          </w:p>
        </w:tc>
        <w:tc>
          <w:tcPr>
            <w:tcW w:w="539" w:type="pct"/>
            <w:tcBorders>
              <w:right w:val="single" w:sz="4" w:space="0" w:color="FFFFFF" w:themeColor="background1"/>
            </w:tcBorders>
            <w:noWrap/>
            <w:vAlign w:val="center"/>
            <w:hideMark/>
          </w:tcPr>
          <w:p w14:paraId="75CA9D4E"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0,00</w:t>
            </w:r>
          </w:p>
        </w:tc>
      </w:tr>
      <w:tr w:rsidR="006D5CB6" w:rsidRPr="00BE418A" w14:paraId="7CC1AC45" w14:textId="77777777" w:rsidTr="006D5CB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412" w:type="pct"/>
            <w:tcBorders>
              <w:left w:val="single" w:sz="4" w:space="0" w:color="FFFFFF" w:themeColor="background1"/>
            </w:tcBorders>
            <w:noWrap/>
            <w:vAlign w:val="center"/>
            <w:hideMark/>
          </w:tcPr>
          <w:p w14:paraId="50ED23AD" w14:textId="77777777" w:rsidR="006D5CB6" w:rsidRPr="006D5CB6" w:rsidRDefault="006D5CB6" w:rsidP="006D5CB6">
            <w:pPr>
              <w:spacing w:line="276" w:lineRule="auto"/>
              <w:jc w:val="left"/>
              <w:rPr>
                <w:sz w:val="22"/>
              </w:rPr>
            </w:pPr>
            <w:r w:rsidRPr="006D5CB6">
              <w:rPr>
                <w:sz w:val="22"/>
              </w:rPr>
              <w:t xml:space="preserve">Bens Imóveis </w:t>
            </w:r>
          </w:p>
        </w:tc>
        <w:tc>
          <w:tcPr>
            <w:tcW w:w="759" w:type="pct"/>
            <w:noWrap/>
            <w:vAlign w:val="center"/>
            <w:hideMark/>
          </w:tcPr>
          <w:p w14:paraId="347E8AE0"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
                <w:bCs/>
                <w:sz w:val="22"/>
              </w:rPr>
            </w:pPr>
            <w:r w:rsidRPr="006D5CB6">
              <w:rPr>
                <w:b/>
                <w:bCs/>
                <w:sz w:val="22"/>
              </w:rPr>
              <w:t>345.830.322,36</w:t>
            </w:r>
          </w:p>
        </w:tc>
        <w:tc>
          <w:tcPr>
            <w:tcW w:w="795" w:type="pct"/>
            <w:noWrap/>
            <w:vAlign w:val="center"/>
            <w:hideMark/>
          </w:tcPr>
          <w:p w14:paraId="75A283D8"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
                <w:bCs/>
                <w:sz w:val="22"/>
              </w:rPr>
            </w:pPr>
            <w:r w:rsidRPr="006D5CB6">
              <w:rPr>
                <w:b/>
                <w:bCs/>
                <w:sz w:val="22"/>
              </w:rPr>
              <w:t>341.267.496,41</w:t>
            </w:r>
          </w:p>
        </w:tc>
        <w:tc>
          <w:tcPr>
            <w:tcW w:w="495" w:type="pct"/>
            <w:noWrap/>
            <w:vAlign w:val="center"/>
            <w:hideMark/>
          </w:tcPr>
          <w:p w14:paraId="76A8F8D1"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
                <w:bCs/>
                <w:sz w:val="22"/>
              </w:rPr>
            </w:pPr>
            <w:r w:rsidRPr="006D5CB6">
              <w:rPr>
                <w:b/>
                <w:bCs/>
                <w:sz w:val="22"/>
              </w:rPr>
              <w:t>1,34</w:t>
            </w:r>
          </w:p>
        </w:tc>
        <w:tc>
          <w:tcPr>
            <w:tcW w:w="539" w:type="pct"/>
            <w:tcBorders>
              <w:right w:val="single" w:sz="4" w:space="0" w:color="FFFFFF" w:themeColor="background1"/>
            </w:tcBorders>
            <w:vAlign w:val="center"/>
            <w:hideMark/>
          </w:tcPr>
          <w:p w14:paraId="4B5E53CD"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
                <w:bCs/>
                <w:sz w:val="22"/>
              </w:rPr>
            </w:pPr>
            <w:r w:rsidRPr="006D5CB6">
              <w:rPr>
                <w:b/>
                <w:bCs/>
                <w:sz w:val="22"/>
              </w:rPr>
              <w:t>75,22</w:t>
            </w:r>
          </w:p>
        </w:tc>
      </w:tr>
      <w:tr w:rsidR="006D5CB6" w:rsidRPr="00BE418A" w14:paraId="1FC4862F" w14:textId="77777777" w:rsidTr="006D5CB6">
        <w:trPr>
          <w:trHeight w:val="412"/>
        </w:trPr>
        <w:tc>
          <w:tcPr>
            <w:cnfStyle w:val="001000000000" w:firstRow="0" w:lastRow="0" w:firstColumn="1" w:lastColumn="0" w:oddVBand="0" w:evenVBand="0" w:oddHBand="0" w:evenHBand="0" w:firstRowFirstColumn="0" w:firstRowLastColumn="0" w:lastRowFirstColumn="0" w:lastRowLastColumn="0"/>
            <w:tcW w:w="2412" w:type="pct"/>
            <w:tcBorders>
              <w:left w:val="single" w:sz="4" w:space="0" w:color="FFFFFF" w:themeColor="background1"/>
            </w:tcBorders>
            <w:noWrap/>
            <w:vAlign w:val="center"/>
            <w:hideMark/>
          </w:tcPr>
          <w:p w14:paraId="2CFADA3D" w14:textId="77777777" w:rsidR="006D5CB6" w:rsidRPr="00BE418A" w:rsidRDefault="006D5CB6" w:rsidP="006D5CB6">
            <w:pPr>
              <w:spacing w:line="276" w:lineRule="auto"/>
              <w:jc w:val="left"/>
              <w:rPr>
                <w:b w:val="0"/>
                <w:sz w:val="22"/>
              </w:rPr>
            </w:pPr>
            <w:r w:rsidRPr="00BE418A">
              <w:rPr>
                <w:b w:val="0"/>
                <w:sz w:val="22"/>
              </w:rPr>
              <w:t xml:space="preserve">(+) Valor Bruto Contábil </w:t>
            </w:r>
          </w:p>
        </w:tc>
        <w:tc>
          <w:tcPr>
            <w:tcW w:w="759" w:type="pct"/>
            <w:noWrap/>
            <w:vAlign w:val="center"/>
            <w:hideMark/>
          </w:tcPr>
          <w:p w14:paraId="2E9323B6"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347.074.887,38</w:t>
            </w:r>
          </w:p>
        </w:tc>
        <w:tc>
          <w:tcPr>
            <w:tcW w:w="795" w:type="pct"/>
            <w:noWrap/>
            <w:vAlign w:val="center"/>
            <w:hideMark/>
          </w:tcPr>
          <w:p w14:paraId="5DCDD6E1"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342.321.802,55</w:t>
            </w:r>
          </w:p>
        </w:tc>
        <w:tc>
          <w:tcPr>
            <w:tcW w:w="495" w:type="pct"/>
            <w:noWrap/>
            <w:vAlign w:val="center"/>
            <w:hideMark/>
          </w:tcPr>
          <w:p w14:paraId="3CB966CE"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1,39</w:t>
            </w:r>
          </w:p>
        </w:tc>
        <w:tc>
          <w:tcPr>
            <w:tcW w:w="539" w:type="pct"/>
            <w:tcBorders>
              <w:right w:val="single" w:sz="4" w:space="0" w:color="FFFFFF" w:themeColor="background1"/>
            </w:tcBorders>
            <w:noWrap/>
            <w:vAlign w:val="center"/>
            <w:hideMark/>
          </w:tcPr>
          <w:p w14:paraId="2FA9CA59"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75,49</w:t>
            </w:r>
          </w:p>
        </w:tc>
      </w:tr>
      <w:tr w:rsidR="006D5CB6" w:rsidRPr="00BE418A" w14:paraId="10AD0CE9" w14:textId="77777777" w:rsidTr="006D5CB6">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412" w:type="pct"/>
            <w:tcBorders>
              <w:left w:val="single" w:sz="4" w:space="0" w:color="FFFFFF" w:themeColor="background1"/>
              <w:bottom w:val="single" w:sz="4" w:space="0" w:color="95B3D7" w:themeColor="accent1" w:themeTint="99"/>
            </w:tcBorders>
            <w:noWrap/>
            <w:vAlign w:val="center"/>
            <w:hideMark/>
          </w:tcPr>
          <w:p w14:paraId="515C8859" w14:textId="77777777" w:rsidR="006D5CB6" w:rsidRPr="00BE418A" w:rsidRDefault="006D5CB6" w:rsidP="006D5CB6">
            <w:pPr>
              <w:spacing w:line="276" w:lineRule="auto"/>
              <w:jc w:val="left"/>
              <w:rPr>
                <w:b w:val="0"/>
                <w:sz w:val="22"/>
              </w:rPr>
            </w:pPr>
            <w:r w:rsidRPr="00BE418A">
              <w:rPr>
                <w:b w:val="0"/>
                <w:sz w:val="22"/>
              </w:rPr>
              <w:t xml:space="preserve">(-) Depr./Amortização/Exaustão Acum. de Bens Imóveis </w:t>
            </w:r>
          </w:p>
        </w:tc>
        <w:tc>
          <w:tcPr>
            <w:tcW w:w="759" w:type="pct"/>
            <w:noWrap/>
            <w:vAlign w:val="center"/>
            <w:hideMark/>
          </w:tcPr>
          <w:p w14:paraId="65E79EEA"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Cs/>
                <w:sz w:val="22"/>
              </w:rPr>
            </w:pPr>
            <w:r w:rsidRPr="006D5CB6">
              <w:rPr>
                <w:sz w:val="22"/>
              </w:rPr>
              <w:t>-1.244.565,02</w:t>
            </w:r>
          </w:p>
        </w:tc>
        <w:tc>
          <w:tcPr>
            <w:tcW w:w="795" w:type="pct"/>
            <w:noWrap/>
            <w:vAlign w:val="center"/>
            <w:hideMark/>
          </w:tcPr>
          <w:p w14:paraId="01C85605"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Cs/>
                <w:sz w:val="22"/>
              </w:rPr>
            </w:pPr>
            <w:r w:rsidRPr="006D5CB6">
              <w:rPr>
                <w:sz w:val="22"/>
              </w:rPr>
              <w:t>-1.054.306,14</w:t>
            </w:r>
          </w:p>
        </w:tc>
        <w:tc>
          <w:tcPr>
            <w:tcW w:w="495" w:type="pct"/>
            <w:noWrap/>
            <w:vAlign w:val="center"/>
            <w:hideMark/>
          </w:tcPr>
          <w:p w14:paraId="7D98BD94"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Cs/>
                <w:sz w:val="22"/>
              </w:rPr>
            </w:pPr>
            <w:r w:rsidRPr="006D5CB6">
              <w:rPr>
                <w:sz w:val="22"/>
              </w:rPr>
              <w:t>18,05</w:t>
            </w:r>
          </w:p>
        </w:tc>
        <w:tc>
          <w:tcPr>
            <w:tcW w:w="539" w:type="pct"/>
            <w:tcBorders>
              <w:right w:val="single" w:sz="4" w:space="0" w:color="FFFFFF" w:themeColor="background1"/>
            </w:tcBorders>
            <w:noWrap/>
            <w:vAlign w:val="center"/>
            <w:hideMark/>
          </w:tcPr>
          <w:p w14:paraId="67ADC6B5"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Cs/>
                <w:sz w:val="22"/>
              </w:rPr>
            </w:pPr>
            <w:r w:rsidRPr="006D5CB6">
              <w:rPr>
                <w:sz w:val="22"/>
              </w:rPr>
              <w:t>-0,27</w:t>
            </w:r>
          </w:p>
        </w:tc>
      </w:tr>
      <w:tr w:rsidR="006D5CB6" w:rsidRPr="00BE418A" w14:paraId="2936F303" w14:textId="77777777" w:rsidTr="006D5CB6">
        <w:trPr>
          <w:trHeight w:val="423"/>
        </w:trPr>
        <w:tc>
          <w:tcPr>
            <w:cnfStyle w:val="001000000000" w:firstRow="0" w:lastRow="0" w:firstColumn="1" w:lastColumn="0" w:oddVBand="0" w:evenVBand="0" w:oddHBand="0" w:evenHBand="0" w:firstRowFirstColumn="0" w:firstRowLastColumn="0" w:lastRowFirstColumn="0" w:lastRowLastColumn="0"/>
            <w:tcW w:w="2412" w:type="pct"/>
            <w:tcBorders>
              <w:top w:val="single" w:sz="4" w:space="0" w:color="95B3D7" w:themeColor="accent1" w:themeTint="99"/>
              <w:left w:val="single" w:sz="4" w:space="0" w:color="FFFFFF" w:themeColor="background1"/>
            </w:tcBorders>
            <w:noWrap/>
            <w:vAlign w:val="center"/>
            <w:hideMark/>
          </w:tcPr>
          <w:p w14:paraId="59D5037C" w14:textId="77777777" w:rsidR="006D5CB6" w:rsidRPr="00BE418A" w:rsidRDefault="006D5CB6" w:rsidP="006D5CB6">
            <w:pPr>
              <w:spacing w:line="276" w:lineRule="auto"/>
              <w:jc w:val="left"/>
              <w:rPr>
                <w:b w:val="0"/>
                <w:sz w:val="22"/>
              </w:rPr>
            </w:pPr>
            <w:r w:rsidRPr="00BE418A">
              <w:rPr>
                <w:b w:val="0"/>
                <w:sz w:val="22"/>
              </w:rPr>
              <w:t xml:space="preserve">(-) Redução ao Valor Recuperável de Bens Móveis </w:t>
            </w:r>
          </w:p>
        </w:tc>
        <w:tc>
          <w:tcPr>
            <w:tcW w:w="759" w:type="pct"/>
            <w:noWrap/>
            <w:vAlign w:val="center"/>
            <w:hideMark/>
          </w:tcPr>
          <w:p w14:paraId="5BF398C4"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0,00</w:t>
            </w:r>
          </w:p>
        </w:tc>
        <w:tc>
          <w:tcPr>
            <w:tcW w:w="795" w:type="pct"/>
            <w:noWrap/>
            <w:vAlign w:val="center"/>
            <w:hideMark/>
          </w:tcPr>
          <w:p w14:paraId="2B38868C"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0,00</w:t>
            </w:r>
          </w:p>
        </w:tc>
        <w:tc>
          <w:tcPr>
            <w:tcW w:w="495" w:type="pct"/>
            <w:noWrap/>
            <w:vAlign w:val="center"/>
            <w:hideMark/>
          </w:tcPr>
          <w:p w14:paraId="328E7F8D"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Pr>
                <w:sz w:val="22"/>
              </w:rPr>
              <w:t>-</w:t>
            </w:r>
          </w:p>
        </w:tc>
        <w:tc>
          <w:tcPr>
            <w:tcW w:w="539" w:type="pct"/>
            <w:tcBorders>
              <w:right w:val="single" w:sz="4" w:space="0" w:color="FFFFFF" w:themeColor="background1"/>
            </w:tcBorders>
            <w:noWrap/>
            <w:vAlign w:val="center"/>
            <w:hideMark/>
          </w:tcPr>
          <w:p w14:paraId="1FC02422" w14:textId="77777777" w:rsidR="006D5CB6" w:rsidRPr="006D5CB6" w:rsidRDefault="006D5CB6" w:rsidP="006D5CB6">
            <w:pPr>
              <w:spacing w:line="276" w:lineRule="auto"/>
              <w:jc w:val="right"/>
              <w:cnfStyle w:val="000000000000" w:firstRow="0" w:lastRow="0" w:firstColumn="0" w:lastColumn="0" w:oddVBand="0" w:evenVBand="0" w:oddHBand="0" w:evenHBand="0" w:firstRowFirstColumn="0" w:firstRowLastColumn="0" w:lastRowFirstColumn="0" w:lastRowLastColumn="0"/>
              <w:rPr>
                <w:bCs/>
                <w:sz w:val="22"/>
              </w:rPr>
            </w:pPr>
            <w:r w:rsidRPr="006D5CB6">
              <w:rPr>
                <w:sz w:val="22"/>
              </w:rPr>
              <w:t>0,00</w:t>
            </w:r>
          </w:p>
        </w:tc>
      </w:tr>
      <w:tr w:rsidR="006D5CB6" w:rsidRPr="00BE418A" w14:paraId="15EF4B7E" w14:textId="77777777" w:rsidTr="006D5CB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12" w:type="pct"/>
            <w:tcBorders>
              <w:left w:val="single" w:sz="4" w:space="0" w:color="FFFFFF" w:themeColor="background1"/>
            </w:tcBorders>
            <w:noWrap/>
            <w:vAlign w:val="center"/>
          </w:tcPr>
          <w:p w14:paraId="3C157895" w14:textId="77777777" w:rsidR="006D5CB6" w:rsidRPr="006D5CB6" w:rsidRDefault="006D5CB6" w:rsidP="006D5CB6">
            <w:pPr>
              <w:spacing w:line="276" w:lineRule="auto"/>
              <w:jc w:val="left"/>
              <w:rPr>
                <w:sz w:val="22"/>
              </w:rPr>
            </w:pPr>
            <w:r w:rsidRPr="006D5CB6">
              <w:rPr>
                <w:sz w:val="22"/>
              </w:rPr>
              <w:t>Total</w:t>
            </w:r>
          </w:p>
        </w:tc>
        <w:tc>
          <w:tcPr>
            <w:tcW w:w="759" w:type="pct"/>
            <w:noWrap/>
            <w:vAlign w:val="center"/>
          </w:tcPr>
          <w:p w14:paraId="1EBFB257"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
                <w:bCs/>
                <w:sz w:val="22"/>
              </w:rPr>
            </w:pPr>
            <w:r w:rsidRPr="006D5CB6">
              <w:rPr>
                <w:b/>
                <w:bCs/>
                <w:sz w:val="22"/>
              </w:rPr>
              <w:t>459.786.710,65</w:t>
            </w:r>
          </w:p>
        </w:tc>
        <w:tc>
          <w:tcPr>
            <w:tcW w:w="795" w:type="pct"/>
            <w:noWrap/>
            <w:vAlign w:val="center"/>
          </w:tcPr>
          <w:p w14:paraId="3B296EA6"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
                <w:bCs/>
                <w:sz w:val="22"/>
              </w:rPr>
            </w:pPr>
            <w:r w:rsidRPr="006D5CB6">
              <w:rPr>
                <w:b/>
                <w:bCs/>
                <w:sz w:val="22"/>
              </w:rPr>
              <w:t>459.916.581,62</w:t>
            </w:r>
          </w:p>
        </w:tc>
        <w:tc>
          <w:tcPr>
            <w:tcW w:w="495" w:type="pct"/>
            <w:noWrap/>
            <w:vAlign w:val="center"/>
          </w:tcPr>
          <w:p w14:paraId="3F86B53D"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
                <w:bCs/>
                <w:sz w:val="22"/>
              </w:rPr>
            </w:pPr>
            <w:r w:rsidRPr="006D5CB6">
              <w:rPr>
                <w:b/>
                <w:bCs/>
                <w:sz w:val="22"/>
              </w:rPr>
              <w:t>-0,03</w:t>
            </w:r>
          </w:p>
        </w:tc>
        <w:tc>
          <w:tcPr>
            <w:tcW w:w="539" w:type="pct"/>
            <w:tcBorders>
              <w:right w:val="single" w:sz="4" w:space="0" w:color="FFFFFF" w:themeColor="background1"/>
            </w:tcBorders>
            <w:noWrap/>
            <w:vAlign w:val="center"/>
          </w:tcPr>
          <w:p w14:paraId="2DE3C452" w14:textId="77777777" w:rsidR="006D5CB6" w:rsidRPr="006D5CB6" w:rsidRDefault="006D5CB6" w:rsidP="006D5CB6">
            <w:pPr>
              <w:spacing w:line="276" w:lineRule="auto"/>
              <w:jc w:val="right"/>
              <w:cnfStyle w:val="000000100000" w:firstRow="0" w:lastRow="0" w:firstColumn="0" w:lastColumn="0" w:oddVBand="0" w:evenVBand="0" w:oddHBand="1" w:evenHBand="0" w:firstRowFirstColumn="0" w:firstRowLastColumn="0" w:lastRowFirstColumn="0" w:lastRowLastColumn="0"/>
              <w:rPr>
                <w:b/>
                <w:bCs/>
                <w:sz w:val="22"/>
              </w:rPr>
            </w:pPr>
            <w:r w:rsidRPr="006D5CB6">
              <w:rPr>
                <w:b/>
                <w:bCs/>
                <w:sz w:val="22"/>
              </w:rPr>
              <w:t>100,00</w:t>
            </w:r>
          </w:p>
        </w:tc>
      </w:tr>
    </w:tbl>
    <w:p w14:paraId="182FE21D" w14:textId="77777777" w:rsidR="001F7954" w:rsidRPr="00DB17F1" w:rsidRDefault="001F7954" w:rsidP="002B714F">
      <w:pPr>
        <w:jc w:val="left"/>
        <w:rPr>
          <w:sz w:val="22"/>
        </w:rPr>
      </w:pPr>
      <w:r w:rsidRPr="00DB17F1">
        <w:rPr>
          <w:b/>
          <w:sz w:val="22"/>
        </w:rPr>
        <w:t>Fonte:</w:t>
      </w:r>
      <w:r w:rsidRPr="00DB17F1">
        <w:rPr>
          <w:sz w:val="22"/>
        </w:rPr>
        <w:t xml:space="preserve"> SIAFI, 202</w:t>
      </w:r>
      <w:r>
        <w:rPr>
          <w:sz w:val="22"/>
        </w:rPr>
        <w:t>4</w:t>
      </w:r>
      <w:r w:rsidRPr="00DB17F1">
        <w:rPr>
          <w:sz w:val="22"/>
        </w:rPr>
        <w:t xml:space="preserve"> e 202</w:t>
      </w:r>
      <w:r>
        <w:rPr>
          <w:sz w:val="22"/>
        </w:rPr>
        <w:t>5</w:t>
      </w:r>
      <w:r w:rsidRPr="00DB17F1">
        <w:rPr>
          <w:sz w:val="22"/>
        </w:rPr>
        <w:t>.</w:t>
      </w:r>
    </w:p>
    <w:p w14:paraId="00023500" w14:textId="77777777" w:rsidR="002C6AC8" w:rsidRPr="00DB17F1" w:rsidRDefault="002C6AC8" w:rsidP="002B714F">
      <w:pPr>
        <w:widowControl w:val="0"/>
        <w:autoSpaceDE w:val="0"/>
        <w:autoSpaceDN w:val="0"/>
        <w:adjustRightInd w:val="0"/>
        <w:spacing w:line="360" w:lineRule="auto"/>
        <w:ind w:firstLine="708"/>
        <w:jc w:val="left"/>
        <w:rPr>
          <w:szCs w:val="24"/>
        </w:rPr>
      </w:pPr>
    </w:p>
    <w:p w14:paraId="6FB7F8E5" w14:textId="77777777" w:rsidR="00E91F63" w:rsidRPr="00DB17F1" w:rsidRDefault="00E91F63" w:rsidP="00E91F63">
      <w:pPr>
        <w:widowControl w:val="0"/>
        <w:autoSpaceDE w:val="0"/>
        <w:autoSpaceDN w:val="0"/>
        <w:adjustRightInd w:val="0"/>
        <w:ind w:firstLine="708"/>
        <w:rPr>
          <w:szCs w:val="24"/>
        </w:rPr>
      </w:pPr>
    </w:p>
    <w:p w14:paraId="7FD4565C" w14:textId="77777777" w:rsidR="003E2F1C" w:rsidRPr="00DB17F1" w:rsidRDefault="003E2F1C" w:rsidP="003E2F1C">
      <w:pPr>
        <w:widowControl w:val="0"/>
        <w:autoSpaceDE w:val="0"/>
        <w:autoSpaceDN w:val="0"/>
        <w:adjustRightInd w:val="0"/>
        <w:spacing w:line="360" w:lineRule="auto"/>
        <w:ind w:firstLine="708"/>
        <w:rPr>
          <w:szCs w:val="24"/>
        </w:rPr>
      </w:pPr>
      <w:r w:rsidRPr="00DB17F1">
        <w:rPr>
          <w:szCs w:val="24"/>
        </w:rPr>
        <w:t xml:space="preserve">Como é possível observar, os Bens Móveis representam </w:t>
      </w:r>
      <w:r w:rsidR="006D5CB6" w:rsidRPr="006D5CB6">
        <w:rPr>
          <w:szCs w:val="24"/>
        </w:rPr>
        <w:t>24,78</w:t>
      </w:r>
      <w:r w:rsidRPr="00DB17F1">
        <w:rPr>
          <w:szCs w:val="24"/>
        </w:rPr>
        <w:t xml:space="preserve">% do total do Imobilizado, enquanto os Bens Imóveis correspondem a </w:t>
      </w:r>
      <w:r w:rsidR="006D5CB6" w:rsidRPr="006D5CB6">
        <w:rPr>
          <w:szCs w:val="24"/>
        </w:rPr>
        <w:t>75,22</w:t>
      </w:r>
      <w:r w:rsidRPr="00DB17F1">
        <w:rPr>
          <w:szCs w:val="24"/>
        </w:rPr>
        <w:t xml:space="preserve">%, já deduzidos da depreciação. Constata-se também que não houve mudança expressiva na composição dos bens em tela. </w:t>
      </w:r>
    </w:p>
    <w:p w14:paraId="10020814" w14:textId="77777777" w:rsidR="00AD7CA1" w:rsidRPr="00DB17F1" w:rsidRDefault="00AD7CA1" w:rsidP="00E91F63">
      <w:pPr>
        <w:widowControl w:val="0"/>
        <w:autoSpaceDE w:val="0"/>
        <w:autoSpaceDN w:val="0"/>
        <w:adjustRightInd w:val="0"/>
        <w:ind w:firstLine="708"/>
        <w:rPr>
          <w:szCs w:val="24"/>
        </w:rPr>
      </w:pPr>
    </w:p>
    <w:p w14:paraId="38FC9619" w14:textId="77777777" w:rsidR="00ED7D7B" w:rsidRPr="00DB17F1" w:rsidRDefault="005F2000" w:rsidP="00501DDD">
      <w:pPr>
        <w:pStyle w:val="Ttulo4"/>
      </w:pPr>
      <w:bookmarkStart w:id="49" w:name="_Toc212727142"/>
      <w:bookmarkStart w:id="50" w:name="_Toc212735869"/>
      <w:r w:rsidRPr="00DB17F1">
        <w:t>5</w:t>
      </w:r>
      <w:r w:rsidR="00ED7D7B" w:rsidRPr="00DB17F1">
        <w:t>.2.1.1</w:t>
      </w:r>
      <w:r w:rsidR="00614F9C" w:rsidRPr="00DB17F1">
        <w:t>.</w:t>
      </w:r>
      <w:r w:rsidR="00ED7D7B" w:rsidRPr="00DB17F1">
        <w:t xml:space="preserve"> Bens Móveis</w:t>
      </w:r>
      <w:bookmarkEnd w:id="49"/>
      <w:bookmarkEnd w:id="50"/>
      <w:r w:rsidR="00ED7D7B" w:rsidRPr="00DB17F1">
        <w:tab/>
      </w:r>
    </w:p>
    <w:p w14:paraId="4D1704B7" w14:textId="77777777" w:rsidR="008639BA" w:rsidRPr="00DB17F1" w:rsidRDefault="008639BA" w:rsidP="000208D7">
      <w:pPr>
        <w:widowControl w:val="0"/>
        <w:autoSpaceDE w:val="0"/>
        <w:autoSpaceDN w:val="0"/>
        <w:adjustRightInd w:val="0"/>
        <w:spacing w:line="480" w:lineRule="auto"/>
        <w:ind w:firstLine="708"/>
        <w:rPr>
          <w:color w:val="000000"/>
          <w:szCs w:val="24"/>
        </w:rPr>
      </w:pPr>
    </w:p>
    <w:p w14:paraId="071CACD6" w14:textId="56A3E53E" w:rsidR="003E2F1C" w:rsidRPr="00DB17F1" w:rsidRDefault="003E2F1C" w:rsidP="003E2F1C">
      <w:pPr>
        <w:widowControl w:val="0"/>
        <w:autoSpaceDE w:val="0"/>
        <w:autoSpaceDN w:val="0"/>
        <w:adjustRightInd w:val="0"/>
        <w:spacing w:line="360" w:lineRule="auto"/>
        <w:ind w:firstLine="708"/>
        <w:rPr>
          <w:szCs w:val="24"/>
        </w:rPr>
      </w:pPr>
      <w:r w:rsidRPr="00DB17F1">
        <w:rPr>
          <w:color w:val="000000"/>
          <w:szCs w:val="24"/>
        </w:rPr>
        <w:t xml:space="preserve">Os Bens Móveis da UFCG, ao final do </w:t>
      </w:r>
      <w:r w:rsidR="00562D91">
        <w:rPr>
          <w:color w:val="000000"/>
          <w:szCs w:val="24"/>
        </w:rPr>
        <w:t xml:space="preserve">exercício </w:t>
      </w:r>
      <w:r w:rsidRPr="00DB17F1">
        <w:rPr>
          <w:color w:val="000000"/>
          <w:szCs w:val="24"/>
        </w:rPr>
        <w:t>de 202</w:t>
      </w:r>
      <w:r w:rsidR="002A7EB2">
        <w:rPr>
          <w:color w:val="000000"/>
          <w:szCs w:val="24"/>
        </w:rPr>
        <w:t>5</w:t>
      </w:r>
      <w:r w:rsidRPr="00DB17F1">
        <w:rPr>
          <w:color w:val="000000"/>
          <w:szCs w:val="24"/>
        </w:rPr>
        <w:t xml:space="preserve">, </w:t>
      </w:r>
      <w:r w:rsidRPr="00DB17F1">
        <w:rPr>
          <w:szCs w:val="24"/>
        </w:rPr>
        <w:t xml:space="preserve">alcançaram o valor de </w:t>
      </w:r>
      <w:r w:rsidRPr="00DB17F1">
        <w:rPr>
          <w:color w:val="000000"/>
          <w:szCs w:val="24"/>
        </w:rPr>
        <w:t xml:space="preserve">R$ </w:t>
      </w:r>
      <w:r w:rsidR="00DE4A7F" w:rsidRPr="00DE4A7F">
        <w:rPr>
          <w:bCs/>
          <w:color w:val="000000"/>
        </w:rPr>
        <w:t>113.956.388,29</w:t>
      </w:r>
      <w:r w:rsidRPr="00216C93">
        <w:t>.</w:t>
      </w:r>
      <w:r w:rsidRPr="00DB17F1">
        <w:t xml:space="preserve"> </w:t>
      </w:r>
      <w:r w:rsidRPr="00DB17F1">
        <w:rPr>
          <w:color w:val="000000"/>
          <w:szCs w:val="24"/>
        </w:rPr>
        <w:t xml:space="preserve">Da análise realizada, verificou-se uma variação </w:t>
      </w:r>
      <w:r>
        <w:rPr>
          <w:color w:val="000000"/>
          <w:szCs w:val="24"/>
        </w:rPr>
        <w:t>negativa</w:t>
      </w:r>
      <w:r w:rsidRPr="00DB17F1">
        <w:rPr>
          <w:color w:val="000000"/>
          <w:szCs w:val="24"/>
        </w:rPr>
        <w:t xml:space="preserve"> correspondente a </w:t>
      </w:r>
      <w:r w:rsidR="00DE4A7F" w:rsidRPr="00DE4A7F">
        <w:rPr>
          <w:color w:val="000000"/>
          <w:szCs w:val="24"/>
        </w:rPr>
        <w:t>3,96</w:t>
      </w:r>
      <w:r w:rsidRPr="00DB17F1">
        <w:rPr>
          <w:szCs w:val="24"/>
        </w:rPr>
        <w:t xml:space="preserve">% em relação ao </w:t>
      </w:r>
      <w:r w:rsidR="00F41110">
        <w:rPr>
          <w:szCs w:val="24"/>
        </w:rPr>
        <w:t>final do</w:t>
      </w:r>
      <w:r w:rsidRPr="00DB17F1">
        <w:rPr>
          <w:szCs w:val="24"/>
        </w:rPr>
        <w:t xml:space="preserve"> </w:t>
      </w:r>
      <w:r w:rsidR="00F41110">
        <w:rPr>
          <w:szCs w:val="24"/>
        </w:rPr>
        <w:t>exercício</w:t>
      </w:r>
      <w:r w:rsidRPr="00DB17F1">
        <w:rPr>
          <w:szCs w:val="24"/>
        </w:rPr>
        <w:t xml:space="preserve"> de 202</w:t>
      </w:r>
      <w:r w:rsidR="00216C93">
        <w:rPr>
          <w:szCs w:val="24"/>
        </w:rPr>
        <w:t>4</w:t>
      </w:r>
      <w:r w:rsidRPr="00DB17F1">
        <w:rPr>
          <w:szCs w:val="24"/>
        </w:rPr>
        <w:t xml:space="preserve">. </w:t>
      </w:r>
      <w:r>
        <w:rPr>
          <w:szCs w:val="24"/>
        </w:rPr>
        <w:t xml:space="preserve">A </w:t>
      </w:r>
      <w:r w:rsidRPr="00DB17F1">
        <w:rPr>
          <w:szCs w:val="24"/>
        </w:rPr>
        <w:t>conta</w:t>
      </w:r>
      <w:r>
        <w:rPr>
          <w:szCs w:val="24"/>
        </w:rPr>
        <w:t xml:space="preserve"> de</w:t>
      </w:r>
      <w:r w:rsidRPr="00DB17F1">
        <w:rPr>
          <w:szCs w:val="24"/>
        </w:rPr>
        <w:t xml:space="preserve"> </w:t>
      </w:r>
      <w:r w:rsidR="00216C93">
        <w:rPr>
          <w:rFonts w:eastAsia="Times New Roman"/>
          <w:szCs w:val="24"/>
          <w:lang w:eastAsia="pt-BR"/>
        </w:rPr>
        <w:t>Veículos</w:t>
      </w:r>
      <w:r>
        <w:rPr>
          <w:rFonts w:eastAsia="Times New Roman"/>
          <w:szCs w:val="24"/>
          <w:lang w:eastAsia="pt-BR"/>
        </w:rPr>
        <w:t xml:space="preserve"> foi a que apresentou um aumento mais significativo</w:t>
      </w:r>
      <w:r w:rsidRPr="00DB17F1">
        <w:rPr>
          <w:rFonts w:eastAsia="Times New Roman"/>
          <w:szCs w:val="24"/>
          <w:lang w:eastAsia="pt-BR"/>
        </w:rPr>
        <w:t xml:space="preserve">, </w:t>
      </w:r>
      <w:r>
        <w:rPr>
          <w:szCs w:val="24"/>
        </w:rPr>
        <w:t>pois</w:t>
      </w:r>
      <w:r w:rsidRPr="00DB17F1">
        <w:rPr>
          <w:szCs w:val="24"/>
        </w:rPr>
        <w:t xml:space="preserve"> teve seu valor nominal a</w:t>
      </w:r>
      <w:r>
        <w:rPr>
          <w:szCs w:val="24"/>
        </w:rPr>
        <w:t>crescido</w:t>
      </w:r>
      <w:r w:rsidRPr="00DB17F1">
        <w:rPr>
          <w:szCs w:val="24"/>
        </w:rPr>
        <w:t xml:space="preserve"> em R$ </w:t>
      </w:r>
      <w:r w:rsidR="00DE4A7F" w:rsidRPr="00DE4A7F">
        <w:rPr>
          <w:szCs w:val="24"/>
        </w:rPr>
        <w:t>1.660.230,00</w:t>
      </w:r>
      <w:r w:rsidRPr="00DB17F1">
        <w:rPr>
          <w:szCs w:val="24"/>
        </w:rPr>
        <w:t>.</w:t>
      </w:r>
    </w:p>
    <w:p w14:paraId="721F44BD" w14:textId="13D8541A" w:rsidR="003E2F1C" w:rsidRPr="00DB17F1" w:rsidRDefault="003E2F1C" w:rsidP="003E2F1C">
      <w:pPr>
        <w:spacing w:line="360" w:lineRule="auto"/>
        <w:ind w:firstLine="708"/>
        <w:rPr>
          <w:szCs w:val="24"/>
        </w:rPr>
      </w:pPr>
      <w:r w:rsidRPr="00DB17F1">
        <w:rPr>
          <w:szCs w:val="24"/>
        </w:rPr>
        <w:t xml:space="preserve">Dentre os Bens Móveis registrados no órgão neste </w:t>
      </w:r>
      <w:r w:rsidR="00562D91">
        <w:rPr>
          <w:szCs w:val="24"/>
        </w:rPr>
        <w:t>exercício</w:t>
      </w:r>
      <w:r w:rsidRPr="00DB17F1">
        <w:rPr>
          <w:szCs w:val="24"/>
        </w:rPr>
        <w:t xml:space="preserve"> de 202</w:t>
      </w:r>
      <w:r w:rsidR="00216C93">
        <w:rPr>
          <w:szCs w:val="24"/>
        </w:rPr>
        <w:t>5</w:t>
      </w:r>
      <w:r w:rsidRPr="00DB17F1">
        <w:rPr>
          <w:szCs w:val="24"/>
        </w:rPr>
        <w:t xml:space="preserve">, destaca-se que o maior montante se refere à conta de Máquinas, Aparelhos, Equipamentos e Ferramentas, representando </w:t>
      </w:r>
      <w:r w:rsidR="00DE4A7F" w:rsidRPr="00DE4A7F">
        <w:rPr>
          <w:szCs w:val="24"/>
        </w:rPr>
        <w:t>79,24</w:t>
      </w:r>
      <w:r w:rsidRPr="00DB17F1">
        <w:rPr>
          <w:szCs w:val="24"/>
        </w:rPr>
        <w:t>%</w:t>
      </w:r>
      <w:r w:rsidRPr="00DB17F1">
        <w:rPr>
          <w:color w:val="00B0F0"/>
          <w:szCs w:val="24"/>
        </w:rPr>
        <w:t xml:space="preserve"> </w:t>
      </w:r>
      <w:r w:rsidRPr="00DB17F1">
        <w:rPr>
          <w:szCs w:val="24"/>
        </w:rPr>
        <w:t>de participação no grupo.</w:t>
      </w:r>
    </w:p>
    <w:p w14:paraId="349CECF0" w14:textId="77777777" w:rsidR="003E2F1C" w:rsidRPr="00DB17F1" w:rsidRDefault="003E2F1C" w:rsidP="003E2F1C">
      <w:pPr>
        <w:spacing w:line="360" w:lineRule="auto"/>
        <w:ind w:firstLine="708"/>
        <w:rPr>
          <w:szCs w:val="24"/>
        </w:rPr>
      </w:pPr>
      <w:r w:rsidRPr="00DB17F1">
        <w:rPr>
          <w:szCs w:val="24"/>
        </w:rPr>
        <w:t>A tabela subsequente apresenta as várias contas contábeis em que os Bens Móveis estão alocados, juntamente com seu respectivo detalhamento.</w:t>
      </w:r>
    </w:p>
    <w:p w14:paraId="033A8AC8" w14:textId="77777777" w:rsidR="00AD7CA1" w:rsidRDefault="00AD7CA1" w:rsidP="00BF7ABB">
      <w:pPr>
        <w:spacing w:line="360" w:lineRule="auto"/>
        <w:ind w:firstLine="708"/>
        <w:rPr>
          <w:szCs w:val="24"/>
        </w:rPr>
      </w:pPr>
    </w:p>
    <w:p w14:paraId="77EADB17" w14:textId="77777777" w:rsidR="00577D65" w:rsidRDefault="00577D65" w:rsidP="00BF7ABB">
      <w:pPr>
        <w:spacing w:line="360" w:lineRule="auto"/>
        <w:ind w:firstLine="708"/>
        <w:rPr>
          <w:szCs w:val="24"/>
        </w:rPr>
      </w:pPr>
    </w:p>
    <w:p w14:paraId="07E409A8" w14:textId="77777777" w:rsidR="00577D65" w:rsidRDefault="00577D65" w:rsidP="00BF7ABB">
      <w:pPr>
        <w:spacing w:line="360" w:lineRule="auto"/>
        <w:ind w:firstLine="708"/>
        <w:rPr>
          <w:szCs w:val="24"/>
        </w:rPr>
      </w:pPr>
    </w:p>
    <w:p w14:paraId="525325A8" w14:textId="77777777" w:rsidR="00ED7D7B" w:rsidRPr="00DB17F1" w:rsidRDefault="00ED7D7B" w:rsidP="009231ED">
      <w:pPr>
        <w:pStyle w:val="Tabela"/>
        <w:numPr>
          <w:ilvl w:val="0"/>
          <w:numId w:val="0"/>
        </w:numPr>
        <w:jc w:val="center"/>
      </w:pPr>
      <w:r w:rsidRPr="00DB17F1">
        <w:lastRenderedPageBreak/>
        <w:t>Tabela 0</w:t>
      </w:r>
      <w:r w:rsidR="00C302EB" w:rsidRPr="00DB17F1">
        <w:t>6</w:t>
      </w:r>
      <w:r w:rsidRPr="00DB17F1">
        <w:t xml:space="preserve"> – Bens Móveis</w:t>
      </w:r>
    </w:p>
    <w:p w14:paraId="5AD87DA3" w14:textId="77777777" w:rsidR="00973388" w:rsidRPr="00DB17F1" w:rsidRDefault="00973388" w:rsidP="00361398">
      <w:pPr>
        <w:pStyle w:val="Tabela"/>
        <w:numPr>
          <w:ilvl w:val="0"/>
          <w:numId w:val="0"/>
        </w:numPr>
        <w:jc w:val="right"/>
      </w:pPr>
      <w:r w:rsidRPr="00DB17F1">
        <w:rPr>
          <w:color w:val="000000"/>
        </w:rPr>
        <w:t xml:space="preserve">                                                                                                                                                     </w:t>
      </w:r>
      <w:r w:rsidR="00596DF9" w:rsidRPr="00DB17F1">
        <w:rPr>
          <w:color w:val="000000"/>
        </w:rPr>
        <w:t xml:space="preserve"> </w:t>
      </w:r>
      <w:r w:rsidRPr="00DB17F1">
        <w:rPr>
          <w:color w:val="000000"/>
        </w:rPr>
        <w:t>(R$)</w:t>
      </w:r>
    </w:p>
    <w:tbl>
      <w:tblPr>
        <w:tblStyle w:val="TabeladeLista4-nfase11"/>
        <w:tblpPr w:leftFromText="141" w:rightFromText="141" w:vertAnchor="text" w:tblpXSpec="center" w:tblpY="1"/>
        <w:tblW w:w="5000" w:type="pct"/>
        <w:tblLayout w:type="fixed"/>
        <w:tblLook w:val="04A0" w:firstRow="1" w:lastRow="0" w:firstColumn="1" w:lastColumn="0" w:noHBand="0" w:noVBand="1"/>
      </w:tblPr>
      <w:tblGrid>
        <w:gridCol w:w="4534"/>
        <w:gridCol w:w="1700"/>
        <w:gridCol w:w="1700"/>
        <w:gridCol w:w="850"/>
        <w:gridCol w:w="987"/>
      </w:tblGrid>
      <w:tr w:rsidR="004758AB" w:rsidRPr="00DB17F1" w14:paraId="5ABE02AD" w14:textId="77777777" w:rsidTr="00DE4A7F">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320" w:type="pct"/>
            <w:tcBorders>
              <w:left w:val="single" w:sz="4" w:space="0" w:color="FFFFFF" w:themeColor="background1"/>
            </w:tcBorders>
            <w:noWrap/>
            <w:vAlign w:val="center"/>
            <w:hideMark/>
          </w:tcPr>
          <w:p w14:paraId="3E58CDBA" w14:textId="77777777" w:rsidR="004758AB" w:rsidRPr="00DB17F1" w:rsidRDefault="004758AB" w:rsidP="004758AB">
            <w:pPr>
              <w:spacing w:line="276" w:lineRule="auto"/>
              <w:jc w:val="left"/>
              <w:rPr>
                <w:rFonts w:eastAsia="Times New Roman"/>
                <w:bCs w:val="0"/>
                <w:szCs w:val="24"/>
                <w:lang w:eastAsia="pt-BR"/>
              </w:rPr>
            </w:pPr>
            <w:r w:rsidRPr="00DB17F1">
              <w:rPr>
                <w:rFonts w:eastAsia="Times New Roman"/>
                <w:bCs w:val="0"/>
                <w:szCs w:val="24"/>
                <w:lang w:eastAsia="pt-BR"/>
              </w:rPr>
              <w:t>Bens Móveis</w:t>
            </w:r>
          </w:p>
        </w:tc>
        <w:tc>
          <w:tcPr>
            <w:tcW w:w="870" w:type="pct"/>
            <w:noWrap/>
            <w:vAlign w:val="center"/>
            <w:hideMark/>
          </w:tcPr>
          <w:p w14:paraId="6FD9278B" w14:textId="77777777" w:rsidR="004758AB" w:rsidRPr="00DB17F1" w:rsidRDefault="00745D8E" w:rsidP="00792DE7">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t>3</w:t>
            </w:r>
            <w:r w:rsidR="00DE4A7F">
              <w:t>1</w:t>
            </w:r>
            <w:r>
              <w:t>/</w:t>
            </w:r>
            <w:r w:rsidR="00DE4A7F">
              <w:t>12</w:t>
            </w:r>
            <w:r>
              <w:t>/2025</w:t>
            </w:r>
          </w:p>
        </w:tc>
        <w:tc>
          <w:tcPr>
            <w:tcW w:w="870" w:type="pct"/>
            <w:noWrap/>
            <w:vAlign w:val="center"/>
            <w:hideMark/>
          </w:tcPr>
          <w:p w14:paraId="78CEEA91"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AC66A8">
              <w:t>31/12/202</w:t>
            </w:r>
            <w:r>
              <w:t>4</w:t>
            </w:r>
          </w:p>
        </w:tc>
        <w:tc>
          <w:tcPr>
            <w:tcW w:w="435" w:type="pct"/>
            <w:noWrap/>
            <w:vAlign w:val="center"/>
            <w:hideMark/>
          </w:tcPr>
          <w:p w14:paraId="3509AC3F" w14:textId="77777777" w:rsidR="004758AB" w:rsidRPr="00DB17F1" w:rsidRDefault="004758AB" w:rsidP="004758AB">
            <w:pPr>
              <w:ind w:left="-250" w:right="-106"/>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116AAE">
              <w:t>AH (%)</w:t>
            </w:r>
          </w:p>
        </w:tc>
        <w:tc>
          <w:tcPr>
            <w:tcW w:w="505" w:type="pct"/>
            <w:tcBorders>
              <w:right w:val="single" w:sz="4" w:space="0" w:color="FFFFFF" w:themeColor="background1"/>
            </w:tcBorders>
            <w:vAlign w:val="center"/>
            <w:hideMark/>
          </w:tcPr>
          <w:p w14:paraId="4F21B232"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116AAE">
              <w:t>AV (%)</w:t>
            </w:r>
          </w:p>
        </w:tc>
      </w:tr>
      <w:tr w:rsidR="00DE4A7F" w:rsidRPr="00DB17F1" w14:paraId="1441CBBC" w14:textId="77777777" w:rsidTr="00DE4A7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320" w:type="pct"/>
            <w:tcBorders>
              <w:left w:val="single" w:sz="4" w:space="0" w:color="FFFFFF" w:themeColor="background1"/>
            </w:tcBorders>
            <w:vAlign w:val="center"/>
            <w:hideMark/>
          </w:tcPr>
          <w:p w14:paraId="467990DF" w14:textId="77777777" w:rsidR="00DE4A7F" w:rsidRPr="00DB17F1" w:rsidRDefault="00DE4A7F" w:rsidP="00DE4A7F">
            <w:pPr>
              <w:spacing w:line="276" w:lineRule="auto"/>
              <w:jc w:val="left"/>
              <w:rPr>
                <w:b w:val="0"/>
              </w:rPr>
            </w:pPr>
            <w:r w:rsidRPr="00DB17F1">
              <w:rPr>
                <w:b w:val="0"/>
              </w:rPr>
              <w:t>Máquinas, Apar., Equipamentos e Ferramentas</w:t>
            </w:r>
          </w:p>
        </w:tc>
        <w:tc>
          <w:tcPr>
            <w:tcW w:w="870" w:type="pct"/>
            <w:vAlign w:val="center"/>
            <w:hideMark/>
          </w:tcPr>
          <w:p w14:paraId="40B795AD"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90.300.639,35</w:t>
            </w:r>
          </w:p>
        </w:tc>
        <w:tc>
          <w:tcPr>
            <w:tcW w:w="870" w:type="pct"/>
            <w:vAlign w:val="center"/>
            <w:hideMark/>
          </w:tcPr>
          <w:p w14:paraId="5DF5DF71"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90.302.638,94</w:t>
            </w:r>
          </w:p>
        </w:tc>
        <w:tc>
          <w:tcPr>
            <w:tcW w:w="435" w:type="pct"/>
            <w:noWrap/>
            <w:vAlign w:val="center"/>
            <w:hideMark/>
          </w:tcPr>
          <w:p w14:paraId="3C89EAD6"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0,00</w:t>
            </w:r>
          </w:p>
        </w:tc>
        <w:tc>
          <w:tcPr>
            <w:tcW w:w="505" w:type="pct"/>
            <w:tcBorders>
              <w:right w:val="single" w:sz="4" w:space="0" w:color="FFFFFF" w:themeColor="background1"/>
            </w:tcBorders>
            <w:noWrap/>
            <w:vAlign w:val="center"/>
            <w:hideMark/>
          </w:tcPr>
          <w:p w14:paraId="1202E617"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79,24</w:t>
            </w:r>
          </w:p>
        </w:tc>
      </w:tr>
      <w:tr w:rsidR="00DE4A7F" w:rsidRPr="00DB17F1" w14:paraId="7F258335" w14:textId="77777777" w:rsidTr="00DE4A7F">
        <w:trPr>
          <w:trHeight w:val="410"/>
        </w:trPr>
        <w:tc>
          <w:tcPr>
            <w:cnfStyle w:val="001000000000" w:firstRow="0" w:lastRow="0" w:firstColumn="1" w:lastColumn="0" w:oddVBand="0" w:evenVBand="0" w:oddHBand="0" w:evenHBand="0" w:firstRowFirstColumn="0" w:firstRowLastColumn="0" w:lastRowFirstColumn="0" w:lastRowLastColumn="0"/>
            <w:tcW w:w="2320" w:type="pct"/>
            <w:tcBorders>
              <w:left w:val="single" w:sz="4" w:space="0" w:color="FFFFFF" w:themeColor="background1"/>
            </w:tcBorders>
            <w:vAlign w:val="center"/>
            <w:hideMark/>
          </w:tcPr>
          <w:p w14:paraId="3B31BACC" w14:textId="77777777" w:rsidR="00DE4A7F" w:rsidRPr="00DB17F1" w:rsidRDefault="00DE4A7F" w:rsidP="00DE4A7F">
            <w:pPr>
              <w:spacing w:line="276" w:lineRule="auto"/>
              <w:jc w:val="left"/>
              <w:rPr>
                <w:b w:val="0"/>
              </w:rPr>
            </w:pPr>
            <w:r w:rsidRPr="00DB17F1">
              <w:rPr>
                <w:b w:val="0"/>
              </w:rPr>
              <w:t>Bens de Informática</w:t>
            </w:r>
          </w:p>
        </w:tc>
        <w:tc>
          <w:tcPr>
            <w:tcW w:w="870" w:type="pct"/>
            <w:vAlign w:val="center"/>
            <w:hideMark/>
          </w:tcPr>
          <w:p w14:paraId="7DD7F33B" w14:textId="77777777" w:rsidR="00DE4A7F" w:rsidRPr="00DB17F1" w:rsidRDefault="00DE4A7F" w:rsidP="00DE4A7F">
            <w:pPr>
              <w:jc w:val="right"/>
              <w:cnfStyle w:val="000000000000" w:firstRow="0" w:lastRow="0" w:firstColumn="0" w:lastColumn="0" w:oddVBand="0" w:evenVBand="0" w:oddHBand="0" w:evenHBand="0" w:firstRowFirstColumn="0" w:firstRowLastColumn="0" w:lastRowFirstColumn="0" w:lastRowLastColumn="0"/>
              <w:rPr>
                <w:bCs/>
              </w:rPr>
            </w:pPr>
            <w:r w:rsidRPr="00682E1C">
              <w:t>47.177.254,36</w:t>
            </w:r>
          </w:p>
        </w:tc>
        <w:tc>
          <w:tcPr>
            <w:tcW w:w="870" w:type="pct"/>
            <w:vAlign w:val="center"/>
            <w:hideMark/>
          </w:tcPr>
          <w:p w14:paraId="609B1771" w14:textId="77777777" w:rsidR="00DE4A7F" w:rsidRPr="00DB17F1" w:rsidRDefault="00DE4A7F" w:rsidP="00DE4A7F">
            <w:pPr>
              <w:jc w:val="right"/>
              <w:cnfStyle w:val="000000000000" w:firstRow="0" w:lastRow="0" w:firstColumn="0" w:lastColumn="0" w:oddVBand="0" w:evenVBand="0" w:oddHBand="0" w:evenHBand="0" w:firstRowFirstColumn="0" w:firstRowLastColumn="0" w:lastRowFirstColumn="0" w:lastRowLastColumn="0"/>
              <w:rPr>
                <w:bCs/>
              </w:rPr>
            </w:pPr>
            <w:r w:rsidRPr="00682E1C">
              <w:t>46.922.211,03</w:t>
            </w:r>
          </w:p>
        </w:tc>
        <w:tc>
          <w:tcPr>
            <w:tcW w:w="435" w:type="pct"/>
            <w:noWrap/>
            <w:vAlign w:val="center"/>
            <w:hideMark/>
          </w:tcPr>
          <w:p w14:paraId="38DF3161" w14:textId="77777777" w:rsidR="00DE4A7F" w:rsidRPr="00DB17F1" w:rsidRDefault="00DE4A7F" w:rsidP="00DE4A7F">
            <w:pPr>
              <w:jc w:val="right"/>
              <w:cnfStyle w:val="000000000000" w:firstRow="0" w:lastRow="0" w:firstColumn="0" w:lastColumn="0" w:oddVBand="0" w:evenVBand="0" w:oddHBand="0" w:evenHBand="0" w:firstRowFirstColumn="0" w:firstRowLastColumn="0" w:lastRowFirstColumn="0" w:lastRowLastColumn="0"/>
              <w:rPr>
                <w:bCs/>
              </w:rPr>
            </w:pPr>
            <w:r w:rsidRPr="00682E1C">
              <w:t>0,54</w:t>
            </w:r>
          </w:p>
        </w:tc>
        <w:tc>
          <w:tcPr>
            <w:tcW w:w="505" w:type="pct"/>
            <w:tcBorders>
              <w:right w:val="single" w:sz="4" w:space="0" w:color="FFFFFF" w:themeColor="background1"/>
            </w:tcBorders>
            <w:noWrap/>
            <w:vAlign w:val="center"/>
            <w:hideMark/>
          </w:tcPr>
          <w:p w14:paraId="65761C38" w14:textId="77777777" w:rsidR="00DE4A7F" w:rsidRPr="00DB17F1" w:rsidRDefault="00DE4A7F" w:rsidP="00DE4A7F">
            <w:pPr>
              <w:jc w:val="right"/>
              <w:cnfStyle w:val="000000000000" w:firstRow="0" w:lastRow="0" w:firstColumn="0" w:lastColumn="0" w:oddVBand="0" w:evenVBand="0" w:oddHBand="0" w:evenHBand="0" w:firstRowFirstColumn="0" w:firstRowLastColumn="0" w:lastRowFirstColumn="0" w:lastRowLastColumn="0"/>
              <w:rPr>
                <w:bCs/>
              </w:rPr>
            </w:pPr>
            <w:r w:rsidRPr="00682E1C">
              <w:t>41,40</w:t>
            </w:r>
          </w:p>
        </w:tc>
      </w:tr>
      <w:tr w:rsidR="00DE4A7F" w:rsidRPr="00DB17F1" w14:paraId="303E4A6D" w14:textId="77777777" w:rsidTr="00DE4A7F">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320" w:type="pct"/>
            <w:tcBorders>
              <w:left w:val="single" w:sz="4" w:space="0" w:color="FFFFFF" w:themeColor="background1"/>
            </w:tcBorders>
            <w:vAlign w:val="center"/>
          </w:tcPr>
          <w:p w14:paraId="5D27738D" w14:textId="77777777" w:rsidR="00DE4A7F" w:rsidRPr="00DB17F1" w:rsidRDefault="00DE4A7F" w:rsidP="00DE4A7F">
            <w:pPr>
              <w:spacing w:line="276" w:lineRule="auto"/>
              <w:jc w:val="left"/>
              <w:rPr>
                <w:b w:val="0"/>
              </w:rPr>
            </w:pPr>
            <w:r w:rsidRPr="00DB17F1">
              <w:rPr>
                <w:b w:val="0"/>
              </w:rPr>
              <w:t>Móveis e Utensílios</w:t>
            </w:r>
          </w:p>
        </w:tc>
        <w:tc>
          <w:tcPr>
            <w:tcW w:w="870" w:type="pct"/>
            <w:vAlign w:val="center"/>
          </w:tcPr>
          <w:p w14:paraId="4D88C642"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43.978.932,70</w:t>
            </w:r>
          </w:p>
        </w:tc>
        <w:tc>
          <w:tcPr>
            <w:tcW w:w="870" w:type="pct"/>
            <w:vAlign w:val="center"/>
          </w:tcPr>
          <w:p w14:paraId="132AAA3F"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43.326.294,48</w:t>
            </w:r>
          </w:p>
        </w:tc>
        <w:tc>
          <w:tcPr>
            <w:tcW w:w="435" w:type="pct"/>
            <w:noWrap/>
            <w:vAlign w:val="center"/>
          </w:tcPr>
          <w:p w14:paraId="66D1E550"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1,51</w:t>
            </w:r>
          </w:p>
        </w:tc>
        <w:tc>
          <w:tcPr>
            <w:tcW w:w="505" w:type="pct"/>
            <w:tcBorders>
              <w:right w:val="single" w:sz="4" w:space="0" w:color="FFFFFF" w:themeColor="background1"/>
            </w:tcBorders>
            <w:noWrap/>
            <w:vAlign w:val="center"/>
          </w:tcPr>
          <w:p w14:paraId="1D571145"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38,59</w:t>
            </w:r>
          </w:p>
        </w:tc>
      </w:tr>
      <w:tr w:rsidR="00DE4A7F" w:rsidRPr="00DB17F1" w14:paraId="36AE6B9D" w14:textId="77777777" w:rsidTr="00DE4A7F">
        <w:trPr>
          <w:trHeight w:val="339"/>
        </w:trPr>
        <w:tc>
          <w:tcPr>
            <w:cnfStyle w:val="001000000000" w:firstRow="0" w:lastRow="0" w:firstColumn="1" w:lastColumn="0" w:oddVBand="0" w:evenVBand="0" w:oddHBand="0" w:evenHBand="0" w:firstRowFirstColumn="0" w:firstRowLastColumn="0" w:lastRowFirstColumn="0" w:lastRowLastColumn="0"/>
            <w:tcW w:w="2320" w:type="pct"/>
            <w:tcBorders>
              <w:left w:val="single" w:sz="4" w:space="0" w:color="FFFFFF" w:themeColor="background1"/>
            </w:tcBorders>
            <w:vAlign w:val="center"/>
            <w:hideMark/>
          </w:tcPr>
          <w:p w14:paraId="60BA0093" w14:textId="77777777" w:rsidR="00DE4A7F" w:rsidRPr="00DB17F1" w:rsidRDefault="00DE4A7F" w:rsidP="00DE4A7F">
            <w:pPr>
              <w:spacing w:line="276" w:lineRule="auto"/>
              <w:jc w:val="left"/>
              <w:rPr>
                <w:b w:val="0"/>
              </w:rPr>
            </w:pPr>
            <w:r w:rsidRPr="00DB17F1">
              <w:rPr>
                <w:b w:val="0"/>
              </w:rPr>
              <w:t>Material Cultural, Educacional e de Comunicação</w:t>
            </w:r>
          </w:p>
        </w:tc>
        <w:tc>
          <w:tcPr>
            <w:tcW w:w="870" w:type="pct"/>
            <w:vAlign w:val="center"/>
            <w:hideMark/>
          </w:tcPr>
          <w:p w14:paraId="5AB50475" w14:textId="77777777" w:rsidR="00DE4A7F" w:rsidRPr="00DB17F1" w:rsidRDefault="00DE4A7F" w:rsidP="00DE4A7F">
            <w:pPr>
              <w:jc w:val="right"/>
              <w:cnfStyle w:val="000000000000" w:firstRow="0" w:lastRow="0" w:firstColumn="0" w:lastColumn="0" w:oddVBand="0" w:evenVBand="0" w:oddHBand="0" w:evenHBand="0" w:firstRowFirstColumn="0" w:firstRowLastColumn="0" w:lastRowFirstColumn="0" w:lastRowLastColumn="0"/>
              <w:rPr>
                <w:bCs/>
              </w:rPr>
            </w:pPr>
            <w:r w:rsidRPr="00682E1C">
              <w:t>16.984.145,52</w:t>
            </w:r>
          </w:p>
        </w:tc>
        <w:tc>
          <w:tcPr>
            <w:tcW w:w="870" w:type="pct"/>
            <w:vAlign w:val="center"/>
            <w:hideMark/>
          </w:tcPr>
          <w:p w14:paraId="6D78DC69" w14:textId="77777777" w:rsidR="00DE4A7F" w:rsidRPr="00DB17F1" w:rsidRDefault="00DE4A7F" w:rsidP="00DE4A7F">
            <w:pPr>
              <w:jc w:val="right"/>
              <w:cnfStyle w:val="000000000000" w:firstRow="0" w:lastRow="0" w:firstColumn="0" w:lastColumn="0" w:oddVBand="0" w:evenVBand="0" w:oddHBand="0" w:evenHBand="0" w:firstRowFirstColumn="0" w:firstRowLastColumn="0" w:lastRowFirstColumn="0" w:lastRowLastColumn="0"/>
              <w:rPr>
                <w:bCs/>
              </w:rPr>
            </w:pPr>
            <w:r w:rsidRPr="00682E1C">
              <w:t>15.847.883,49</w:t>
            </w:r>
          </w:p>
        </w:tc>
        <w:tc>
          <w:tcPr>
            <w:tcW w:w="435" w:type="pct"/>
            <w:noWrap/>
            <w:vAlign w:val="center"/>
            <w:hideMark/>
          </w:tcPr>
          <w:p w14:paraId="50AC952A" w14:textId="77777777" w:rsidR="00DE4A7F" w:rsidRPr="00DB17F1" w:rsidRDefault="00DE4A7F" w:rsidP="00DE4A7F">
            <w:pPr>
              <w:jc w:val="right"/>
              <w:cnfStyle w:val="000000000000" w:firstRow="0" w:lastRow="0" w:firstColumn="0" w:lastColumn="0" w:oddVBand="0" w:evenVBand="0" w:oddHBand="0" w:evenHBand="0" w:firstRowFirstColumn="0" w:firstRowLastColumn="0" w:lastRowFirstColumn="0" w:lastRowLastColumn="0"/>
              <w:rPr>
                <w:bCs/>
              </w:rPr>
            </w:pPr>
            <w:r w:rsidRPr="00682E1C">
              <w:t>7,17</w:t>
            </w:r>
          </w:p>
        </w:tc>
        <w:tc>
          <w:tcPr>
            <w:tcW w:w="505" w:type="pct"/>
            <w:tcBorders>
              <w:right w:val="single" w:sz="4" w:space="0" w:color="FFFFFF" w:themeColor="background1"/>
            </w:tcBorders>
            <w:noWrap/>
            <w:vAlign w:val="center"/>
            <w:hideMark/>
          </w:tcPr>
          <w:p w14:paraId="07E35131" w14:textId="77777777" w:rsidR="00DE4A7F" w:rsidRPr="00DB17F1" w:rsidRDefault="00DE4A7F" w:rsidP="00DE4A7F">
            <w:pPr>
              <w:jc w:val="right"/>
              <w:cnfStyle w:val="000000000000" w:firstRow="0" w:lastRow="0" w:firstColumn="0" w:lastColumn="0" w:oddVBand="0" w:evenVBand="0" w:oddHBand="0" w:evenHBand="0" w:firstRowFirstColumn="0" w:firstRowLastColumn="0" w:lastRowFirstColumn="0" w:lastRowLastColumn="0"/>
              <w:rPr>
                <w:bCs/>
              </w:rPr>
            </w:pPr>
            <w:r w:rsidRPr="00682E1C">
              <w:t>14,90</w:t>
            </w:r>
          </w:p>
        </w:tc>
      </w:tr>
      <w:tr w:rsidR="00DE4A7F" w:rsidRPr="00DB17F1" w14:paraId="14CC5CE5" w14:textId="77777777" w:rsidTr="00DE4A7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320" w:type="pct"/>
            <w:tcBorders>
              <w:left w:val="single" w:sz="4" w:space="0" w:color="FFFFFF" w:themeColor="background1"/>
            </w:tcBorders>
            <w:vAlign w:val="center"/>
            <w:hideMark/>
          </w:tcPr>
          <w:p w14:paraId="5C634352" w14:textId="77777777" w:rsidR="00DE4A7F" w:rsidRPr="00DB17F1" w:rsidRDefault="00DE4A7F" w:rsidP="00DE4A7F">
            <w:pPr>
              <w:spacing w:line="276" w:lineRule="auto"/>
              <w:jc w:val="left"/>
              <w:rPr>
                <w:b w:val="0"/>
              </w:rPr>
            </w:pPr>
            <w:r w:rsidRPr="00DB17F1">
              <w:rPr>
                <w:b w:val="0"/>
              </w:rPr>
              <w:t>Veículos</w:t>
            </w:r>
          </w:p>
        </w:tc>
        <w:tc>
          <w:tcPr>
            <w:tcW w:w="870" w:type="pct"/>
            <w:vAlign w:val="center"/>
            <w:hideMark/>
          </w:tcPr>
          <w:p w14:paraId="671A8019"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15.207.738,38</w:t>
            </w:r>
          </w:p>
        </w:tc>
        <w:tc>
          <w:tcPr>
            <w:tcW w:w="870" w:type="pct"/>
            <w:vAlign w:val="center"/>
            <w:hideMark/>
          </w:tcPr>
          <w:p w14:paraId="7EB11AB7"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13.547.508,38</w:t>
            </w:r>
          </w:p>
        </w:tc>
        <w:tc>
          <w:tcPr>
            <w:tcW w:w="435" w:type="pct"/>
            <w:noWrap/>
            <w:vAlign w:val="center"/>
            <w:hideMark/>
          </w:tcPr>
          <w:p w14:paraId="6B5AE44D"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12,25</w:t>
            </w:r>
          </w:p>
        </w:tc>
        <w:tc>
          <w:tcPr>
            <w:tcW w:w="505" w:type="pct"/>
            <w:tcBorders>
              <w:right w:val="single" w:sz="4" w:space="0" w:color="FFFFFF" w:themeColor="background1"/>
            </w:tcBorders>
            <w:noWrap/>
            <w:vAlign w:val="center"/>
            <w:hideMark/>
          </w:tcPr>
          <w:p w14:paraId="18F547B3"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13,35</w:t>
            </w:r>
          </w:p>
        </w:tc>
      </w:tr>
      <w:tr w:rsidR="00DE4A7F" w:rsidRPr="00DB17F1" w14:paraId="71A33585" w14:textId="77777777" w:rsidTr="00DE4A7F">
        <w:trPr>
          <w:trHeight w:val="406"/>
        </w:trPr>
        <w:tc>
          <w:tcPr>
            <w:cnfStyle w:val="001000000000" w:firstRow="0" w:lastRow="0" w:firstColumn="1" w:lastColumn="0" w:oddVBand="0" w:evenVBand="0" w:oddHBand="0" w:evenHBand="0" w:firstRowFirstColumn="0" w:firstRowLastColumn="0" w:lastRowFirstColumn="0" w:lastRowLastColumn="0"/>
            <w:tcW w:w="2320" w:type="pct"/>
            <w:tcBorders>
              <w:left w:val="single" w:sz="4" w:space="0" w:color="FFFFFF" w:themeColor="background1"/>
            </w:tcBorders>
            <w:vAlign w:val="center"/>
            <w:hideMark/>
          </w:tcPr>
          <w:p w14:paraId="7F147FE0" w14:textId="77777777" w:rsidR="00DE4A7F" w:rsidRPr="00DB17F1" w:rsidRDefault="00DE4A7F" w:rsidP="00DE4A7F">
            <w:pPr>
              <w:spacing w:line="276" w:lineRule="auto"/>
              <w:jc w:val="left"/>
              <w:rPr>
                <w:b w:val="0"/>
              </w:rPr>
            </w:pPr>
            <w:r w:rsidRPr="00DB17F1">
              <w:rPr>
                <w:b w:val="0"/>
              </w:rPr>
              <w:t>Demais Bens Móveis</w:t>
            </w:r>
          </w:p>
        </w:tc>
        <w:tc>
          <w:tcPr>
            <w:tcW w:w="870" w:type="pct"/>
            <w:vAlign w:val="center"/>
            <w:hideMark/>
          </w:tcPr>
          <w:p w14:paraId="507AA78A" w14:textId="77777777" w:rsidR="00DE4A7F" w:rsidRPr="00DB17F1" w:rsidRDefault="00DE4A7F" w:rsidP="00DE4A7F">
            <w:pPr>
              <w:jc w:val="right"/>
              <w:cnfStyle w:val="000000000000" w:firstRow="0" w:lastRow="0" w:firstColumn="0" w:lastColumn="0" w:oddVBand="0" w:evenVBand="0" w:oddHBand="0" w:evenHBand="0" w:firstRowFirstColumn="0" w:firstRowLastColumn="0" w:lastRowFirstColumn="0" w:lastRowLastColumn="0"/>
              <w:rPr>
                <w:bCs/>
              </w:rPr>
            </w:pPr>
            <w:r w:rsidRPr="00682E1C">
              <w:t>1.481.727,88</w:t>
            </w:r>
          </w:p>
        </w:tc>
        <w:tc>
          <w:tcPr>
            <w:tcW w:w="870" w:type="pct"/>
            <w:vAlign w:val="center"/>
            <w:hideMark/>
          </w:tcPr>
          <w:p w14:paraId="0C7A3A05" w14:textId="77777777" w:rsidR="00DE4A7F" w:rsidRPr="00DB17F1" w:rsidRDefault="00DE4A7F" w:rsidP="00DE4A7F">
            <w:pPr>
              <w:jc w:val="right"/>
              <w:cnfStyle w:val="000000000000" w:firstRow="0" w:lastRow="0" w:firstColumn="0" w:lastColumn="0" w:oddVBand="0" w:evenVBand="0" w:oddHBand="0" w:evenHBand="0" w:firstRowFirstColumn="0" w:firstRowLastColumn="0" w:lastRowFirstColumn="0" w:lastRowLastColumn="0"/>
              <w:rPr>
                <w:bCs/>
              </w:rPr>
            </w:pPr>
            <w:r w:rsidRPr="00682E1C">
              <w:t>1.481.678,32</w:t>
            </w:r>
          </w:p>
        </w:tc>
        <w:tc>
          <w:tcPr>
            <w:tcW w:w="435" w:type="pct"/>
            <w:noWrap/>
            <w:vAlign w:val="center"/>
            <w:hideMark/>
          </w:tcPr>
          <w:p w14:paraId="48107FF9" w14:textId="77777777" w:rsidR="00DE4A7F" w:rsidRPr="00DB17F1" w:rsidRDefault="00DE4A7F" w:rsidP="00DE4A7F">
            <w:pPr>
              <w:jc w:val="right"/>
              <w:cnfStyle w:val="000000000000" w:firstRow="0" w:lastRow="0" w:firstColumn="0" w:lastColumn="0" w:oddVBand="0" w:evenVBand="0" w:oddHBand="0" w:evenHBand="0" w:firstRowFirstColumn="0" w:firstRowLastColumn="0" w:lastRowFirstColumn="0" w:lastRowLastColumn="0"/>
              <w:rPr>
                <w:bCs/>
              </w:rPr>
            </w:pPr>
            <w:r w:rsidRPr="00682E1C">
              <w:t>0,00</w:t>
            </w:r>
          </w:p>
        </w:tc>
        <w:tc>
          <w:tcPr>
            <w:tcW w:w="505" w:type="pct"/>
            <w:tcBorders>
              <w:right w:val="single" w:sz="4" w:space="0" w:color="FFFFFF" w:themeColor="background1"/>
            </w:tcBorders>
            <w:noWrap/>
            <w:vAlign w:val="center"/>
            <w:hideMark/>
          </w:tcPr>
          <w:p w14:paraId="3C0A491A" w14:textId="77777777" w:rsidR="00DE4A7F" w:rsidRPr="00DB17F1" w:rsidRDefault="00DE4A7F" w:rsidP="00DE4A7F">
            <w:pPr>
              <w:jc w:val="right"/>
              <w:cnfStyle w:val="000000000000" w:firstRow="0" w:lastRow="0" w:firstColumn="0" w:lastColumn="0" w:oddVBand="0" w:evenVBand="0" w:oddHBand="0" w:evenHBand="0" w:firstRowFirstColumn="0" w:firstRowLastColumn="0" w:lastRowFirstColumn="0" w:lastRowLastColumn="0"/>
              <w:rPr>
                <w:bCs/>
              </w:rPr>
            </w:pPr>
            <w:r w:rsidRPr="00682E1C">
              <w:t>1,30</w:t>
            </w:r>
          </w:p>
        </w:tc>
      </w:tr>
      <w:tr w:rsidR="00DE4A7F" w:rsidRPr="00DB17F1" w14:paraId="61D5FC77" w14:textId="77777777" w:rsidTr="00DE4A7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20" w:type="pct"/>
            <w:tcBorders>
              <w:left w:val="single" w:sz="4" w:space="0" w:color="FFFFFF" w:themeColor="background1"/>
            </w:tcBorders>
            <w:vAlign w:val="center"/>
            <w:hideMark/>
          </w:tcPr>
          <w:p w14:paraId="1D492FAC" w14:textId="77777777" w:rsidR="00DE4A7F" w:rsidRPr="00DB17F1" w:rsidRDefault="00DE4A7F" w:rsidP="00DE4A7F">
            <w:pPr>
              <w:spacing w:line="276" w:lineRule="auto"/>
              <w:jc w:val="left"/>
              <w:rPr>
                <w:b w:val="0"/>
              </w:rPr>
            </w:pPr>
            <w:r w:rsidRPr="00DB17F1">
              <w:rPr>
                <w:b w:val="0"/>
              </w:rPr>
              <w:t>(-) Depreciação Acumulada</w:t>
            </w:r>
          </w:p>
        </w:tc>
        <w:tc>
          <w:tcPr>
            <w:tcW w:w="870" w:type="pct"/>
            <w:vAlign w:val="center"/>
            <w:hideMark/>
          </w:tcPr>
          <w:p w14:paraId="1BB692CF"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-101.174.049,90</w:t>
            </w:r>
          </w:p>
        </w:tc>
        <w:tc>
          <w:tcPr>
            <w:tcW w:w="870" w:type="pct"/>
            <w:vAlign w:val="center"/>
            <w:hideMark/>
          </w:tcPr>
          <w:p w14:paraId="462AC0F4"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-92.779.129,43</w:t>
            </w:r>
          </w:p>
        </w:tc>
        <w:tc>
          <w:tcPr>
            <w:tcW w:w="435" w:type="pct"/>
            <w:noWrap/>
            <w:vAlign w:val="center"/>
            <w:hideMark/>
          </w:tcPr>
          <w:p w14:paraId="71391B7E"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9,05</w:t>
            </w:r>
          </w:p>
        </w:tc>
        <w:tc>
          <w:tcPr>
            <w:tcW w:w="505" w:type="pct"/>
            <w:tcBorders>
              <w:right w:val="single" w:sz="4" w:space="0" w:color="FFFFFF" w:themeColor="background1"/>
            </w:tcBorders>
            <w:noWrap/>
            <w:vAlign w:val="center"/>
            <w:hideMark/>
          </w:tcPr>
          <w:p w14:paraId="36E09C39" w14:textId="77777777" w:rsidR="00DE4A7F" w:rsidRPr="00DB17F1" w:rsidRDefault="00DE4A7F" w:rsidP="00DE4A7F">
            <w:pPr>
              <w:jc w:val="right"/>
              <w:cnfStyle w:val="000000100000" w:firstRow="0" w:lastRow="0" w:firstColumn="0" w:lastColumn="0" w:oddVBand="0" w:evenVBand="0" w:oddHBand="1" w:evenHBand="0" w:firstRowFirstColumn="0" w:firstRowLastColumn="0" w:lastRowFirstColumn="0" w:lastRowLastColumn="0"/>
              <w:rPr>
                <w:bCs/>
              </w:rPr>
            </w:pPr>
            <w:r w:rsidRPr="00682E1C">
              <w:t>-88,78</w:t>
            </w:r>
          </w:p>
        </w:tc>
      </w:tr>
      <w:tr w:rsidR="00DE4A7F" w:rsidRPr="00DB17F1" w14:paraId="762F3C85" w14:textId="77777777" w:rsidTr="00DE4A7F">
        <w:trPr>
          <w:trHeight w:val="499"/>
        </w:trPr>
        <w:tc>
          <w:tcPr>
            <w:cnfStyle w:val="001000000000" w:firstRow="0" w:lastRow="0" w:firstColumn="1" w:lastColumn="0" w:oddVBand="0" w:evenVBand="0" w:oddHBand="0" w:evenHBand="0" w:firstRowFirstColumn="0" w:firstRowLastColumn="0" w:lastRowFirstColumn="0" w:lastRowLastColumn="0"/>
            <w:tcW w:w="2320" w:type="pct"/>
            <w:tcBorders>
              <w:left w:val="single" w:sz="4" w:space="0" w:color="FFFFFF" w:themeColor="background1"/>
            </w:tcBorders>
            <w:vAlign w:val="center"/>
            <w:hideMark/>
          </w:tcPr>
          <w:p w14:paraId="69433F30" w14:textId="77777777" w:rsidR="00DE4A7F" w:rsidRPr="00DB17F1" w:rsidRDefault="00DE4A7F" w:rsidP="00DE4A7F">
            <w:pPr>
              <w:spacing w:line="276" w:lineRule="auto"/>
              <w:jc w:val="left"/>
              <w:rPr>
                <w:rFonts w:eastAsia="Times New Roman"/>
                <w:bCs w:val="0"/>
                <w:szCs w:val="24"/>
                <w:lang w:eastAsia="pt-BR"/>
              </w:rPr>
            </w:pPr>
            <w:r w:rsidRPr="00DB17F1">
              <w:t>Total</w:t>
            </w:r>
          </w:p>
        </w:tc>
        <w:tc>
          <w:tcPr>
            <w:tcW w:w="870" w:type="pct"/>
            <w:noWrap/>
            <w:vAlign w:val="center"/>
            <w:hideMark/>
          </w:tcPr>
          <w:p w14:paraId="53DC0C19" w14:textId="77777777" w:rsidR="00DE4A7F" w:rsidRPr="00DE4A7F" w:rsidRDefault="00DE4A7F" w:rsidP="00DE4A7F">
            <w:pPr>
              <w:jc w:val="right"/>
              <w:cnfStyle w:val="000000000000" w:firstRow="0" w:lastRow="0" w:firstColumn="0" w:lastColumn="0" w:oddVBand="0" w:evenVBand="0" w:oddHBand="0" w:evenHBand="0" w:firstRowFirstColumn="0" w:firstRowLastColumn="0" w:lastRowFirstColumn="0" w:lastRowLastColumn="0"/>
              <w:rPr>
                <w:b/>
                <w:bCs/>
              </w:rPr>
            </w:pPr>
            <w:r w:rsidRPr="00DE4A7F">
              <w:rPr>
                <w:b/>
                <w:bCs/>
              </w:rPr>
              <w:t>113.956.388,29</w:t>
            </w:r>
          </w:p>
        </w:tc>
        <w:tc>
          <w:tcPr>
            <w:tcW w:w="870" w:type="pct"/>
            <w:noWrap/>
            <w:vAlign w:val="center"/>
            <w:hideMark/>
          </w:tcPr>
          <w:p w14:paraId="3BC8F7FE" w14:textId="77777777" w:rsidR="00DE4A7F" w:rsidRPr="00DE4A7F" w:rsidRDefault="00DE4A7F" w:rsidP="00DE4A7F">
            <w:pPr>
              <w:jc w:val="right"/>
              <w:cnfStyle w:val="000000000000" w:firstRow="0" w:lastRow="0" w:firstColumn="0" w:lastColumn="0" w:oddVBand="0" w:evenVBand="0" w:oddHBand="0" w:evenHBand="0" w:firstRowFirstColumn="0" w:firstRowLastColumn="0" w:lastRowFirstColumn="0" w:lastRowLastColumn="0"/>
              <w:rPr>
                <w:b/>
                <w:bCs/>
              </w:rPr>
            </w:pPr>
            <w:r w:rsidRPr="00DE4A7F">
              <w:rPr>
                <w:b/>
                <w:bCs/>
              </w:rPr>
              <w:t>118.649.085,21</w:t>
            </w:r>
          </w:p>
        </w:tc>
        <w:tc>
          <w:tcPr>
            <w:tcW w:w="435" w:type="pct"/>
            <w:noWrap/>
            <w:vAlign w:val="center"/>
            <w:hideMark/>
          </w:tcPr>
          <w:p w14:paraId="27DEAE1B" w14:textId="77777777" w:rsidR="00DE4A7F" w:rsidRPr="00DE4A7F" w:rsidRDefault="00DE4A7F" w:rsidP="00DE4A7F">
            <w:pPr>
              <w:jc w:val="right"/>
              <w:cnfStyle w:val="000000000000" w:firstRow="0" w:lastRow="0" w:firstColumn="0" w:lastColumn="0" w:oddVBand="0" w:evenVBand="0" w:oddHBand="0" w:evenHBand="0" w:firstRowFirstColumn="0" w:firstRowLastColumn="0" w:lastRowFirstColumn="0" w:lastRowLastColumn="0"/>
              <w:rPr>
                <w:b/>
                <w:bCs/>
              </w:rPr>
            </w:pPr>
            <w:r w:rsidRPr="00DE4A7F">
              <w:rPr>
                <w:b/>
                <w:bCs/>
              </w:rPr>
              <w:t>-3,96</w:t>
            </w:r>
          </w:p>
        </w:tc>
        <w:tc>
          <w:tcPr>
            <w:tcW w:w="505" w:type="pct"/>
            <w:tcBorders>
              <w:right w:val="single" w:sz="4" w:space="0" w:color="FFFFFF" w:themeColor="background1"/>
            </w:tcBorders>
            <w:noWrap/>
            <w:vAlign w:val="center"/>
            <w:hideMark/>
          </w:tcPr>
          <w:p w14:paraId="24CA0BB1" w14:textId="77777777" w:rsidR="00DE4A7F" w:rsidRPr="00DE4A7F" w:rsidRDefault="00DE4A7F" w:rsidP="00DE4A7F">
            <w:pPr>
              <w:jc w:val="right"/>
              <w:cnfStyle w:val="000000000000" w:firstRow="0" w:lastRow="0" w:firstColumn="0" w:lastColumn="0" w:oddVBand="0" w:evenVBand="0" w:oddHBand="0" w:evenHBand="0" w:firstRowFirstColumn="0" w:firstRowLastColumn="0" w:lastRowFirstColumn="0" w:lastRowLastColumn="0"/>
              <w:rPr>
                <w:b/>
                <w:bCs/>
              </w:rPr>
            </w:pPr>
            <w:r w:rsidRPr="00DE4A7F">
              <w:rPr>
                <w:b/>
                <w:bCs/>
              </w:rPr>
              <w:t>100,00</w:t>
            </w:r>
          </w:p>
        </w:tc>
      </w:tr>
    </w:tbl>
    <w:p w14:paraId="0D31B580" w14:textId="77777777" w:rsidR="001F7954" w:rsidRPr="00DB17F1" w:rsidRDefault="001F7954" w:rsidP="002B714F">
      <w:pPr>
        <w:jc w:val="left"/>
        <w:rPr>
          <w:sz w:val="22"/>
        </w:rPr>
      </w:pPr>
      <w:r w:rsidRPr="00DB17F1">
        <w:rPr>
          <w:b/>
          <w:sz w:val="22"/>
        </w:rPr>
        <w:t>Fonte:</w:t>
      </w:r>
      <w:r w:rsidRPr="00DB17F1">
        <w:rPr>
          <w:sz w:val="22"/>
        </w:rPr>
        <w:t xml:space="preserve"> SIAFI, 202</w:t>
      </w:r>
      <w:r>
        <w:rPr>
          <w:sz w:val="22"/>
        </w:rPr>
        <w:t>4</w:t>
      </w:r>
      <w:r w:rsidRPr="00DB17F1">
        <w:rPr>
          <w:sz w:val="22"/>
        </w:rPr>
        <w:t xml:space="preserve"> e 202</w:t>
      </w:r>
      <w:r>
        <w:rPr>
          <w:sz w:val="22"/>
        </w:rPr>
        <w:t>5</w:t>
      </w:r>
      <w:r w:rsidRPr="00DB17F1">
        <w:rPr>
          <w:sz w:val="22"/>
        </w:rPr>
        <w:t>.</w:t>
      </w:r>
    </w:p>
    <w:p w14:paraId="470CBAA7" w14:textId="77777777" w:rsidR="00E1511A" w:rsidRPr="00DB17F1" w:rsidRDefault="00E1511A" w:rsidP="000470DB">
      <w:pPr>
        <w:spacing w:line="360" w:lineRule="auto"/>
        <w:ind w:firstLine="708"/>
        <w:rPr>
          <w:szCs w:val="24"/>
        </w:rPr>
      </w:pPr>
    </w:p>
    <w:p w14:paraId="4E6179A0" w14:textId="503A13E9" w:rsidR="003E2F1C" w:rsidRPr="00DB17F1" w:rsidRDefault="003E2F1C" w:rsidP="003E2F1C">
      <w:pPr>
        <w:spacing w:line="360" w:lineRule="auto"/>
        <w:ind w:firstLine="708"/>
        <w:rPr>
          <w:szCs w:val="24"/>
        </w:rPr>
      </w:pPr>
      <w:r w:rsidRPr="00DB17F1">
        <w:rPr>
          <w:szCs w:val="24"/>
        </w:rPr>
        <w:t>Em praticamente todos os grupos, houve variação mínima em comparação com o saldo em 31/12/202</w:t>
      </w:r>
      <w:r w:rsidR="00535427">
        <w:rPr>
          <w:szCs w:val="24"/>
        </w:rPr>
        <w:t>4</w:t>
      </w:r>
      <w:r w:rsidRPr="00DB17F1">
        <w:rPr>
          <w:szCs w:val="24"/>
        </w:rPr>
        <w:t xml:space="preserve">, sendo a maior variação de </w:t>
      </w:r>
      <w:r w:rsidR="00D9704A">
        <w:rPr>
          <w:bCs/>
        </w:rPr>
        <w:t>12,2</w:t>
      </w:r>
      <w:r w:rsidR="00DE4A7F">
        <w:rPr>
          <w:bCs/>
        </w:rPr>
        <w:t>5</w:t>
      </w:r>
      <w:r w:rsidRPr="00DB17F1">
        <w:rPr>
          <w:szCs w:val="24"/>
        </w:rPr>
        <w:t xml:space="preserve">% observada em </w:t>
      </w:r>
      <w:r w:rsidR="00535427">
        <w:rPr>
          <w:rFonts w:eastAsia="Times New Roman"/>
          <w:szCs w:val="24"/>
          <w:lang w:eastAsia="pt-BR"/>
        </w:rPr>
        <w:t>Veículos</w:t>
      </w:r>
      <w:r w:rsidRPr="00DB17F1">
        <w:rPr>
          <w:szCs w:val="24"/>
        </w:rPr>
        <w:t xml:space="preserve">, totalizando um acréscimo no valor nominal de R$ </w:t>
      </w:r>
      <w:r w:rsidR="00DE4A7F" w:rsidRPr="00DE4A7F">
        <w:rPr>
          <w:szCs w:val="24"/>
        </w:rPr>
        <w:t>1.660.230,00</w:t>
      </w:r>
      <w:r w:rsidRPr="00DB17F1">
        <w:rPr>
          <w:szCs w:val="24"/>
        </w:rPr>
        <w:t xml:space="preserve">, decorrente principalmente de mais aquisições no </w:t>
      </w:r>
      <w:r w:rsidR="00562D91">
        <w:rPr>
          <w:szCs w:val="24"/>
        </w:rPr>
        <w:t xml:space="preserve">exercício </w:t>
      </w:r>
      <w:r w:rsidRPr="00DB17F1">
        <w:rPr>
          <w:szCs w:val="24"/>
        </w:rPr>
        <w:t>analisado.</w:t>
      </w:r>
    </w:p>
    <w:p w14:paraId="0C83CA9E" w14:textId="77777777" w:rsidR="00ED7D7B" w:rsidRPr="00DB17F1" w:rsidRDefault="005F2000" w:rsidP="00501DDD">
      <w:pPr>
        <w:pStyle w:val="Ttulo4"/>
      </w:pPr>
      <w:bookmarkStart w:id="51" w:name="_Toc212727143"/>
      <w:bookmarkStart w:id="52" w:name="_Toc212735870"/>
      <w:r w:rsidRPr="00DB17F1">
        <w:t>5</w:t>
      </w:r>
      <w:r w:rsidR="00ED7D7B" w:rsidRPr="00DB17F1">
        <w:t>.2.1.2</w:t>
      </w:r>
      <w:r w:rsidR="00964612" w:rsidRPr="00DB17F1">
        <w:t xml:space="preserve">. </w:t>
      </w:r>
      <w:r w:rsidR="00ED7D7B" w:rsidRPr="00DB17F1">
        <w:t>Bens Imóveis</w:t>
      </w:r>
      <w:bookmarkEnd w:id="51"/>
      <w:bookmarkEnd w:id="52"/>
    </w:p>
    <w:p w14:paraId="3700BA8F" w14:textId="77777777" w:rsidR="009D1265" w:rsidRPr="00DB17F1" w:rsidRDefault="009D1265" w:rsidP="000470DB">
      <w:pPr>
        <w:spacing w:line="360" w:lineRule="auto"/>
      </w:pPr>
    </w:p>
    <w:p w14:paraId="3201CB67" w14:textId="27EF2234" w:rsidR="003E2F1C" w:rsidRPr="00DB17F1" w:rsidRDefault="003E2F1C" w:rsidP="003E2F1C">
      <w:pPr>
        <w:widowControl w:val="0"/>
        <w:autoSpaceDE w:val="0"/>
        <w:autoSpaceDN w:val="0"/>
        <w:adjustRightInd w:val="0"/>
        <w:spacing w:line="360" w:lineRule="auto"/>
        <w:ind w:firstLine="708"/>
        <w:rPr>
          <w:color w:val="000000"/>
          <w:szCs w:val="24"/>
        </w:rPr>
      </w:pPr>
      <w:r w:rsidRPr="00DB17F1">
        <w:rPr>
          <w:color w:val="000000"/>
          <w:szCs w:val="24"/>
        </w:rPr>
        <w:t xml:space="preserve">No </w:t>
      </w:r>
      <w:r w:rsidR="00562D91">
        <w:rPr>
          <w:color w:val="000000"/>
          <w:szCs w:val="24"/>
        </w:rPr>
        <w:t>exercício</w:t>
      </w:r>
      <w:r w:rsidRPr="00DB17F1">
        <w:rPr>
          <w:color w:val="000000"/>
          <w:szCs w:val="24"/>
        </w:rPr>
        <w:t xml:space="preserve"> de 202</w:t>
      </w:r>
      <w:r w:rsidR="002A7EB2">
        <w:rPr>
          <w:color w:val="000000"/>
          <w:szCs w:val="24"/>
        </w:rPr>
        <w:t>5</w:t>
      </w:r>
      <w:r w:rsidRPr="00DB17F1">
        <w:rPr>
          <w:color w:val="000000"/>
          <w:szCs w:val="24"/>
        </w:rPr>
        <w:t>, o montante total dos Bens Imóveis atingiu R</w:t>
      </w:r>
      <w:r w:rsidRPr="00D9704A">
        <w:rPr>
          <w:szCs w:val="24"/>
        </w:rPr>
        <w:t xml:space="preserve">$ </w:t>
      </w:r>
      <w:r w:rsidR="00D26842" w:rsidRPr="00D26842">
        <w:rPr>
          <w:szCs w:val="24"/>
        </w:rPr>
        <w:t>345.830.322,36</w:t>
      </w:r>
      <w:r w:rsidR="00081440" w:rsidRPr="00D9704A">
        <w:rPr>
          <w:szCs w:val="24"/>
        </w:rPr>
        <w:t>,</w:t>
      </w:r>
      <w:r w:rsidRPr="00DB17F1">
        <w:rPr>
          <w:color w:val="000000"/>
          <w:szCs w:val="24"/>
        </w:rPr>
        <w:t xml:space="preserve"> correspondendo à soma de todos os Bens Imóveis sem a dedução da depreciação, e estão distribuídos em diversas contas contábeis, conforme demonstrado na tabela subsequente.</w:t>
      </w:r>
    </w:p>
    <w:p w14:paraId="09E504E4" w14:textId="77777777" w:rsidR="00682CD2" w:rsidRPr="00DB17F1" w:rsidRDefault="00682CD2" w:rsidP="001D00AE">
      <w:pPr>
        <w:widowControl w:val="0"/>
        <w:autoSpaceDE w:val="0"/>
        <w:autoSpaceDN w:val="0"/>
        <w:adjustRightInd w:val="0"/>
        <w:rPr>
          <w:color w:val="000000"/>
          <w:szCs w:val="24"/>
        </w:rPr>
      </w:pPr>
    </w:p>
    <w:p w14:paraId="31F94378" w14:textId="77777777" w:rsidR="00ED7D7B" w:rsidRPr="00DB17F1" w:rsidRDefault="00ED7D7B" w:rsidP="009231ED">
      <w:pPr>
        <w:pStyle w:val="Tabela"/>
        <w:numPr>
          <w:ilvl w:val="0"/>
          <w:numId w:val="0"/>
        </w:numPr>
        <w:jc w:val="center"/>
        <w:rPr>
          <w:b w:val="0"/>
          <w:szCs w:val="20"/>
        </w:rPr>
      </w:pPr>
      <w:r w:rsidRPr="00DB17F1">
        <w:t>Tabela 0</w:t>
      </w:r>
      <w:r w:rsidR="00C302EB" w:rsidRPr="00DB17F1">
        <w:t>7</w:t>
      </w:r>
      <w:r w:rsidRPr="00DB17F1">
        <w:t xml:space="preserve"> – Bens Imóveis</w:t>
      </w:r>
    </w:p>
    <w:p w14:paraId="429E259D" w14:textId="77777777" w:rsidR="00ED7D7B" w:rsidRPr="00DB17F1" w:rsidRDefault="003A6A3C" w:rsidP="00361398">
      <w:pPr>
        <w:pStyle w:val="Tabela"/>
        <w:numPr>
          <w:ilvl w:val="0"/>
          <w:numId w:val="0"/>
        </w:numPr>
        <w:jc w:val="right"/>
        <w:rPr>
          <w:color w:val="000000"/>
        </w:rPr>
      </w:pPr>
      <w:r w:rsidRPr="00DB17F1">
        <w:rPr>
          <w:color w:val="000000"/>
        </w:rPr>
        <w:t xml:space="preserve">                                                                                                                                                       </w:t>
      </w:r>
      <w:r w:rsidR="00596DF9" w:rsidRPr="00DB17F1">
        <w:rPr>
          <w:color w:val="000000"/>
        </w:rPr>
        <w:t xml:space="preserve"> </w:t>
      </w:r>
      <w:r w:rsidR="00ED7D7B" w:rsidRPr="00DB17F1">
        <w:rPr>
          <w:color w:val="000000"/>
        </w:rPr>
        <w:t>(R$)</w:t>
      </w:r>
    </w:p>
    <w:tbl>
      <w:tblPr>
        <w:tblStyle w:val="TabeladeLista4-nfase11"/>
        <w:tblpPr w:leftFromText="141" w:rightFromText="141" w:vertAnchor="text" w:tblpXSpec="center" w:tblpY="1"/>
        <w:tblW w:w="5000" w:type="pct"/>
        <w:tblLayout w:type="fixed"/>
        <w:tblLook w:val="04A0" w:firstRow="1" w:lastRow="0" w:firstColumn="1" w:lastColumn="0" w:noHBand="0" w:noVBand="1"/>
      </w:tblPr>
      <w:tblGrid>
        <w:gridCol w:w="2982"/>
        <w:gridCol w:w="2114"/>
        <w:gridCol w:w="1984"/>
        <w:gridCol w:w="1417"/>
        <w:gridCol w:w="1274"/>
      </w:tblGrid>
      <w:tr w:rsidR="004758AB" w:rsidRPr="00DB17F1" w14:paraId="7AAA411A" w14:textId="77777777" w:rsidTr="00D2684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26" w:type="pct"/>
            <w:tcBorders>
              <w:left w:val="single" w:sz="4" w:space="0" w:color="FFFFFF"/>
            </w:tcBorders>
            <w:noWrap/>
            <w:vAlign w:val="center"/>
            <w:hideMark/>
          </w:tcPr>
          <w:p w14:paraId="4815DBC4" w14:textId="77777777" w:rsidR="004758AB" w:rsidRPr="00DB17F1" w:rsidRDefault="004758AB" w:rsidP="004758AB">
            <w:pPr>
              <w:spacing w:line="276" w:lineRule="auto"/>
              <w:jc w:val="left"/>
              <w:rPr>
                <w:rFonts w:eastAsia="Times New Roman"/>
                <w:bCs w:val="0"/>
                <w:szCs w:val="24"/>
                <w:lang w:eastAsia="pt-BR"/>
              </w:rPr>
            </w:pPr>
            <w:r w:rsidRPr="00DB17F1">
              <w:rPr>
                <w:rFonts w:eastAsia="Times New Roman"/>
                <w:bCs w:val="0"/>
                <w:szCs w:val="24"/>
                <w:lang w:eastAsia="pt-BR"/>
              </w:rPr>
              <w:t>Bens Imóveis</w:t>
            </w:r>
          </w:p>
        </w:tc>
        <w:tc>
          <w:tcPr>
            <w:tcW w:w="1082" w:type="pct"/>
            <w:noWrap/>
            <w:vAlign w:val="center"/>
            <w:hideMark/>
          </w:tcPr>
          <w:p w14:paraId="099CBEFB" w14:textId="77777777" w:rsidR="004758AB" w:rsidRPr="00DB17F1" w:rsidRDefault="00745D8E" w:rsidP="004758A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t>3</w:t>
            </w:r>
            <w:r w:rsidR="00D26842">
              <w:t>1</w:t>
            </w:r>
            <w:r>
              <w:t>/</w:t>
            </w:r>
            <w:r w:rsidR="00D26842">
              <w:t>12</w:t>
            </w:r>
            <w:r>
              <w:t>/2025</w:t>
            </w:r>
          </w:p>
        </w:tc>
        <w:tc>
          <w:tcPr>
            <w:tcW w:w="1015" w:type="pct"/>
            <w:noWrap/>
            <w:vAlign w:val="center"/>
            <w:hideMark/>
          </w:tcPr>
          <w:p w14:paraId="5D574F51" w14:textId="77777777" w:rsidR="004758AB" w:rsidRPr="00DB17F1" w:rsidRDefault="004758AB" w:rsidP="004758A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AC66A8">
              <w:t>31/12/202</w:t>
            </w:r>
            <w:r>
              <w:t>4</w:t>
            </w:r>
          </w:p>
        </w:tc>
        <w:tc>
          <w:tcPr>
            <w:tcW w:w="725" w:type="pct"/>
            <w:noWrap/>
            <w:vAlign w:val="center"/>
            <w:hideMark/>
          </w:tcPr>
          <w:p w14:paraId="798AAFBD" w14:textId="77777777" w:rsidR="004758AB" w:rsidRPr="00DB17F1" w:rsidRDefault="004758AB" w:rsidP="004758A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FE64DA">
              <w:t>AH (%)</w:t>
            </w:r>
          </w:p>
        </w:tc>
        <w:tc>
          <w:tcPr>
            <w:tcW w:w="652" w:type="pct"/>
            <w:tcBorders>
              <w:right w:val="single" w:sz="4" w:space="0" w:color="FFFFFF"/>
            </w:tcBorders>
            <w:vAlign w:val="center"/>
          </w:tcPr>
          <w:p w14:paraId="5884D347" w14:textId="77777777" w:rsidR="004758AB" w:rsidRPr="00DB17F1" w:rsidRDefault="004758AB" w:rsidP="004758A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FE64DA">
              <w:t>AV (%)</w:t>
            </w:r>
          </w:p>
        </w:tc>
      </w:tr>
      <w:tr w:rsidR="00D26842" w:rsidRPr="00DB17F1" w14:paraId="35FFDF98" w14:textId="77777777" w:rsidTr="00D26842">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526" w:type="pct"/>
            <w:tcBorders>
              <w:left w:val="single" w:sz="4" w:space="0" w:color="FFFFFF"/>
            </w:tcBorders>
            <w:noWrap/>
            <w:vAlign w:val="center"/>
            <w:hideMark/>
          </w:tcPr>
          <w:p w14:paraId="70907B60" w14:textId="77777777" w:rsidR="00D26842" w:rsidRPr="00DB17F1" w:rsidRDefault="00D26842" w:rsidP="00D26842">
            <w:pPr>
              <w:spacing w:line="276" w:lineRule="auto"/>
              <w:jc w:val="left"/>
              <w:rPr>
                <w:b w:val="0"/>
              </w:rPr>
            </w:pPr>
            <w:r w:rsidRPr="00DB17F1">
              <w:rPr>
                <w:b w:val="0"/>
              </w:rPr>
              <w:t>Bens de Uso Especial</w:t>
            </w:r>
          </w:p>
        </w:tc>
        <w:tc>
          <w:tcPr>
            <w:tcW w:w="1082" w:type="pct"/>
            <w:noWrap/>
            <w:vAlign w:val="center"/>
          </w:tcPr>
          <w:p w14:paraId="71DA18AB" w14:textId="77777777" w:rsidR="00D26842" w:rsidRPr="00DB17F1" w:rsidRDefault="00D26842" w:rsidP="00D26842">
            <w:pPr>
              <w:spacing w:line="276" w:lineRule="auto"/>
              <w:jc w:val="right"/>
              <w:cnfStyle w:val="000000100000" w:firstRow="0" w:lastRow="0" w:firstColumn="0" w:lastColumn="0" w:oddVBand="0" w:evenVBand="0" w:oddHBand="1" w:evenHBand="0" w:firstRowFirstColumn="0" w:firstRowLastColumn="0" w:lastRowFirstColumn="0" w:lastRowLastColumn="0"/>
              <w:rPr>
                <w:bCs/>
              </w:rPr>
            </w:pPr>
            <w:r w:rsidRPr="00F248B7">
              <w:t>240.919.313,05</w:t>
            </w:r>
          </w:p>
        </w:tc>
        <w:tc>
          <w:tcPr>
            <w:tcW w:w="1015" w:type="pct"/>
            <w:noWrap/>
            <w:vAlign w:val="center"/>
          </w:tcPr>
          <w:p w14:paraId="56F14FA1" w14:textId="77777777" w:rsidR="00D26842" w:rsidRPr="00DB17F1" w:rsidRDefault="00D26842" w:rsidP="00D26842">
            <w:pPr>
              <w:spacing w:line="276" w:lineRule="auto"/>
              <w:jc w:val="right"/>
              <w:cnfStyle w:val="000000100000" w:firstRow="0" w:lastRow="0" w:firstColumn="0" w:lastColumn="0" w:oddVBand="0" w:evenVBand="0" w:oddHBand="1" w:evenHBand="0" w:firstRowFirstColumn="0" w:firstRowLastColumn="0" w:lastRowFirstColumn="0" w:lastRowLastColumn="0"/>
              <w:rPr>
                <w:bCs/>
              </w:rPr>
            </w:pPr>
            <w:r w:rsidRPr="00F248B7">
              <w:t>240.919.313,05</w:t>
            </w:r>
          </w:p>
        </w:tc>
        <w:tc>
          <w:tcPr>
            <w:tcW w:w="725" w:type="pct"/>
            <w:noWrap/>
            <w:vAlign w:val="center"/>
          </w:tcPr>
          <w:p w14:paraId="0288C8E8" w14:textId="77777777" w:rsidR="00D26842" w:rsidRPr="00DB17F1" w:rsidRDefault="00D26842" w:rsidP="00D26842">
            <w:pPr>
              <w:spacing w:line="276" w:lineRule="auto"/>
              <w:jc w:val="right"/>
              <w:cnfStyle w:val="000000100000" w:firstRow="0" w:lastRow="0" w:firstColumn="0" w:lastColumn="0" w:oddVBand="0" w:evenVBand="0" w:oddHBand="1" w:evenHBand="0" w:firstRowFirstColumn="0" w:firstRowLastColumn="0" w:lastRowFirstColumn="0" w:lastRowLastColumn="0"/>
              <w:rPr>
                <w:bCs/>
              </w:rPr>
            </w:pPr>
            <w:r w:rsidRPr="00F248B7">
              <w:t>0,00</w:t>
            </w:r>
          </w:p>
        </w:tc>
        <w:tc>
          <w:tcPr>
            <w:tcW w:w="652" w:type="pct"/>
            <w:tcBorders>
              <w:right w:val="single" w:sz="4" w:space="0" w:color="FFFFFF"/>
            </w:tcBorders>
            <w:vAlign w:val="center"/>
          </w:tcPr>
          <w:p w14:paraId="54901198" w14:textId="77777777" w:rsidR="00D26842" w:rsidRPr="00DB17F1" w:rsidRDefault="00D26842" w:rsidP="00D26842">
            <w:pPr>
              <w:spacing w:line="276" w:lineRule="auto"/>
              <w:jc w:val="right"/>
              <w:cnfStyle w:val="000000100000" w:firstRow="0" w:lastRow="0" w:firstColumn="0" w:lastColumn="0" w:oddVBand="0" w:evenVBand="0" w:oddHBand="1" w:evenHBand="0" w:firstRowFirstColumn="0" w:firstRowLastColumn="0" w:lastRowFirstColumn="0" w:lastRowLastColumn="0"/>
              <w:rPr>
                <w:bCs/>
              </w:rPr>
            </w:pPr>
            <w:r w:rsidRPr="00F248B7">
              <w:t>69,66</w:t>
            </w:r>
          </w:p>
        </w:tc>
      </w:tr>
      <w:tr w:rsidR="00D26842" w:rsidRPr="00DB17F1" w14:paraId="0CE5A206" w14:textId="77777777" w:rsidTr="00D26842">
        <w:trPr>
          <w:trHeight w:val="417"/>
        </w:trPr>
        <w:tc>
          <w:tcPr>
            <w:cnfStyle w:val="001000000000" w:firstRow="0" w:lastRow="0" w:firstColumn="1" w:lastColumn="0" w:oddVBand="0" w:evenVBand="0" w:oddHBand="0" w:evenHBand="0" w:firstRowFirstColumn="0" w:firstRowLastColumn="0" w:lastRowFirstColumn="0" w:lastRowLastColumn="0"/>
            <w:tcW w:w="1526" w:type="pct"/>
            <w:tcBorders>
              <w:left w:val="single" w:sz="4" w:space="0" w:color="FFFFFF"/>
            </w:tcBorders>
            <w:noWrap/>
            <w:vAlign w:val="center"/>
            <w:hideMark/>
          </w:tcPr>
          <w:p w14:paraId="34319FDD" w14:textId="77777777" w:rsidR="00D26842" w:rsidRPr="00DB17F1" w:rsidRDefault="00D26842" w:rsidP="00D26842">
            <w:pPr>
              <w:spacing w:line="276" w:lineRule="auto"/>
              <w:jc w:val="left"/>
              <w:rPr>
                <w:b w:val="0"/>
              </w:rPr>
            </w:pPr>
            <w:r w:rsidRPr="00DB17F1">
              <w:rPr>
                <w:b w:val="0"/>
              </w:rPr>
              <w:t>Bens Imóveis em Andamento</w:t>
            </w:r>
          </w:p>
        </w:tc>
        <w:tc>
          <w:tcPr>
            <w:tcW w:w="1082" w:type="pct"/>
            <w:noWrap/>
            <w:vAlign w:val="center"/>
          </w:tcPr>
          <w:p w14:paraId="6ECEAC5C" w14:textId="77777777" w:rsidR="00D26842" w:rsidRPr="00DB17F1" w:rsidRDefault="00D26842" w:rsidP="00D26842">
            <w:pPr>
              <w:spacing w:line="276" w:lineRule="auto"/>
              <w:jc w:val="right"/>
              <w:cnfStyle w:val="000000000000" w:firstRow="0" w:lastRow="0" w:firstColumn="0" w:lastColumn="0" w:oddVBand="0" w:evenVBand="0" w:oddHBand="0" w:evenHBand="0" w:firstRowFirstColumn="0" w:firstRowLastColumn="0" w:lastRowFirstColumn="0" w:lastRowLastColumn="0"/>
              <w:rPr>
                <w:bCs/>
              </w:rPr>
            </w:pPr>
            <w:r w:rsidRPr="00F248B7">
              <w:t>103.190.515,85</w:t>
            </w:r>
          </w:p>
        </w:tc>
        <w:tc>
          <w:tcPr>
            <w:tcW w:w="1015" w:type="pct"/>
            <w:noWrap/>
            <w:vAlign w:val="center"/>
          </w:tcPr>
          <w:p w14:paraId="09B745C7" w14:textId="77777777" w:rsidR="00D26842" w:rsidRPr="00DB17F1" w:rsidRDefault="00D26842" w:rsidP="00D26842">
            <w:pPr>
              <w:spacing w:line="276" w:lineRule="auto"/>
              <w:jc w:val="right"/>
              <w:cnfStyle w:val="000000000000" w:firstRow="0" w:lastRow="0" w:firstColumn="0" w:lastColumn="0" w:oddVBand="0" w:evenVBand="0" w:oddHBand="0" w:evenHBand="0" w:firstRowFirstColumn="0" w:firstRowLastColumn="0" w:lastRowFirstColumn="0" w:lastRowLastColumn="0"/>
              <w:rPr>
                <w:bCs/>
              </w:rPr>
            </w:pPr>
            <w:r w:rsidRPr="00F248B7">
              <w:t>98.437.431,02</w:t>
            </w:r>
          </w:p>
        </w:tc>
        <w:tc>
          <w:tcPr>
            <w:tcW w:w="725" w:type="pct"/>
            <w:noWrap/>
            <w:vAlign w:val="center"/>
          </w:tcPr>
          <w:p w14:paraId="56FC9C9D" w14:textId="77777777" w:rsidR="00D26842" w:rsidRPr="00DB17F1" w:rsidRDefault="00D26842" w:rsidP="00D26842">
            <w:pPr>
              <w:spacing w:line="276" w:lineRule="auto"/>
              <w:jc w:val="right"/>
              <w:cnfStyle w:val="000000000000" w:firstRow="0" w:lastRow="0" w:firstColumn="0" w:lastColumn="0" w:oddVBand="0" w:evenVBand="0" w:oddHBand="0" w:evenHBand="0" w:firstRowFirstColumn="0" w:firstRowLastColumn="0" w:lastRowFirstColumn="0" w:lastRowLastColumn="0"/>
              <w:rPr>
                <w:bCs/>
              </w:rPr>
            </w:pPr>
            <w:r w:rsidRPr="00F248B7">
              <w:t>4,83</w:t>
            </w:r>
          </w:p>
        </w:tc>
        <w:tc>
          <w:tcPr>
            <w:tcW w:w="652" w:type="pct"/>
            <w:tcBorders>
              <w:right w:val="single" w:sz="4" w:space="0" w:color="FFFFFF"/>
            </w:tcBorders>
            <w:vAlign w:val="center"/>
          </w:tcPr>
          <w:p w14:paraId="34110B27" w14:textId="77777777" w:rsidR="00D26842" w:rsidRPr="00DB17F1" w:rsidRDefault="00D26842" w:rsidP="00D26842">
            <w:pPr>
              <w:spacing w:line="276" w:lineRule="auto"/>
              <w:jc w:val="right"/>
              <w:cnfStyle w:val="000000000000" w:firstRow="0" w:lastRow="0" w:firstColumn="0" w:lastColumn="0" w:oddVBand="0" w:evenVBand="0" w:oddHBand="0" w:evenHBand="0" w:firstRowFirstColumn="0" w:firstRowLastColumn="0" w:lastRowFirstColumn="0" w:lastRowLastColumn="0"/>
              <w:rPr>
                <w:bCs/>
              </w:rPr>
            </w:pPr>
            <w:r w:rsidRPr="00F248B7">
              <w:t>29,84</w:t>
            </w:r>
          </w:p>
        </w:tc>
      </w:tr>
      <w:tr w:rsidR="00D26842" w:rsidRPr="00DB17F1" w14:paraId="73E9B26B" w14:textId="77777777" w:rsidTr="00D2684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526" w:type="pct"/>
            <w:tcBorders>
              <w:left w:val="single" w:sz="4" w:space="0" w:color="FFFFFF"/>
            </w:tcBorders>
            <w:noWrap/>
            <w:vAlign w:val="center"/>
            <w:hideMark/>
          </w:tcPr>
          <w:p w14:paraId="60858543" w14:textId="77777777" w:rsidR="00D26842" w:rsidRPr="00DB17F1" w:rsidRDefault="00D26842" w:rsidP="00D26842">
            <w:pPr>
              <w:spacing w:line="276" w:lineRule="auto"/>
              <w:jc w:val="left"/>
              <w:rPr>
                <w:b w:val="0"/>
              </w:rPr>
            </w:pPr>
            <w:r w:rsidRPr="00DB17F1">
              <w:rPr>
                <w:b w:val="0"/>
              </w:rPr>
              <w:t>Instalações</w:t>
            </w:r>
          </w:p>
        </w:tc>
        <w:tc>
          <w:tcPr>
            <w:tcW w:w="1082" w:type="pct"/>
            <w:noWrap/>
            <w:vAlign w:val="center"/>
          </w:tcPr>
          <w:p w14:paraId="7D56474F" w14:textId="77777777" w:rsidR="00D26842" w:rsidRPr="00DB17F1" w:rsidRDefault="00D26842" w:rsidP="00D26842">
            <w:pPr>
              <w:spacing w:line="276" w:lineRule="auto"/>
              <w:jc w:val="right"/>
              <w:cnfStyle w:val="000000100000" w:firstRow="0" w:lastRow="0" w:firstColumn="0" w:lastColumn="0" w:oddVBand="0" w:evenVBand="0" w:oddHBand="1" w:evenHBand="0" w:firstRowFirstColumn="0" w:firstRowLastColumn="0" w:lastRowFirstColumn="0" w:lastRowLastColumn="0"/>
              <w:rPr>
                <w:bCs/>
              </w:rPr>
            </w:pPr>
            <w:r w:rsidRPr="00F248B7">
              <w:t>2.965.058,48</w:t>
            </w:r>
          </w:p>
        </w:tc>
        <w:tc>
          <w:tcPr>
            <w:tcW w:w="1015" w:type="pct"/>
            <w:noWrap/>
            <w:vAlign w:val="center"/>
          </w:tcPr>
          <w:p w14:paraId="71FA9815" w14:textId="77777777" w:rsidR="00D26842" w:rsidRPr="00DB17F1" w:rsidRDefault="00D26842" w:rsidP="00D26842">
            <w:pPr>
              <w:spacing w:line="276" w:lineRule="auto"/>
              <w:jc w:val="right"/>
              <w:cnfStyle w:val="000000100000" w:firstRow="0" w:lastRow="0" w:firstColumn="0" w:lastColumn="0" w:oddVBand="0" w:evenVBand="0" w:oddHBand="1" w:evenHBand="0" w:firstRowFirstColumn="0" w:firstRowLastColumn="0" w:lastRowFirstColumn="0" w:lastRowLastColumn="0"/>
              <w:rPr>
                <w:bCs/>
              </w:rPr>
            </w:pPr>
            <w:r w:rsidRPr="00F248B7">
              <w:t>2.965.058,48</w:t>
            </w:r>
          </w:p>
        </w:tc>
        <w:tc>
          <w:tcPr>
            <w:tcW w:w="725" w:type="pct"/>
            <w:noWrap/>
            <w:vAlign w:val="center"/>
          </w:tcPr>
          <w:p w14:paraId="35A95D88" w14:textId="77777777" w:rsidR="00D26842" w:rsidRPr="00DB17F1" w:rsidRDefault="00D26842" w:rsidP="00D26842">
            <w:pPr>
              <w:spacing w:line="276" w:lineRule="auto"/>
              <w:jc w:val="right"/>
              <w:cnfStyle w:val="000000100000" w:firstRow="0" w:lastRow="0" w:firstColumn="0" w:lastColumn="0" w:oddVBand="0" w:evenVBand="0" w:oddHBand="1" w:evenHBand="0" w:firstRowFirstColumn="0" w:firstRowLastColumn="0" w:lastRowFirstColumn="0" w:lastRowLastColumn="0"/>
              <w:rPr>
                <w:bCs/>
              </w:rPr>
            </w:pPr>
            <w:r w:rsidRPr="00F248B7">
              <w:t>0,00</w:t>
            </w:r>
          </w:p>
        </w:tc>
        <w:tc>
          <w:tcPr>
            <w:tcW w:w="652" w:type="pct"/>
            <w:tcBorders>
              <w:right w:val="single" w:sz="4" w:space="0" w:color="FFFFFF"/>
            </w:tcBorders>
            <w:vAlign w:val="center"/>
          </w:tcPr>
          <w:p w14:paraId="3D7606A5" w14:textId="77777777" w:rsidR="00D26842" w:rsidRPr="00DB17F1" w:rsidRDefault="00D26842" w:rsidP="00D26842">
            <w:pPr>
              <w:spacing w:line="276" w:lineRule="auto"/>
              <w:jc w:val="right"/>
              <w:cnfStyle w:val="000000100000" w:firstRow="0" w:lastRow="0" w:firstColumn="0" w:lastColumn="0" w:oddVBand="0" w:evenVBand="0" w:oddHBand="1" w:evenHBand="0" w:firstRowFirstColumn="0" w:firstRowLastColumn="0" w:lastRowFirstColumn="0" w:lastRowLastColumn="0"/>
              <w:rPr>
                <w:bCs/>
              </w:rPr>
            </w:pPr>
            <w:r w:rsidRPr="00F248B7">
              <w:t>0,86</w:t>
            </w:r>
          </w:p>
        </w:tc>
      </w:tr>
      <w:tr w:rsidR="00D26842" w:rsidRPr="00DB17F1" w14:paraId="6F046C7B" w14:textId="77777777" w:rsidTr="00D26842">
        <w:trPr>
          <w:trHeight w:val="416"/>
        </w:trPr>
        <w:tc>
          <w:tcPr>
            <w:cnfStyle w:val="001000000000" w:firstRow="0" w:lastRow="0" w:firstColumn="1" w:lastColumn="0" w:oddVBand="0" w:evenVBand="0" w:oddHBand="0" w:evenHBand="0" w:firstRowFirstColumn="0" w:firstRowLastColumn="0" w:lastRowFirstColumn="0" w:lastRowLastColumn="0"/>
            <w:tcW w:w="1526" w:type="pct"/>
            <w:tcBorders>
              <w:left w:val="single" w:sz="4" w:space="0" w:color="FFFFFF"/>
            </w:tcBorders>
            <w:noWrap/>
            <w:vAlign w:val="center"/>
            <w:hideMark/>
          </w:tcPr>
          <w:p w14:paraId="676EA1D6" w14:textId="77777777" w:rsidR="00D26842" w:rsidRPr="00DB17F1" w:rsidRDefault="00D26842" w:rsidP="00D26842">
            <w:pPr>
              <w:spacing w:line="276" w:lineRule="auto"/>
              <w:jc w:val="left"/>
              <w:rPr>
                <w:b w:val="0"/>
              </w:rPr>
            </w:pPr>
            <w:r w:rsidRPr="00DB17F1">
              <w:rPr>
                <w:b w:val="0"/>
              </w:rPr>
              <w:t>Demais Bens Imóveis</w:t>
            </w:r>
          </w:p>
        </w:tc>
        <w:tc>
          <w:tcPr>
            <w:tcW w:w="1082" w:type="pct"/>
            <w:noWrap/>
            <w:vAlign w:val="center"/>
          </w:tcPr>
          <w:p w14:paraId="1A438F66" w14:textId="77777777" w:rsidR="00D26842" w:rsidRPr="00DB17F1" w:rsidRDefault="00D26842" w:rsidP="00D26842">
            <w:pPr>
              <w:spacing w:line="276" w:lineRule="auto"/>
              <w:jc w:val="right"/>
              <w:cnfStyle w:val="000000000000" w:firstRow="0" w:lastRow="0" w:firstColumn="0" w:lastColumn="0" w:oddVBand="0" w:evenVBand="0" w:oddHBand="0" w:evenHBand="0" w:firstRowFirstColumn="0" w:firstRowLastColumn="0" w:lastRowFirstColumn="0" w:lastRowLastColumn="0"/>
              <w:rPr>
                <w:bCs/>
              </w:rPr>
            </w:pPr>
            <w:r w:rsidRPr="00F248B7">
              <w:t>0,00</w:t>
            </w:r>
          </w:p>
        </w:tc>
        <w:tc>
          <w:tcPr>
            <w:tcW w:w="1015" w:type="pct"/>
            <w:noWrap/>
            <w:vAlign w:val="center"/>
          </w:tcPr>
          <w:p w14:paraId="2CE0EAD0" w14:textId="77777777" w:rsidR="00D26842" w:rsidRPr="00DB17F1" w:rsidRDefault="00D26842" w:rsidP="00D26842">
            <w:pPr>
              <w:spacing w:line="276" w:lineRule="auto"/>
              <w:jc w:val="right"/>
              <w:cnfStyle w:val="000000000000" w:firstRow="0" w:lastRow="0" w:firstColumn="0" w:lastColumn="0" w:oddVBand="0" w:evenVBand="0" w:oddHBand="0" w:evenHBand="0" w:firstRowFirstColumn="0" w:firstRowLastColumn="0" w:lastRowFirstColumn="0" w:lastRowLastColumn="0"/>
              <w:rPr>
                <w:bCs/>
              </w:rPr>
            </w:pPr>
            <w:r w:rsidRPr="00F248B7">
              <w:t>0,00</w:t>
            </w:r>
          </w:p>
        </w:tc>
        <w:tc>
          <w:tcPr>
            <w:tcW w:w="725" w:type="pct"/>
            <w:noWrap/>
            <w:vAlign w:val="center"/>
          </w:tcPr>
          <w:p w14:paraId="4B9CEE3A" w14:textId="77777777" w:rsidR="00D26842" w:rsidRPr="00DB17F1" w:rsidRDefault="00D26842" w:rsidP="00D26842">
            <w:pPr>
              <w:spacing w:line="276" w:lineRule="auto"/>
              <w:jc w:val="right"/>
              <w:cnfStyle w:val="000000000000" w:firstRow="0" w:lastRow="0" w:firstColumn="0" w:lastColumn="0" w:oddVBand="0" w:evenVBand="0" w:oddHBand="0" w:evenHBand="0" w:firstRowFirstColumn="0" w:firstRowLastColumn="0" w:lastRowFirstColumn="0" w:lastRowLastColumn="0"/>
              <w:rPr>
                <w:bCs/>
              </w:rPr>
            </w:pPr>
            <w:r>
              <w:t>-</w:t>
            </w:r>
          </w:p>
        </w:tc>
        <w:tc>
          <w:tcPr>
            <w:tcW w:w="652" w:type="pct"/>
            <w:tcBorders>
              <w:right w:val="single" w:sz="4" w:space="0" w:color="FFFFFF"/>
            </w:tcBorders>
            <w:vAlign w:val="center"/>
          </w:tcPr>
          <w:p w14:paraId="5E6BF78B" w14:textId="77777777" w:rsidR="00D26842" w:rsidRPr="00DB17F1" w:rsidRDefault="00D26842" w:rsidP="00D26842">
            <w:pPr>
              <w:spacing w:line="276" w:lineRule="auto"/>
              <w:jc w:val="right"/>
              <w:cnfStyle w:val="000000000000" w:firstRow="0" w:lastRow="0" w:firstColumn="0" w:lastColumn="0" w:oddVBand="0" w:evenVBand="0" w:oddHBand="0" w:evenHBand="0" w:firstRowFirstColumn="0" w:firstRowLastColumn="0" w:lastRowFirstColumn="0" w:lastRowLastColumn="0"/>
              <w:rPr>
                <w:bCs/>
              </w:rPr>
            </w:pPr>
            <w:r w:rsidRPr="00F248B7">
              <w:t>0,00</w:t>
            </w:r>
          </w:p>
        </w:tc>
      </w:tr>
      <w:tr w:rsidR="00D26842" w:rsidRPr="00DB17F1" w14:paraId="0BECB822" w14:textId="77777777" w:rsidTr="00D2684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526" w:type="pct"/>
            <w:tcBorders>
              <w:left w:val="single" w:sz="4" w:space="0" w:color="FFFFFF"/>
            </w:tcBorders>
            <w:noWrap/>
            <w:vAlign w:val="center"/>
            <w:hideMark/>
          </w:tcPr>
          <w:p w14:paraId="17C2947C" w14:textId="77777777" w:rsidR="00D26842" w:rsidRPr="00DB17F1" w:rsidRDefault="00D26842" w:rsidP="00D26842">
            <w:pPr>
              <w:spacing w:line="276" w:lineRule="auto"/>
              <w:jc w:val="left"/>
              <w:rPr>
                <w:b w:val="0"/>
              </w:rPr>
            </w:pPr>
            <w:r w:rsidRPr="00DB17F1">
              <w:rPr>
                <w:b w:val="0"/>
              </w:rPr>
              <w:t>(-) Depreciação Acumulada</w:t>
            </w:r>
          </w:p>
        </w:tc>
        <w:tc>
          <w:tcPr>
            <w:tcW w:w="1082" w:type="pct"/>
            <w:noWrap/>
            <w:vAlign w:val="center"/>
          </w:tcPr>
          <w:p w14:paraId="1EC71ECF" w14:textId="77777777" w:rsidR="00D26842" w:rsidRPr="00DB17F1" w:rsidRDefault="00D26842" w:rsidP="00D26842">
            <w:pPr>
              <w:spacing w:line="276" w:lineRule="auto"/>
              <w:jc w:val="right"/>
              <w:cnfStyle w:val="000000100000" w:firstRow="0" w:lastRow="0" w:firstColumn="0" w:lastColumn="0" w:oddVBand="0" w:evenVBand="0" w:oddHBand="1" w:evenHBand="0" w:firstRowFirstColumn="0" w:firstRowLastColumn="0" w:lastRowFirstColumn="0" w:lastRowLastColumn="0"/>
              <w:rPr>
                <w:bCs/>
              </w:rPr>
            </w:pPr>
            <w:r w:rsidRPr="00F248B7">
              <w:t>-1.244.565,02</w:t>
            </w:r>
          </w:p>
        </w:tc>
        <w:tc>
          <w:tcPr>
            <w:tcW w:w="1015" w:type="pct"/>
            <w:noWrap/>
            <w:vAlign w:val="center"/>
          </w:tcPr>
          <w:p w14:paraId="57F5A2CB" w14:textId="77777777" w:rsidR="00D26842" w:rsidRPr="00DB17F1" w:rsidRDefault="00D26842" w:rsidP="00D26842">
            <w:pPr>
              <w:spacing w:line="276" w:lineRule="auto"/>
              <w:jc w:val="right"/>
              <w:cnfStyle w:val="000000100000" w:firstRow="0" w:lastRow="0" w:firstColumn="0" w:lastColumn="0" w:oddVBand="0" w:evenVBand="0" w:oddHBand="1" w:evenHBand="0" w:firstRowFirstColumn="0" w:firstRowLastColumn="0" w:lastRowFirstColumn="0" w:lastRowLastColumn="0"/>
              <w:rPr>
                <w:bCs/>
              </w:rPr>
            </w:pPr>
            <w:r w:rsidRPr="00F248B7">
              <w:t>-1.054.306,14</w:t>
            </w:r>
          </w:p>
        </w:tc>
        <w:tc>
          <w:tcPr>
            <w:tcW w:w="725" w:type="pct"/>
            <w:noWrap/>
            <w:vAlign w:val="center"/>
          </w:tcPr>
          <w:p w14:paraId="05733D69" w14:textId="77777777" w:rsidR="00D26842" w:rsidRPr="00DB17F1" w:rsidRDefault="00D26842" w:rsidP="00D26842">
            <w:pPr>
              <w:spacing w:line="276" w:lineRule="auto"/>
              <w:jc w:val="right"/>
              <w:cnfStyle w:val="000000100000" w:firstRow="0" w:lastRow="0" w:firstColumn="0" w:lastColumn="0" w:oddVBand="0" w:evenVBand="0" w:oddHBand="1" w:evenHBand="0" w:firstRowFirstColumn="0" w:firstRowLastColumn="0" w:lastRowFirstColumn="0" w:lastRowLastColumn="0"/>
              <w:rPr>
                <w:bCs/>
              </w:rPr>
            </w:pPr>
            <w:r w:rsidRPr="00F248B7">
              <w:t>18,05</w:t>
            </w:r>
          </w:p>
        </w:tc>
        <w:tc>
          <w:tcPr>
            <w:tcW w:w="652" w:type="pct"/>
            <w:tcBorders>
              <w:right w:val="single" w:sz="4" w:space="0" w:color="FFFFFF"/>
            </w:tcBorders>
            <w:vAlign w:val="center"/>
          </w:tcPr>
          <w:p w14:paraId="31079BB2" w14:textId="77777777" w:rsidR="00D26842" w:rsidRPr="00DB17F1" w:rsidRDefault="00D26842" w:rsidP="00D26842">
            <w:pPr>
              <w:spacing w:line="276" w:lineRule="auto"/>
              <w:jc w:val="right"/>
              <w:cnfStyle w:val="000000100000" w:firstRow="0" w:lastRow="0" w:firstColumn="0" w:lastColumn="0" w:oddVBand="0" w:evenVBand="0" w:oddHBand="1" w:evenHBand="0" w:firstRowFirstColumn="0" w:firstRowLastColumn="0" w:lastRowFirstColumn="0" w:lastRowLastColumn="0"/>
              <w:rPr>
                <w:bCs/>
              </w:rPr>
            </w:pPr>
            <w:r w:rsidRPr="00F248B7">
              <w:t>-0,36</w:t>
            </w:r>
          </w:p>
        </w:tc>
      </w:tr>
      <w:tr w:rsidR="00D26842" w:rsidRPr="00DB17F1" w14:paraId="0564B173" w14:textId="77777777" w:rsidTr="00D26842">
        <w:trPr>
          <w:trHeight w:val="413"/>
        </w:trPr>
        <w:tc>
          <w:tcPr>
            <w:cnfStyle w:val="001000000000" w:firstRow="0" w:lastRow="0" w:firstColumn="1" w:lastColumn="0" w:oddVBand="0" w:evenVBand="0" w:oddHBand="0" w:evenHBand="0" w:firstRowFirstColumn="0" w:firstRowLastColumn="0" w:lastRowFirstColumn="0" w:lastRowLastColumn="0"/>
            <w:tcW w:w="1526" w:type="pct"/>
            <w:tcBorders>
              <w:left w:val="single" w:sz="4" w:space="0" w:color="FFFFFF"/>
            </w:tcBorders>
            <w:noWrap/>
            <w:vAlign w:val="center"/>
            <w:hideMark/>
          </w:tcPr>
          <w:p w14:paraId="1360BA3C" w14:textId="77777777" w:rsidR="00D26842" w:rsidRPr="00DB17F1" w:rsidRDefault="00D26842" w:rsidP="00D26842">
            <w:pPr>
              <w:spacing w:line="276" w:lineRule="auto"/>
              <w:jc w:val="left"/>
            </w:pPr>
            <w:r w:rsidRPr="00DB17F1">
              <w:t xml:space="preserve">Total </w:t>
            </w:r>
          </w:p>
        </w:tc>
        <w:tc>
          <w:tcPr>
            <w:tcW w:w="1082" w:type="pct"/>
            <w:noWrap/>
            <w:vAlign w:val="center"/>
          </w:tcPr>
          <w:p w14:paraId="00D54706" w14:textId="77777777" w:rsidR="00D26842" w:rsidRPr="00D26842" w:rsidRDefault="00D26842" w:rsidP="00D26842">
            <w:pPr>
              <w:spacing w:line="276" w:lineRule="auto"/>
              <w:jc w:val="right"/>
              <w:cnfStyle w:val="000000000000" w:firstRow="0" w:lastRow="0" w:firstColumn="0" w:lastColumn="0" w:oddVBand="0" w:evenVBand="0" w:oddHBand="0" w:evenHBand="0" w:firstRowFirstColumn="0" w:firstRowLastColumn="0" w:lastRowFirstColumn="0" w:lastRowLastColumn="0"/>
              <w:rPr>
                <w:b/>
                <w:bCs/>
              </w:rPr>
            </w:pPr>
            <w:r w:rsidRPr="00D26842">
              <w:rPr>
                <w:b/>
                <w:bCs/>
              </w:rPr>
              <w:t>345.830.322,36</w:t>
            </w:r>
          </w:p>
        </w:tc>
        <w:tc>
          <w:tcPr>
            <w:tcW w:w="1015" w:type="pct"/>
            <w:noWrap/>
            <w:vAlign w:val="center"/>
          </w:tcPr>
          <w:p w14:paraId="11125FA3" w14:textId="77777777" w:rsidR="00D26842" w:rsidRPr="00D26842" w:rsidRDefault="00D26842" w:rsidP="00D26842">
            <w:pPr>
              <w:spacing w:line="276" w:lineRule="auto"/>
              <w:jc w:val="right"/>
              <w:cnfStyle w:val="000000000000" w:firstRow="0" w:lastRow="0" w:firstColumn="0" w:lastColumn="0" w:oddVBand="0" w:evenVBand="0" w:oddHBand="0" w:evenHBand="0" w:firstRowFirstColumn="0" w:firstRowLastColumn="0" w:lastRowFirstColumn="0" w:lastRowLastColumn="0"/>
              <w:rPr>
                <w:b/>
                <w:bCs/>
              </w:rPr>
            </w:pPr>
            <w:r w:rsidRPr="00D26842">
              <w:rPr>
                <w:b/>
                <w:bCs/>
              </w:rPr>
              <w:t>341.267.496,41</w:t>
            </w:r>
          </w:p>
        </w:tc>
        <w:tc>
          <w:tcPr>
            <w:tcW w:w="725" w:type="pct"/>
            <w:noWrap/>
            <w:vAlign w:val="center"/>
          </w:tcPr>
          <w:p w14:paraId="08EBBB5F" w14:textId="77777777" w:rsidR="00D26842" w:rsidRPr="00D26842" w:rsidRDefault="00D26842" w:rsidP="00D26842">
            <w:pPr>
              <w:spacing w:line="276" w:lineRule="auto"/>
              <w:jc w:val="right"/>
              <w:cnfStyle w:val="000000000000" w:firstRow="0" w:lastRow="0" w:firstColumn="0" w:lastColumn="0" w:oddVBand="0" w:evenVBand="0" w:oddHBand="0" w:evenHBand="0" w:firstRowFirstColumn="0" w:firstRowLastColumn="0" w:lastRowFirstColumn="0" w:lastRowLastColumn="0"/>
              <w:rPr>
                <w:b/>
                <w:bCs/>
              </w:rPr>
            </w:pPr>
            <w:r w:rsidRPr="00D26842">
              <w:rPr>
                <w:b/>
                <w:bCs/>
              </w:rPr>
              <w:t>1,34</w:t>
            </w:r>
          </w:p>
        </w:tc>
        <w:tc>
          <w:tcPr>
            <w:tcW w:w="652" w:type="pct"/>
            <w:tcBorders>
              <w:right w:val="single" w:sz="4" w:space="0" w:color="FFFFFF"/>
            </w:tcBorders>
            <w:vAlign w:val="center"/>
          </w:tcPr>
          <w:p w14:paraId="567FF19B" w14:textId="77777777" w:rsidR="00D26842" w:rsidRPr="00D26842" w:rsidRDefault="00D26842" w:rsidP="00D26842">
            <w:pPr>
              <w:spacing w:line="276" w:lineRule="auto"/>
              <w:jc w:val="right"/>
              <w:cnfStyle w:val="000000000000" w:firstRow="0" w:lastRow="0" w:firstColumn="0" w:lastColumn="0" w:oddVBand="0" w:evenVBand="0" w:oddHBand="0" w:evenHBand="0" w:firstRowFirstColumn="0" w:firstRowLastColumn="0" w:lastRowFirstColumn="0" w:lastRowLastColumn="0"/>
              <w:rPr>
                <w:b/>
                <w:bCs/>
              </w:rPr>
            </w:pPr>
            <w:r w:rsidRPr="00D26842">
              <w:rPr>
                <w:b/>
                <w:bCs/>
              </w:rPr>
              <w:t>100,00</w:t>
            </w:r>
          </w:p>
        </w:tc>
      </w:tr>
    </w:tbl>
    <w:p w14:paraId="02F83464" w14:textId="77777777" w:rsidR="001F7954" w:rsidRPr="00DB17F1" w:rsidRDefault="001F7954" w:rsidP="002B714F">
      <w:pPr>
        <w:jc w:val="left"/>
        <w:rPr>
          <w:sz w:val="22"/>
        </w:rPr>
      </w:pPr>
      <w:r w:rsidRPr="00DB17F1">
        <w:rPr>
          <w:b/>
          <w:sz w:val="22"/>
        </w:rPr>
        <w:t>Fonte:</w:t>
      </w:r>
      <w:r w:rsidRPr="00DB17F1">
        <w:rPr>
          <w:sz w:val="22"/>
        </w:rPr>
        <w:t xml:space="preserve"> SIAFI, 202</w:t>
      </w:r>
      <w:r>
        <w:rPr>
          <w:sz w:val="22"/>
        </w:rPr>
        <w:t>4</w:t>
      </w:r>
      <w:r w:rsidRPr="00DB17F1">
        <w:rPr>
          <w:sz w:val="22"/>
        </w:rPr>
        <w:t xml:space="preserve"> e 202</w:t>
      </w:r>
      <w:r>
        <w:rPr>
          <w:sz w:val="22"/>
        </w:rPr>
        <w:t>5</w:t>
      </w:r>
      <w:r w:rsidRPr="00DB17F1">
        <w:rPr>
          <w:sz w:val="22"/>
        </w:rPr>
        <w:t>.</w:t>
      </w:r>
    </w:p>
    <w:p w14:paraId="06FE88DE" w14:textId="54706C75" w:rsidR="003E2F1C" w:rsidRPr="00DB17F1" w:rsidRDefault="003E2F1C" w:rsidP="003E2F1C">
      <w:pPr>
        <w:spacing w:line="360" w:lineRule="auto"/>
        <w:ind w:firstLine="708"/>
        <w:rPr>
          <w:szCs w:val="24"/>
        </w:rPr>
      </w:pPr>
      <w:r w:rsidRPr="00DB17F1">
        <w:rPr>
          <w:szCs w:val="24"/>
        </w:rPr>
        <w:lastRenderedPageBreak/>
        <w:t xml:space="preserve">Verifica-se um </w:t>
      </w:r>
      <w:r w:rsidR="00A64CE4">
        <w:rPr>
          <w:szCs w:val="24"/>
        </w:rPr>
        <w:t>a</w:t>
      </w:r>
      <w:r w:rsidRPr="00DB17F1">
        <w:rPr>
          <w:szCs w:val="24"/>
        </w:rPr>
        <w:t xml:space="preserve">créscimo de </w:t>
      </w:r>
      <w:r w:rsidR="00686989" w:rsidRPr="00686989">
        <w:rPr>
          <w:szCs w:val="24"/>
        </w:rPr>
        <w:t>1,34</w:t>
      </w:r>
      <w:r w:rsidRPr="00DB17F1">
        <w:rPr>
          <w:szCs w:val="24"/>
        </w:rPr>
        <w:t xml:space="preserve">% no </w:t>
      </w:r>
      <w:r w:rsidR="00562D91">
        <w:rPr>
          <w:szCs w:val="24"/>
        </w:rPr>
        <w:t xml:space="preserve">exercício </w:t>
      </w:r>
      <w:r w:rsidRPr="00DB17F1">
        <w:rPr>
          <w:szCs w:val="24"/>
        </w:rPr>
        <w:t>de 202</w:t>
      </w:r>
      <w:r w:rsidR="00970BE0">
        <w:rPr>
          <w:szCs w:val="24"/>
        </w:rPr>
        <w:t>5</w:t>
      </w:r>
      <w:r w:rsidRPr="00DB17F1">
        <w:rPr>
          <w:szCs w:val="24"/>
        </w:rPr>
        <w:t xml:space="preserve"> na comparação com o </w:t>
      </w:r>
      <w:r w:rsidR="00A64CE4">
        <w:rPr>
          <w:szCs w:val="24"/>
        </w:rPr>
        <w:t xml:space="preserve">último </w:t>
      </w:r>
      <w:r w:rsidRPr="00DB17F1">
        <w:rPr>
          <w:szCs w:val="24"/>
        </w:rPr>
        <w:t xml:space="preserve">exercício imediatamente anterior. Os Bens de Uso Especial representam </w:t>
      </w:r>
      <w:r w:rsidR="00686989" w:rsidRPr="00686989">
        <w:rPr>
          <w:color w:val="000000"/>
        </w:rPr>
        <w:t>69,66</w:t>
      </w:r>
      <w:r w:rsidRPr="00DB17F1">
        <w:rPr>
          <w:szCs w:val="24"/>
        </w:rPr>
        <w:t>%, enquanto os Bens Imóveis em Andamento</w:t>
      </w:r>
      <w:r w:rsidR="00437579" w:rsidRPr="00DB17F1">
        <w:rPr>
          <w:szCs w:val="24"/>
        </w:rPr>
        <w:t xml:space="preserve"> equivalem</w:t>
      </w:r>
      <w:r w:rsidRPr="00DB17F1">
        <w:rPr>
          <w:szCs w:val="24"/>
        </w:rPr>
        <w:t xml:space="preserve"> a </w:t>
      </w:r>
      <w:r w:rsidR="00686989" w:rsidRPr="00686989">
        <w:rPr>
          <w:bCs/>
        </w:rPr>
        <w:t>29,84</w:t>
      </w:r>
      <w:r w:rsidRPr="00DB17F1">
        <w:rPr>
          <w:szCs w:val="24"/>
        </w:rPr>
        <w:t>% do total de Bens Imóveis reconhecidos contabilmente no Balanço Patrimonial. A conta Bens Imóveis em Andamento é composta por saldo de obras já finalizadas e de obras que estão sendo realizadas. A baixa contábil das obras concluídas foi iniciada no final do exercício de 2018. Os registros das baixas são realizados no SIAFI e inseridos no SPIUNET.</w:t>
      </w:r>
    </w:p>
    <w:p w14:paraId="6DD56A64" w14:textId="77777777" w:rsidR="003E2F1C" w:rsidRPr="00DB17F1" w:rsidRDefault="003E2F1C" w:rsidP="003E2F1C">
      <w:pPr>
        <w:spacing w:line="360" w:lineRule="auto"/>
        <w:ind w:firstLine="708"/>
        <w:rPr>
          <w:szCs w:val="24"/>
        </w:rPr>
      </w:pPr>
      <w:r w:rsidRPr="00DB17F1">
        <w:rPr>
          <w:szCs w:val="24"/>
        </w:rPr>
        <w:t xml:space="preserve">Os registros no SPIUNET não vêm sendo realizados pela instituição. Em 04/12/2018 foi encaminhado o processo nº </w:t>
      </w:r>
      <w:r w:rsidRPr="00DB17F1">
        <w:rPr>
          <w:color w:val="000000"/>
          <w:szCs w:val="24"/>
        </w:rPr>
        <w:t xml:space="preserve">23096.020752/18-76 solicitando providências à Prefeitura Universitária, setor responsável pela gestão dos bens imóveis. Em 23/12/2019 a solicitação foi reiterada através do processo SEI nº </w:t>
      </w:r>
      <w:r w:rsidRPr="00DB17F1">
        <w:rPr>
          <w:szCs w:val="24"/>
        </w:rPr>
        <w:t>23096.043281/2019-97. Houve nova reiteração em 28/12/2021 com cópia para a Pró-Reitoria de Gestão Administrativo-Financeira (PRGAF). A tabela a seguir visa apresentar a composição do Subgrupo Bens de Uso Especial.</w:t>
      </w:r>
    </w:p>
    <w:p w14:paraId="2F5F6293" w14:textId="77777777" w:rsidR="0002295C" w:rsidRPr="00DB17F1" w:rsidRDefault="00ED7D7B" w:rsidP="009231ED">
      <w:pPr>
        <w:pStyle w:val="Tabela"/>
        <w:numPr>
          <w:ilvl w:val="0"/>
          <w:numId w:val="0"/>
        </w:numPr>
        <w:jc w:val="center"/>
      </w:pPr>
      <w:r w:rsidRPr="00DB17F1">
        <w:t>Tabela 0</w:t>
      </w:r>
      <w:r w:rsidR="00EA62AB" w:rsidRPr="00DB17F1">
        <w:t>8</w:t>
      </w:r>
      <w:r w:rsidRPr="00DB17F1">
        <w:t xml:space="preserve"> - Bens de Uso Especial</w:t>
      </w:r>
    </w:p>
    <w:p w14:paraId="79556D74" w14:textId="77777777" w:rsidR="00ED7D7B" w:rsidRPr="00DB17F1" w:rsidRDefault="003A6A3C" w:rsidP="00725EDD">
      <w:pPr>
        <w:pStyle w:val="Tabela"/>
        <w:numPr>
          <w:ilvl w:val="0"/>
          <w:numId w:val="0"/>
        </w:numPr>
        <w:jc w:val="right"/>
      </w:pPr>
      <w:r w:rsidRPr="00DB17F1">
        <w:t xml:space="preserve">                                                                                                                                                       </w:t>
      </w:r>
      <w:r w:rsidR="00596DF9" w:rsidRPr="00DB17F1">
        <w:t xml:space="preserve"> </w:t>
      </w:r>
      <w:r w:rsidR="00ED7D7B" w:rsidRPr="00DB17F1">
        <w:t>(R$)</w:t>
      </w:r>
    </w:p>
    <w:tbl>
      <w:tblPr>
        <w:tblStyle w:val="TabeladeLista4-nfase11"/>
        <w:tblpPr w:leftFromText="141" w:rightFromText="141" w:vertAnchor="text" w:tblpXSpec="center" w:tblpY="1"/>
        <w:tblW w:w="5000" w:type="pct"/>
        <w:tblLook w:val="04A0" w:firstRow="1" w:lastRow="0" w:firstColumn="1" w:lastColumn="0" w:noHBand="0" w:noVBand="1"/>
      </w:tblPr>
      <w:tblGrid>
        <w:gridCol w:w="4799"/>
        <w:gridCol w:w="1585"/>
        <w:gridCol w:w="1585"/>
        <w:gridCol w:w="901"/>
        <w:gridCol w:w="901"/>
      </w:tblGrid>
      <w:tr w:rsidR="004758AB" w:rsidRPr="00DB17F1" w14:paraId="7EDC039D" w14:textId="77777777" w:rsidTr="0051386F">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456" w:type="pct"/>
            <w:tcBorders>
              <w:left w:val="single" w:sz="4" w:space="0" w:color="FFFFFF"/>
            </w:tcBorders>
            <w:noWrap/>
            <w:vAlign w:val="center"/>
            <w:hideMark/>
          </w:tcPr>
          <w:p w14:paraId="5D54E2FD" w14:textId="77777777" w:rsidR="004758AB" w:rsidRPr="00DB17F1" w:rsidRDefault="004758AB" w:rsidP="004758AB">
            <w:pPr>
              <w:jc w:val="left"/>
              <w:rPr>
                <w:rFonts w:eastAsia="Times New Roman"/>
                <w:bCs w:val="0"/>
                <w:szCs w:val="24"/>
                <w:lang w:eastAsia="pt-BR"/>
              </w:rPr>
            </w:pPr>
            <w:r w:rsidRPr="00DB17F1">
              <w:rPr>
                <w:rFonts w:eastAsia="Times New Roman"/>
                <w:bCs w:val="0"/>
                <w:szCs w:val="24"/>
                <w:lang w:eastAsia="pt-BR"/>
              </w:rPr>
              <w:t>Bens de Uso Especial</w:t>
            </w:r>
          </w:p>
        </w:tc>
        <w:tc>
          <w:tcPr>
            <w:tcW w:w="811" w:type="pct"/>
            <w:noWrap/>
            <w:vAlign w:val="center"/>
            <w:hideMark/>
          </w:tcPr>
          <w:p w14:paraId="1C94FAD3" w14:textId="77777777" w:rsidR="004758AB" w:rsidRPr="00DB17F1" w:rsidRDefault="00745D8E"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t>3</w:t>
            </w:r>
            <w:r w:rsidR="0051386F">
              <w:t>1</w:t>
            </w:r>
            <w:r>
              <w:t>/</w:t>
            </w:r>
            <w:r w:rsidR="0051386F">
              <w:t>12</w:t>
            </w:r>
            <w:r>
              <w:t>/2025</w:t>
            </w:r>
          </w:p>
        </w:tc>
        <w:tc>
          <w:tcPr>
            <w:tcW w:w="811" w:type="pct"/>
            <w:noWrap/>
            <w:vAlign w:val="center"/>
            <w:hideMark/>
          </w:tcPr>
          <w:p w14:paraId="1A672E3F"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AC66A8">
              <w:t>31/12/202</w:t>
            </w:r>
            <w:r>
              <w:t>4</w:t>
            </w:r>
          </w:p>
        </w:tc>
        <w:tc>
          <w:tcPr>
            <w:tcW w:w="461" w:type="pct"/>
            <w:vAlign w:val="center"/>
          </w:tcPr>
          <w:p w14:paraId="0365E635"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D7217F">
              <w:t>AH (%)</w:t>
            </w:r>
          </w:p>
        </w:tc>
        <w:tc>
          <w:tcPr>
            <w:tcW w:w="461" w:type="pct"/>
            <w:tcBorders>
              <w:right w:val="single" w:sz="4" w:space="0" w:color="FFFFFF"/>
            </w:tcBorders>
            <w:vAlign w:val="center"/>
          </w:tcPr>
          <w:p w14:paraId="773D1F05"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D7217F">
              <w:t>AV (%)</w:t>
            </w:r>
          </w:p>
        </w:tc>
      </w:tr>
      <w:tr w:rsidR="0051386F" w:rsidRPr="00DB17F1" w14:paraId="070C5F1F" w14:textId="77777777" w:rsidTr="0051386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456" w:type="pct"/>
            <w:tcBorders>
              <w:left w:val="single" w:sz="4" w:space="0" w:color="FFFFFF"/>
            </w:tcBorders>
            <w:noWrap/>
            <w:vAlign w:val="center"/>
            <w:hideMark/>
          </w:tcPr>
          <w:p w14:paraId="5983A787" w14:textId="77777777" w:rsidR="0051386F" w:rsidRPr="00DB17F1" w:rsidRDefault="0051386F" w:rsidP="0051386F">
            <w:pPr>
              <w:jc w:val="left"/>
              <w:rPr>
                <w:b w:val="0"/>
              </w:rPr>
            </w:pPr>
            <w:r w:rsidRPr="00DB17F1">
              <w:rPr>
                <w:b w:val="0"/>
              </w:rPr>
              <w:t>Terrenos/Glebas</w:t>
            </w:r>
          </w:p>
        </w:tc>
        <w:tc>
          <w:tcPr>
            <w:tcW w:w="811" w:type="pct"/>
            <w:noWrap/>
            <w:vAlign w:val="center"/>
          </w:tcPr>
          <w:p w14:paraId="2ABECBDF"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61624D">
              <w:t>63.009.494,86</w:t>
            </w:r>
          </w:p>
        </w:tc>
        <w:tc>
          <w:tcPr>
            <w:tcW w:w="811" w:type="pct"/>
            <w:noWrap/>
            <w:vAlign w:val="center"/>
          </w:tcPr>
          <w:p w14:paraId="749FFE14"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61624D">
              <w:t>63.009.494,86</w:t>
            </w:r>
          </w:p>
        </w:tc>
        <w:tc>
          <w:tcPr>
            <w:tcW w:w="461" w:type="pct"/>
            <w:vAlign w:val="center"/>
          </w:tcPr>
          <w:p w14:paraId="38E33DD3"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61624D">
              <w:t>0,00</w:t>
            </w:r>
          </w:p>
        </w:tc>
        <w:tc>
          <w:tcPr>
            <w:tcW w:w="461" w:type="pct"/>
            <w:tcBorders>
              <w:right w:val="single" w:sz="4" w:space="0" w:color="FFFFFF"/>
            </w:tcBorders>
            <w:vAlign w:val="center"/>
          </w:tcPr>
          <w:p w14:paraId="00C7AB89"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61624D">
              <w:t>26,15</w:t>
            </w:r>
          </w:p>
        </w:tc>
      </w:tr>
      <w:tr w:rsidR="0051386F" w:rsidRPr="00DB17F1" w14:paraId="550473F2" w14:textId="77777777" w:rsidTr="0051386F">
        <w:trPr>
          <w:trHeight w:val="412"/>
        </w:trPr>
        <w:tc>
          <w:tcPr>
            <w:cnfStyle w:val="001000000000" w:firstRow="0" w:lastRow="0" w:firstColumn="1" w:lastColumn="0" w:oddVBand="0" w:evenVBand="0" w:oddHBand="0" w:evenHBand="0" w:firstRowFirstColumn="0" w:firstRowLastColumn="0" w:lastRowFirstColumn="0" w:lastRowLastColumn="0"/>
            <w:tcW w:w="2456" w:type="pct"/>
            <w:tcBorders>
              <w:left w:val="single" w:sz="4" w:space="0" w:color="FFFFFF"/>
            </w:tcBorders>
            <w:noWrap/>
            <w:vAlign w:val="center"/>
            <w:hideMark/>
          </w:tcPr>
          <w:p w14:paraId="00A9CC28" w14:textId="77777777" w:rsidR="0051386F" w:rsidRPr="00DB17F1" w:rsidRDefault="0051386F" w:rsidP="0051386F">
            <w:pPr>
              <w:jc w:val="left"/>
              <w:rPr>
                <w:b w:val="0"/>
              </w:rPr>
            </w:pPr>
            <w:r w:rsidRPr="00DB17F1">
              <w:rPr>
                <w:b w:val="0"/>
              </w:rPr>
              <w:t>Armazéns/Galpões</w:t>
            </w:r>
          </w:p>
        </w:tc>
        <w:tc>
          <w:tcPr>
            <w:tcW w:w="811" w:type="pct"/>
            <w:noWrap/>
            <w:vAlign w:val="center"/>
          </w:tcPr>
          <w:p w14:paraId="0D09D9BD"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61624D">
              <w:t>645.393,38</w:t>
            </w:r>
          </w:p>
        </w:tc>
        <w:tc>
          <w:tcPr>
            <w:tcW w:w="811" w:type="pct"/>
            <w:noWrap/>
            <w:vAlign w:val="center"/>
          </w:tcPr>
          <w:p w14:paraId="4DF2D029"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61624D">
              <w:t>645.393,38</w:t>
            </w:r>
          </w:p>
        </w:tc>
        <w:tc>
          <w:tcPr>
            <w:tcW w:w="461" w:type="pct"/>
            <w:vAlign w:val="center"/>
          </w:tcPr>
          <w:p w14:paraId="77288DD5"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61624D">
              <w:t>0,00</w:t>
            </w:r>
          </w:p>
        </w:tc>
        <w:tc>
          <w:tcPr>
            <w:tcW w:w="461" w:type="pct"/>
            <w:tcBorders>
              <w:right w:val="single" w:sz="4" w:space="0" w:color="FFFFFF"/>
            </w:tcBorders>
            <w:vAlign w:val="center"/>
          </w:tcPr>
          <w:p w14:paraId="69D61585"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61624D">
              <w:t>0,27</w:t>
            </w:r>
          </w:p>
        </w:tc>
      </w:tr>
      <w:tr w:rsidR="0051386F" w:rsidRPr="00DB17F1" w14:paraId="4C25E365" w14:textId="77777777" w:rsidTr="0051386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456" w:type="pct"/>
            <w:tcBorders>
              <w:left w:val="single" w:sz="4" w:space="0" w:color="FFFFFF"/>
            </w:tcBorders>
            <w:noWrap/>
            <w:vAlign w:val="center"/>
            <w:hideMark/>
          </w:tcPr>
          <w:p w14:paraId="26E0E295" w14:textId="77777777" w:rsidR="0051386F" w:rsidRPr="00DB17F1" w:rsidRDefault="0051386F" w:rsidP="0051386F">
            <w:pPr>
              <w:jc w:val="left"/>
              <w:rPr>
                <w:b w:val="0"/>
              </w:rPr>
            </w:pPr>
            <w:r w:rsidRPr="00DB17F1">
              <w:rPr>
                <w:b w:val="0"/>
              </w:rPr>
              <w:t>Imóveis de Uso Educacional</w:t>
            </w:r>
          </w:p>
        </w:tc>
        <w:tc>
          <w:tcPr>
            <w:tcW w:w="811" w:type="pct"/>
            <w:noWrap/>
            <w:vAlign w:val="center"/>
          </w:tcPr>
          <w:p w14:paraId="1C61358A"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61624D">
              <w:t>172.069.970,29</w:t>
            </w:r>
          </w:p>
        </w:tc>
        <w:tc>
          <w:tcPr>
            <w:tcW w:w="811" w:type="pct"/>
            <w:noWrap/>
            <w:vAlign w:val="center"/>
          </w:tcPr>
          <w:p w14:paraId="584FA694"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61624D">
              <w:t>172.069.970,29</w:t>
            </w:r>
          </w:p>
        </w:tc>
        <w:tc>
          <w:tcPr>
            <w:tcW w:w="461" w:type="pct"/>
            <w:vAlign w:val="center"/>
          </w:tcPr>
          <w:p w14:paraId="02B6657E"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61624D">
              <w:t>0,00</w:t>
            </w:r>
          </w:p>
        </w:tc>
        <w:tc>
          <w:tcPr>
            <w:tcW w:w="461" w:type="pct"/>
            <w:tcBorders>
              <w:right w:val="single" w:sz="4" w:space="0" w:color="FFFFFF"/>
            </w:tcBorders>
            <w:vAlign w:val="center"/>
          </w:tcPr>
          <w:p w14:paraId="2A605191"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61624D">
              <w:t>71,42</w:t>
            </w:r>
          </w:p>
        </w:tc>
      </w:tr>
      <w:tr w:rsidR="0051386F" w:rsidRPr="00DB17F1" w14:paraId="0264EC67" w14:textId="77777777" w:rsidTr="0051386F">
        <w:trPr>
          <w:trHeight w:val="411"/>
        </w:trPr>
        <w:tc>
          <w:tcPr>
            <w:cnfStyle w:val="001000000000" w:firstRow="0" w:lastRow="0" w:firstColumn="1" w:lastColumn="0" w:oddVBand="0" w:evenVBand="0" w:oddHBand="0" w:evenHBand="0" w:firstRowFirstColumn="0" w:firstRowLastColumn="0" w:lastRowFirstColumn="0" w:lastRowLastColumn="0"/>
            <w:tcW w:w="2456" w:type="pct"/>
            <w:tcBorders>
              <w:left w:val="single" w:sz="4" w:space="0" w:color="FFFFFF"/>
            </w:tcBorders>
            <w:noWrap/>
            <w:vAlign w:val="center"/>
            <w:hideMark/>
          </w:tcPr>
          <w:p w14:paraId="6491819D" w14:textId="77777777" w:rsidR="0051386F" w:rsidRPr="00DB17F1" w:rsidRDefault="0051386F" w:rsidP="0051386F">
            <w:pPr>
              <w:jc w:val="left"/>
              <w:rPr>
                <w:b w:val="0"/>
              </w:rPr>
            </w:pPr>
            <w:r w:rsidRPr="00DB17F1">
              <w:rPr>
                <w:b w:val="0"/>
              </w:rPr>
              <w:t>Fazendas, Parques e Reservas</w:t>
            </w:r>
          </w:p>
        </w:tc>
        <w:tc>
          <w:tcPr>
            <w:tcW w:w="811" w:type="pct"/>
            <w:noWrap/>
            <w:vAlign w:val="center"/>
          </w:tcPr>
          <w:p w14:paraId="3D2661C4"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61624D">
              <w:t>792.679,14</w:t>
            </w:r>
          </w:p>
        </w:tc>
        <w:tc>
          <w:tcPr>
            <w:tcW w:w="811" w:type="pct"/>
            <w:noWrap/>
            <w:vAlign w:val="center"/>
          </w:tcPr>
          <w:p w14:paraId="04816E1B"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61624D">
              <w:t>792.679,14</w:t>
            </w:r>
          </w:p>
        </w:tc>
        <w:tc>
          <w:tcPr>
            <w:tcW w:w="461" w:type="pct"/>
            <w:vAlign w:val="center"/>
          </w:tcPr>
          <w:p w14:paraId="7469A360"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61624D">
              <w:t>0,00</w:t>
            </w:r>
          </w:p>
        </w:tc>
        <w:tc>
          <w:tcPr>
            <w:tcW w:w="461" w:type="pct"/>
            <w:tcBorders>
              <w:right w:val="single" w:sz="4" w:space="0" w:color="FFFFFF"/>
            </w:tcBorders>
            <w:vAlign w:val="center"/>
          </w:tcPr>
          <w:p w14:paraId="13AD821A"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61624D">
              <w:t>0,33</w:t>
            </w:r>
          </w:p>
        </w:tc>
      </w:tr>
      <w:tr w:rsidR="0051386F" w:rsidRPr="00DB17F1" w14:paraId="63C083CC" w14:textId="77777777" w:rsidTr="0051386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456" w:type="pct"/>
            <w:tcBorders>
              <w:left w:val="single" w:sz="4" w:space="0" w:color="FFFFFF"/>
            </w:tcBorders>
            <w:noWrap/>
            <w:vAlign w:val="center"/>
          </w:tcPr>
          <w:p w14:paraId="74CDCD6F" w14:textId="77777777" w:rsidR="0051386F" w:rsidRPr="00DB17F1" w:rsidRDefault="0051386F" w:rsidP="0051386F">
            <w:pPr>
              <w:jc w:val="left"/>
              <w:rPr>
                <w:b w:val="0"/>
              </w:rPr>
            </w:pPr>
            <w:r w:rsidRPr="00DB17F1">
              <w:rPr>
                <w:b w:val="0"/>
              </w:rPr>
              <w:t>Hospitais</w:t>
            </w:r>
          </w:p>
        </w:tc>
        <w:tc>
          <w:tcPr>
            <w:tcW w:w="811" w:type="pct"/>
            <w:noWrap/>
            <w:vAlign w:val="center"/>
          </w:tcPr>
          <w:p w14:paraId="164F0700"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61624D">
              <w:t>1.338.283,22</w:t>
            </w:r>
          </w:p>
        </w:tc>
        <w:tc>
          <w:tcPr>
            <w:tcW w:w="811" w:type="pct"/>
            <w:noWrap/>
            <w:vAlign w:val="center"/>
          </w:tcPr>
          <w:p w14:paraId="70CC5627"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61624D">
              <w:t>1.338.283,22</w:t>
            </w:r>
          </w:p>
        </w:tc>
        <w:tc>
          <w:tcPr>
            <w:tcW w:w="461" w:type="pct"/>
            <w:vAlign w:val="center"/>
          </w:tcPr>
          <w:p w14:paraId="6A11F71F"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61624D">
              <w:t>0,00</w:t>
            </w:r>
          </w:p>
        </w:tc>
        <w:tc>
          <w:tcPr>
            <w:tcW w:w="461" w:type="pct"/>
            <w:tcBorders>
              <w:right w:val="single" w:sz="4" w:space="0" w:color="FFFFFF"/>
            </w:tcBorders>
            <w:vAlign w:val="center"/>
          </w:tcPr>
          <w:p w14:paraId="4E426243"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61624D">
              <w:t>0,56</w:t>
            </w:r>
          </w:p>
        </w:tc>
      </w:tr>
      <w:tr w:rsidR="0051386F" w:rsidRPr="00DB17F1" w14:paraId="151F0653" w14:textId="77777777" w:rsidTr="0051386F">
        <w:trPr>
          <w:trHeight w:val="408"/>
        </w:trPr>
        <w:tc>
          <w:tcPr>
            <w:cnfStyle w:val="001000000000" w:firstRow="0" w:lastRow="0" w:firstColumn="1" w:lastColumn="0" w:oddVBand="0" w:evenVBand="0" w:oddHBand="0" w:evenHBand="0" w:firstRowFirstColumn="0" w:firstRowLastColumn="0" w:lastRowFirstColumn="0" w:lastRowLastColumn="0"/>
            <w:tcW w:w="2456" w:type="pct"/>
            <w:tcBorders>
              <w:left w:val="single" w:sz="4" w:space="0" w:color="FFFFFF"/>
            </w:tcBorders>
            <w:noWrap/>
            <w:vAlign w:val="center"/>
          </w:tcPr>
          <w:p w14:paraId="6B8D12AE" w14:textId="77777777" w:rsidR="0051386F" w:rsidRPr="00DB17F1" w:rsidRDefault="0051386F" w:rsidP="0051386F">
            <w:pPr>
              <w:jc w:val="left"/>
              <w:rPr>
                <w:b w:val="0"/>
              </w:rPr>
            </w:pPr>
            <w:r w:rsidRPr="00DB17F1">
              <w:rPr>
                <w:b w:val="0"/>
              </w:rPr>
              <w:t>Autarquias/Fundações</w:t>
            </w:r>
          </w:p>
        </w:tc>
        <w:tc>
          <w:tcPr>
            <w:tcW w:w="811" w:type="pct"/>
            <w:noWrap/>
            <w:vAlign w:val="center"/>
          </w:tcPr>
          <w:p w14:paraId="1E129ACB"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61624D">
              <w:t>3.063.492,16</w:t>
            </w:r>
          </w:p>
        </w:tc>
        <w:tc>
          <w:tcPr>
            <w:tcW w:w="811" w:type="pct"/>
            <w:noWrap/>
            <w:vAlign w:val="center"/>
          </w:tcPr>
          <w:p w14:paraId="4AC921B5"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61624D">
              <w:t>3.063.492,16</w:t>
            </w:r>
          </w:p>
        </w:tc>
        <w:tc>
          <w:tcPr>
            <w:tcW w:w="461" w:type="pct"/>
            <w:vAlign w:val="center"/>
          </w:tcPr>
          <w:p w14:paraId="211EECEE"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61624D">
              <w:t>0,00</w:t>
            </w:r>
          </w:p>
        </w:tc>
        <w:tc>
          <w:tcPr>
            <w:tcW w:w="461" w:type="pct"/>
            <w:tcBorders>
              <w:right w:val="single" w:sz="4" w:space="0" w:color="FFFFFF"/>
            </w:tcBorders>
            <w:vAlign w:val="center"/>
          </w:tcPr>
          <w:p w14:paraId="3A742793"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61624D">
              <w:t>1,27</w:t>
            </w:r>
          </w:p>
        </w:tc>
      </w:tr>
      <w:tr w:rsidR="0051386F" w:rsidRPr="00DB17F1" w14:paraId="3E9C4E19" w14:textId="77777777" w:rsidTr="0051386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456" w:type="pct"/>
            <w:tcBorders>
              <w:left w:val="single" w:sz="4" w:space="0" w:color="FFFFFF"/>
            </w:tcBorders>
            <w:noWrap/>
            <w:vAlign w:val="center"/>
            <w:hideMark/>
          </w:tcPr>
          <w:p w14:paraId="62426269" w14:textId="77777777" w:rsidR="0051386F" w:rsidRPr="00DB17F1" w:rsidRDefault="0051386F" w:rsidP="0051386F">
            <w:pPr>
              <w:jc w:val="left"/>
            </w:pPr>
            <w:r w:rsidRPr="00DB17F1">
              <w:t xml:space="preserve">Total </w:t>
            </w:r>
          </w:p>
        </w:tc>
        <w:tc>
          <w:tcPr>
            <w:tcW w:w="811" w:type="pct"/>
            <w:noWrap/>
            <w:vAlign w:val="center"/>
          </w:tcPr>
          <w:p w14:paraId="27C64231"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rPr>
            </w:pPr>
            <w:r w:rsidRPr="0051386F">
              <w:rPr>
                <w:b/>
                <w:bCs/>
              </w:rPr>
              <w:t>240.919.313,05</w:t>
            </w:r>
          </w:p>
        </w:tc>
        <w:tc>
          <w:tcPr>
            <w:tcW w:w="811" w:type="pct"/>
            <w:noWrap/>
            <w:vAlign w:val="center"/>
          </w:tcPr>
          <w:p w14:paraId="7BE628CA"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rPr>
            </w:pPr>
            <w:r w:rsidRPr="0051386F">
              <w:rPr>
                <w:b/>
                <w:bCs/>
              </w:rPr>
              <w:t>240.919.313,05</w:t>
            </w:r>
          </w:p>
        </w:tc>
        <w:tc>
          <w:tcPr>
            <w:tcW w:w="461" w:type="pct"/>
            <w:vAlign w:val="center"/>
          </w:tcPr>
          <w:p w14:paraId="47B7C92A"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rPr>
            </w:pPr>
            <w:r w:rsidRPr="0051386F">
              <w:rPr>
                <w:b/>
                <w:bCs/>
              </w:rPr>
              <w:t>0,00</w:t>
            </w:r>
          </w:p>
        </w:tc>
        <w:tc>
          <w:tcPr>
            <w:tcW w:w="461" w:type="pct"/>
            <w:tcBorders>
              <w:right w:val="single" w:sz="4" w:space="0" w:color="FFFFFF"/>
            </w:tcBorders>
            <w:vAlign w:val="center"/>
          </w:tcPr>
          <w:p w14:paraId="70AD2CCB"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rPr>
            </w:pPr>
            <w:r w:rsidRPr="0051386F">
              <w:rPr>
                <w:b/>
                <w:bCs/>
              </w:rPr>
              <w:t>100,00</w:t>
            </w:r>
          </w:p>
        </w:tc>
      </w:tr>
    </w:tbl>
    <w:p w14:paraId="0D6CF3B8" w14:textId="77777777" w:rsidR="001F7954" w:rsidRPr="00DB17F1" w:rsidRDefault="001F7954" w:rsidP="002B714F">
      <w:pPr>
        <w:jc w:val="left"/>
        <w:rPr>
          <w:sz w:val="22"/>
        </w:rPr>
      </w:pPr>
      <w:r w:rsidRPr="00DB17F1">
        <w:rPr>
          <w:b/>
          <w:sz w:val="22"/>
        </w:rPr>
        <w:t>Fonte:</w:t>
      </w:r>
      <w:r w:rsidRPr="00DB17F1">
        <w:rPr>
          <w:sz w:val="22"/>
        </w:rPr>
        <w:t xml:space="preserve"> SIAFI, 202</w:t>
      </w:r>
      <w:r>
        <w:rPr>
          <w:sz w:val="22"/>
        </w:rPr>
        <w:t>4</w:t>
      </w:r>
      <w:r w:rsidRPr="00DB17F1">
        <w:rPr>
          <w:sz w:val="22"/>
        </w:rPr>
        <w:t xml:space="preserve"> e 202</w:t>
      </w:r>
      <w:r>
        <w:rPr>
          <w:sz w:val="22"/>
        </w:rPr>
        <w:t>5</w:t>
      </w:r>
      <w:r w:rsidRPr="00DB17F1">
        <w:rPr>
          <w:sz w:val="22"/>
        </w:rPr>
        <w:t>.</w:t>
      </w:r>
    </w:p>
    <w:p w14:paraId="27CE9D22" w14:textId="77777777" w:rsidR="0072274F" w:rsidRPr="00DB17F1" w:rsidRDefault="0072274F" w:rsidP="009E3656">
      <w:pPr>
        <w:spacing w:line="360" w:lineRule="auto"/>
        <w:ind w:firstLine="708"/>
        <w:rPr>
          <w:szCs w:val="24"/>
        </w:rPr>
      </w:pPr>
    </w:p>
    <w:p w14:paraId="3C6ED92C" w14:textId="13B31362" w:rsidR="00B71646" w:rsidRPr="00DB17F1" w:rsidRDefault="00B71646" w:rsidP="00B71646">
      <w:pPr>
        <w:spacing w:line="360" w:lineRule="auto"/>
        <w:ind w:firstLine="708"/>
        <w:rPr>
          <w:szCs w:val="24"/>
        </w:rPr>
      </w:pPr>
      <w:r w:rsidRPr="00DB17F1">
        <w:rPr>
          <w:szCs w:val="24"/>
        </w:rPr>
        <w:t>A análise revela que os Bens de Uso Especial não apresentaram variação em comparaçã</w:t>
      </w:r>
      <w:r w:rsidR="002A7EB2">
        <w:rPr>
          <w:szCs w:val="24"/>
        </w:rPr>
        <w:t xml:space="preserve">o com o último </w:t>
      </w:r>
      <w:r w:rsidR="00562D91">
        <w:rPr>
          <w:szCs w:val="24"/>
        </w:rPr>
        <w:t>exercício</w:t>
      </w:r>
      <w:r w:rsidR="002A7EB2">
        <w:rPr>
          <w:szCs w:val="24"/>
        </w:rPr>
        <w:t xml:space="preserve"> de 2024</w:t>
      </w:r>
      <w:r w:rsidRPr="00DB17F1">
        <w:rPr>
          <w:szCs w:val="24"/>
        </w:rPr>
        <w:t>. Os Imóveis de Uso Educacional destacam-se como o grupo mais significativo na composição do patrimônio imobiliário, representando 71,42% do total, o que pode ser explicado pela natureza das atividades desenvolvidas pela entidade.</w:t>
      </w:r>
    </w:p>
    <w:p w14:paraId="038E5331" w14:textId="77777777" w:rsidR="00B71646" w:rsidRPr="00DB17F1" w:rsidRDefault="00B71646" w:rsidP="00B71646">
      <w:pPr>
        <w:spacing w:line="276" w:lineRule="auto"/>
        <w:ind w:firstLine="708"/>
        <w:rPr>
          <w:szCs w:val="24"/>
        </w:rPr>
      </w:pPr>
    </w:p>
    <w:p w14:paraId="061A28FD" w14:textId="77777777" w:rsidR="00B71646" w:rsidRPr="00DB17F1" w:rsidRDefault="00B71646" w:rsidP="00CE72AC">
      <w:pPr>
        <w:numPr>
          <w:ilvl w:val="1"/>
          <w:numId w:val="4"/>
        </w:numPr>
        <w:spacing w:line="360" w:lineRule="auto"/>
        <w:ind w:left="709" w:firstLine="0"/>
        <w:contextualSpacing/>
        <w:rPr>
          <w:b/>
          <w:szCs w:val="24"/>
        </w:rPr>
      </w:pPr>
      <w:r w:rsidRPr="00DB17F1">
        <w:rPr>
          <w:b/>
          <w:szCs w:val="24"/>
        </w:rPr>
        <w:t>Reavaliação, redução ao valor recuperável, depreciação, amortização e exaustão</w:t>
      </w:r>
    </w:p>
    <w:p w14:paraId="34A32F81" w14:textId="77777777" w:rsidR="00B71646" w:rsidRPr="00DB17F1" w:rsidRDefault="00B71646" w:rsidP="00CE72AC">
      <w:pPr>
        <w:spacing w:line="360" w:lineRule="auto"/>
        <w:ind w:firstLine="708"/>
        <w:rPr>
          <w:szCs w:val="24"/>
        </w:rPr>
      </w:pPr>
      <w:r w:rsidRPr="00DB17F1">
        <w:rPr>
          <w:szCs w:val="24"/>
        </w:rPr>
        <w:t xml:space="preserve">Os procedimentos para registro da reavaliação, redução a valor recuperável, depreciação, amortização e exaustão na Administração Pública Direta da União, suas Autarquias e Fundações tem como base legal a Lei nº 4.320/1964, Lei Complementar nº 101/2000, NBCASP, MCASP e Lei nº 10.180/2001. Os procedimentos </w:t>
      </w:r>
      <w:r w:rsidRPr="00DB17F1">
        <w:rPr>
          <w:szCs w:val="24"/>
        </w:rPr>
        <w:lastRenderedPageBreak/>
        <w:t xml:space="preserve">contábeis estão descritos, de maneira mais detalhada, no Manual SIAFIWeb, macrofunção 02.03.30, disponível no sítio da STN e na Portaria Conjunta STN/SPU nº 3/2014. </w:t>
      </w:r>
    </w:p>
    <w:p w14:paraId="7362272D" w14:textId="77777777" w:rsidR="00B71646" w:rsidRPr="00DB17F1" w:rsidRDefault="00B71646" w:rsidP="00B71646">
      <w:pPr>
        <w:ind w:firstLine="708"/>
        <w:rPr>
          <w:szCs w:val="24"/>
          <w:highlight w:val="yellow"/>
        </w:rPr>
      </w:pPr>
    </w:p>
    <w:p w14:paraId="1785D5D9" w14:textId="77777777" w:rsidR="00B71646" w:rsidRPr="00DB17F1" w:rsidRDefault="00B71646" w:rsidP="00B71646">
      <w:pPr>
        <w:numPr>
          <w:ilvl w:val="1"/>
          <w:numId w:val="4"/>
        </w:numPr>
        <w:spacing w:line="276" w:lineRule="auto"/>
        <w:ind w:left="709" w:firstLine="0"/>
        <w:contextualSpacing/>
        <w:rPr>
          <w:b/>
          <w:szCs w:val="24"/>
        </w:rPr>
      </w:pPr>
      <w:r w:rsidRPr="00DB17F1">
        <w:rPr>
          <w:b/>
          <w:szCs w:val="24"/>
        </w:rPr>
        <w:t>Reavaliação</w:t>
      </w:r>
    </w:p>
    <w:p w14:paraId="62423C56" w14:textId="77777777" w:rsidR="00B71646" w:rsidRPr="00DB17F1" w:rsidRDefault="00B71646" w:rsidP="00B71646">
      <w:pPr>
        <w:spacing w:line="360" w:lineRule="auto"/>
        <w:ind w:firstLine="708"/>
        <w:rPr>
          <w:szCs w:val="24"/>
        </w:rPr>
      </w:pPr>
      <w:r w:rsidRPr="00DB17F1">
        <w:rPr>
          <w:szCs w:val="24"/>
        </w:rPr>
        <w:t xml:space="preserve">Segundo a Portaria Conjunta STN/SPU nº 3/2014 os valores dos bens imóveis de uso especial da União, autarquias e fundações públicas federais deverão ser reavaliados, aqueles nos quais seja aplicado, a título de benfeitoria, valor percentual igual ou superior ao estipulado pela SPU; houver alteração de área construída, independentemente do valor investido; seja comprovada a ocorrência de quaisquer sinistros, tais como incêndio, desmoronamento, desabamento, arruinamento, dentre outros. </w:t>
      </w:r>
    </w:p>
    <w:p w14:paraId="22118E07" w14:textId="77777777" w:rsidR="00B71646" w:rsidRPr="00DB17F1" w:rsidRDefault="00B71646" w:rsidP="00B71646">
      <w:pPr>
        <w:ind w:firstLine="708"/>
        <w:rPr>
          <w:szCs w:val="24"/>
        </w:rPr>
      </w:pPr>
    </w:p>
    <w:p w14:paraId="168273C5" w14:textId="77777777" w:rsidR="00B71646" w:rsidRPr="00DB17F1" w:rsidRDefault="00B71646" w:rsidP="00B71646">
      <w:pPr>
        <w:numPr>
          <w:ilvl w:val="1"/>
          <w:numId w:val="4"/>
        </w:numPr>
        <w:spacing w:line="276" w:lineRule="auto"/>
        <w:ind w:left="709" w:firstLine="0"/>
        <w:contextualSpacing/>
        <w:rPr>
          <w:b/>
          <w:szCs w:val="24"/>
        </w:rPr>
      </w:pPr>
      <w:r w:rsidRPr="00DB17F1">
        <w:rPr>
          <w:b/>
          <w:szCs w:val="24"/>
        </w:rPr>
        <w:t xml:space="preserve">Redução ao valor recuperável de ativos – </w:t>
      </w:r>
      <w:r w:rsidRPr="00DB17F1">
        <w:rPr>
          <w:b/>
          <w:i/>
          <w:szCs w:val="24"/>
        </w:rPr>
        <w:t>Impairment</w:t>
      </w:r>
    </w:p>
    <w:p w14:paraId="0598FE66" w14:textId="77777777" w:rsidR="00B71646" w:rsidRPr="00DB17F1" w:rsidRDefault="00B71646" w:rsidP="00B71646">
      <w:pPr>
        <w:spacing w:line="360" w:lineRule="auto"/>
        <w:ind w:firstLine="708"/>
        <w:rPr>
          <w:szCs w:val="24"/>
        </w:rPr>
      </w:pPr>
      <w:r w:rsidRPr="00DB17F1">
        <w:rPr>
          <w:szCs w:val="24"/>
        </w:rPr>
        <w:t>A UFCG não está realizando testes de redução ao valor recuperável e/ou reavaliação de imobilizado por não dispor de recursos humanos e materiais suficientes para tal.</w:t>
      </w:r>
    </w:p>
    <w:p w14:paraId="59643232" w14:textId="77777777" w:rsidR="00B71646" w:rsidRPr="00DB17F1" w:rsidRDefault="00B71646" w:rsidP="00B71646">
      <w:pPr>
        <w:spacing w:line="360" w:lineRule="auto"/>
        <w:ind w:firstLine="708"/>
        <w:rPr>
          <w:szCs w:val="24"/>
        </w:rPr>
      </w:pPr>
    </w:p>
    <w:p w14:paraId="6E2D057D" w14:textId="4D9AEDEC" w:rsidR="00B71646" w:rsidRPr="005E0328" w:rsidRDefault="0051299C" w:rsidP="0051299C">
      <w:pPr>
        <w:spacing w:line="276" w:lineRule="auto"/>
        <w:ind w:firstLine="709"/>
        <w:contextualSpacing/>
        <w:rPr>
          <w:szCs w:val="24"/>
          <w:highlight w:val="yellow"/>
        </w:rPr>
      </w:pPr>
      <w:r>
        <w:rPr>
          <w:b/>
          <w:szCs w:val="24"/>
        </w:rPr>
        <w:t>(a.4)</w:t>
      </w:r>
      <w:r>
        <w:rPr>
          <w:b/>
          <w:szCs w:val="24"/>
        </w:rPr>
        <w:tab/>
      </w:r>
      <w:r w:rsidR="00B71646" w:rsidRPr="0051299C">
        <w:rPr>
          <w:b/>
          <w:szCs w:val="24"/>
        </w:rPr>
        <w:t>Depreciação</w:t>
      </w:r>
      <w:r w:rsidR="00B71646" w:rsidRPr="005E0328">
        <w:rPr>
          <w:b/>
          <w:szCs w:val="24"/>
        </w:rPr>
        <w:t xml:space="preserve">, amortização ou exaustão de bens imóveis não cadastrados no SPIUNET e bens móveis </w:t>
      </w:r>
    </w:p>
    <w:p w14:paraId="50387C21" w14:textId="77777777" w:rsidR="00B71646" w:rsidRPr="00DB17F1" w:rsidRDefault="00B71646" w:rsidP="00B71646">
      <w:pPr>
        <w:spacing w:line="360" w:lineRule="auto"/>
        <w:ind w:firstLine="708"/>
        <w:rPr>
          <w:szCs w:val="24"/>
        </w:rPr>
      </w:pPr>
      <w:r w:rsidRPr="00DB17F1">
        <w:rPr>
          <w:szCs w:val="24"/>
        </w:rPr>
        <w:t xml:space="preserve">A base de cálculo para a depreciação, amortização e exaustão é o custo do ativo imobilizado, compreendendo tanto os custos diretos como os indiretos. O método de cálculo dos encargos de depreciação a ser utilizado para toda a Administração Pública direta, autárquica e fundacional para os bens imóveis que não são cadastrados no SPIUNET e para os bens móveis é o das quotas constantes. </w:t>
      </w:r>
    </w:p>
    <w:p w14:paraId="21FED13C" w14:textId="77777777" w:rsidR="00B71646" w:rsidRPr="00DB17F1" w:rsidRDefault="00B71646" w:rsidP="00B71646">
      <w:pPr>
        <w:spacing w:line="360" w:lineRule="auto"/>
        <w:ind w:firstLine="708"/>
        <w:rPr>
          <w:szCs w:val="24"/>
        </w:rPr>
      </w:pPr>
      <w:r w:rsidRPr="00DB17F1">
        <w:rPr>
          <w:szCs w:val="24"/>
        </w:rPr>
        <w:t>Como regra geral, a depreciação dos bens imóveis não cadastrados no SPIUNET e dos bens móveis será iniciada a partir do primeiro dia do mês seguinte à data da colocação do bem em utilização. Porém, quando o valor do bem adquirido e o valor da depreciação no primeiro mês sejam relevantes, admite-se, em caráter de exceção, o cômputo da depreciação em fração menor do que um mês.</w:t>
      </w:r>
    </w:p>
    <w:p w14:paraId="47ADBD11" w14:textId="77777777" w:rsidR="00B71646" w:rsidRPr="00DB17F1" w:rsidRDefault="00B71646" w:rsidP="00B71646">
      <w:pPr>
        <w:ind w:firstLine="708"/>
        <w:rPr>
          <w:szCs w:val="24"/>
        </w:rPr>
      </w:pPr>
    </w:p>
    <w:p w14:paraId="6F3B1FF2" w14:textId="77777777" w:rsidR="00B71646" w:rsidRPr="00DB17F1" w:rsidRDefault="00B71646" w:rsidP="00B71646">
      <w:pPr>
        <w:numPr>
          <w:ilvl w:val="1"/>
          <w:numId w:val="4"/>
        </w:numPr>
        <w:spacing w:line="276" w:lineRule="auto"/>
        <w:ind w:left="709" w:firstLine="0"/>
        <w:contextualSpacing/>
        <w:rPr>
          <w:b/>
          <w:szCs w:val="24"/>
        </w:rPr>
      </w:pPr>
      <w:r w:rsidRPr="00DB17F1">
        <w:rPr>
          <w:b/>
          <w:szCs w:val="24"/>
        </w:rPr>
        <w:t xml:space="preserve">Depreciação de bens imóveis cadastrados no SPIUNET </w:t>
      </w:r>
    </w:p>
    <w:p w14:paraId="676EC64D" w14:textId="77777777" w:rsidR="00B71646" w:rsidRPr="00DB17F1" w:rsidRDefault="00B71646" w:rsidP="00B71646">
      <w:pPr>
        <w:spacing w:line="360" w:lineRule="auto"/>
        <w:ind w:firstLine="708"/>
        <w:rPr>
          <w:szCs w:val="24"/>
        </w:rPr>
      </w:pPr>
      <w:r w:rsidRPr="00DB17F1">
        <w:rPr>
          <w:szCs w:val="24"/>
        </w:rPr>
        <w:t xml:space="preserve">A Portaria Conjunta STN/SPU nº 3/2014, dispõe sobre procedimentos e requisitos gerais para mensuração, atualização, reavaliação e depreciação dos bens imóveis da União, autarquias e fundações públicas federais, controlados pelo SPIUNET. </w:t>
      </w:r>
    </w:p>
    <w:p w14:paraId="1FBA7481" w14:textId="77777777" w:rsidR="00B71646" w:rsidRPr="00DB17F1" w:rsidRDefault="00B71646" w:rsidP="00B71646">
      <w:pPr>
        <w:spacing w:line="360" w:lineRule="auto"/>
        <w:ind w:firstLine="708"/>
        <w:rPr>
          <w:szCs w:val="24"/>
        </w:rPr>
      </w:pPr>
      <w:r w:rsidRPr="00DB17F1">
        <w:rPr>
          <w:szCs w:val="24"/>
        </w:rPr>
        <w:t>O SPIUNET é um sistema de cadastro e controle de imóveis da União e de terceiros utilizados pelos órgãos Federais, que mantém atualizado o valor patrimonial dos imóveis. O sistema é interligado ao SIAFI para o reconhecimento contábil das adições, baixas e transferências, exceto a depreciação, que por sua vez é registrado no SIAFI por meio de um arquivo que é encaminhado pela SPU à STN, para que seja contabilizado no SIAFI.</w:t>
      </w:r>
    </w:p>
    <w:p w14:paraId="4F144E5B" w14:textId="77777777" w:rsidR="00B71646" w:rsidRPr="00DB17F1" w:rsidRDefault="00B71646" w:rsidP="00B71646">
      <w:pPr>
        <w:spacing w:line="360" w:lineRule="auto"/>
        <w:ind w:firstLine="708"/>
        <w:rPr>
          <w:szCs w:val="24"/>
        </w:rPr>
      </w:pPr>
      <w:r w:rsidRPr="00DB17F1">
        <w:rPr>
          <w:szCs w:val="24"/>
        </w:rPr>
        <w:lastRenderedPageBreak/>
        <w:t>O valor depreciado dos bens imóveis da União, autarquias e fundações públicas federais é apurado mensal e automaticamente pelo sistema SPIUNET sobre o valor depreciável da acessão, utilizando-se para tanto o Método da Parábola de Kuentzle e a depreciação será iniciada no mesmo dia que o bem for colocado em condições de uso.</w:t>
      </w:r>
    </w:p>
    <w:p w14:paraId="590EDC90" w14:textId="60C73192" w:rsidR="00B71646" w:rsidRDefault="00B71646" w:rsidP="00B71646">
      <w:pPr>
        <w:spacing w:line="360" w:lineRule="auto"/>
        <w:ind w:firstLine="708"/>
        <w:rPr>
          <w:szCs w:val="24"/>
        </w:rPr>
      </w:pPr>
      <w:r w:rsidRPr="00DB17F1">
        <w:rPr>
          <w:szCs w:val="24"/>
        </w:rPr>
        <w:t>O Método da Parábola de Kuentzle distribui a depreciação ao longo da vida útil da benfeitoria, segundo as ordenadas de uma parábola, apresentando menores depreciações na fase inicial e maiores na fase final, o que é compatível com o desgaste progressivo das partes de uma edificação, o cálculo é realizado de acordo com a seguinte equação:</w:t>
      </w:r>
    </w:p>
    <w:p w14:paraId="54C5A1CD" w14:textId="77777777" w:rsidR="005E0328" w:rsidRPr="00DB17F1" w:rsidRDefault="005E0328" w:rsidP="00B71646">
      <w:pPr>
        <w:spacing w:line="360" w:lineRule="auto"/>
        <w:ind w:firstLine="708"/>
        <w:rPr>
          <w:szCs w:val="24"/>
        </w:rPr>
      </w:pPr>
    </w:p>
    <w:p w14:paraId="2A30628C" w14:textId="77777777" w:rsidR="00B71646" w:rsidRPr="00DB17F1" w:rsidRDefault="00B71646" w:rsidP="00B71646">
      <w:pPr>
        <w:spacing w:line="360" w:lineRule="auto"/>
        <w:ind w:left="709"/>
        <w:rPr>
          <w:szCs w:val="24"/>
        </w:rPr>
      </w:pPr>
      <w:r w:rsidRPr="00DB17F1">
        <w:rPr>
          <w:szCs w:val="24"/>
        </w:rPr>
        <w:t>Kd = (n² - x²) / n², onde:</w:t>
      </w:r>
    </w:p>
    <w:p w14:paraId="1D414D5C" w14:textId="77777777" w:rsidR="00B71646" w:rsidRPr="00DB17F1" w:rsidRDefault="00B71646" w:rsidP="00B71646">
      <w:pPr>
        <w:spacing w:line="360" w:lineRule="auto"/>
        <w:ind w:left="709"/>
        <w:rPr>
          <w:szCs w:val="24"/>
        </w:rPr>
      </w:pPr>
      <w:r w:rsidRPr="00DB17F1">
        <w:rPr>
          <w:szCs w:val="24"/>
        </w:rPr>
        <w:t>Kd = coeficiente de depreciação</w:t>
      </w:r>
    </w:p>
    <w:p w14:paraId="6D41743F" w14:textId="77777777" w:rsidR="00B71646" w:rsidRPr="00DB17F1" w:rsidRDefault="00B71646" w:rsidP="00B71646">
      <w:pPr>
        <w:spacing w:line="360" w:lineRule="auto"/>
        <w:ind w:left="709"/>
        <w:rPr>
          <w:szCs w:val="24"/>
        </w:rPr>
      </w:pPr>
      <w:r w:rsidRPr="00DB17F1">
        <w:rPr>
          <w:szCs w:val="24"/>
        </w:rPr>
        <w:t>n = vida útil da acessão</w:t>
      </w:r>
    </w:p>
    <w:p w14:paraId="03158D13" w14:textId="2F6BC887" w:rsidR="00B71646" w:rsidRDefault="00B71646" w:rsidP="00B71646">
      <w:pPr>
        <w:spacing w:line="360" w:lineRule="auto"/>
        <w:ind w:left="709"/>
        <w:rPr>
          <w:szCs w:val="24"/>
        </w:rPr>
      </w:pPr>
      <w:r w:rsidRPr="00DB17F1">
        <w:rPr>
          <w:szCs w:val="24"/>
        </w:rPr>
        <w:t>x = vida útil transcorrida da acessão</w:t>
      </w:r>
    </w:p>
    <w:p w14:paraId="54F89DB6" w14:textId="77777777" w:rsidR="005E0328" w:rsidRPr="00DB17F1" w:rsidRDefault="005E0328" w:rsidP="00B71646">
      <w:pPr>
        <w:spacing w:line="360" w:lineRule="auto"/>
        <w:ind w:left="709"/>
        <w:rPr>
          <w:szCs w:val="24"/>
        </w:rPr>
      </w:pPr>
    </w:p>
    <w:p w14:paraId="6CD1D2DD" w14:textId="77777777" w:rsidR="00B71646" w:rsidRPr="00DB17F1" w:rsidRDefault="00B71646" w:rsidP="00B71646">
      <w:pPr>
        <w:spacing w:line="360" w:lineRule="auto"/>
        <w:ind w:firstLine="708"/>
        <w:rPr>
          <w:szCs w:val="24"/>
        </w:rPr>
      </w:pPr>
      <w:r w:rsidRPr="00DB17F1">
        <w:rPr>
          <w:szCs w:val="24"/>
        </w:rPr>
        <w:t>A vida útil será definida com base no informado pelo laudo de avaliação específico ou, na sua ausência, por parâmetros predefinidos pela SPU, segundo a natureza e características dos bens imóveis. Nos casos de bens reavaliados, independentemente do fundamento, a depreciação acumulada deve ser zerada e reiniciada a partir do novo valor.</w:t>
      </w:r>
    </w:p>
    <w:p w14:paraId="489354A2" w14:textId="77777777" w:rsidR="000470DB" w:rsidRPr="00DB17F1" w:rsidRDefault="000470DB" w:rsidP="00734836">
      <w:pPr>
        <w:spacing w:line="360" w:lineRule="auto"/>
        <w:ind w:firstLine="708"/>
        <w:rPr>
          <w:szCs w:val="24"/>
        </w:rPr>
      </w:pPr>
    </w:p>
    <w:p w14:paraId="5722AE6E" w14:textId="77777777" w:rsidR="00ED7D7B" w:rsidRPr="00501DDD" w:rsidRDefault="005F2000" w:rsidP="00501DDD">
      <w:pPr>
        <w:pStyle w:val="Ttulo3"/>
      </w:pPr>
      <w:bookmarkStart w:id="53" w:name="_Toc212727144"/>
      <w:bookmarkStart w:id="54" w:name="_Toc212735871"/>
      <w:r w:rsidRPr="00501DDD">
        <w:t>5</w:t>
      </w:r>
      <w:r w:rsidR="00ED7D7B" w:rsidRPr="00501DDD">
        <w:t>.2.2</w:t>
      </w:r>
      <w:r w:rsidR="00964612" w:rsidRPr="00501DDD">
        <w:t>.</w:t>
      </w:r>
      <w:r w:rsidR="00ED7D7B" w:rsidRPr="00501DDD">
        <w:tab/>
        <w:t>Intangível</w:t>
      </w:r>
      <w:bookmarkEnd w:id="53"/>
      <w:bookmarkEnd w:id="54"/>
    </w:p>
    <w:p w14:paraId="688A9B28" w14:textId="77777777" w:rsidR="00ED7D7B" w:rsidRPr="00DB17F1" w:rsidRDefault="00ED7D7B" w:rsidP="002F7C6E">
      <w:pPr>
        <w:rPr>
          <w:szCs w:val="24"/>
        </w:rPr>
      </w:pPr>
    </w:p>
    <w:p w14:paraId="286F4EA2" w14:textId="77777777" w:rsidR="00B71646" w:rsidRPr="00DB17F1" w:rsidRDefault="00B71646" w:rsidP="00B71646">
      <w:pPr>
        <w:spacing w:line="360" w:lineRule="auto"/>
        <w:ind w:firstLine="708"/>
        <w:rPr>
          <w:szCs w:val="24"/>
        </w:rPr>
      </w:pPr>
      <w:r w:rsidRPr="00DB17F1">
        <w:rPr>
          <w:szCs w:val="24"/>
        </w:rPr>
        <w:t>Os direitos que tenham por objeto bens incorpóreos destinados à manutenção da atividade pública ou exercidos com essa finalidade são mensurados ou avaliados com base no valor de aquisição ou de produção, deduzido do saldo da respectiva conta de amortização acumulada e do montante acumulado de quaisquer perdas do valor que tenham sofrido ao longo de sua vida útil por redução ao valor recuperável.</w:t>
      </w:r>
    </w:p>
    <w:p w14:paraId="5128756B" w14:textId="77777777" w:rsidR="00B71646" w:rsidRPr="00DB17F1" w:rsidRDefault="00B71646" w:rsidP="00B71646">
      <w:pPr>
        <w:spacing w:line="360" w:lineRule="auto"/>
        <w:ind w:firstLine="708"/>
        <w:rPr>
          <w:szCs w:val="24"/>
        </w:rPr>
      </w:pPr>
      <w:r w:rsidRPr="00DB17F1">
        <w:rPr>
          <w:szCs w:val="24"/>
        </w:rPr>
        <w:t>A entidade não gerou ativos intangíveis internamente nem obteve os referidos tipos de ativos a título gratuito. Ativos intangíveis com vida útil definida foram amortizados utilizando o método de cálculo das quotas constantes. Ativos intangíveis com vida útil indefinida não são amortizados, de acordo com a macrofunção 02.03.30 da STN. O órgão não vem realizando anualmente os testes em relação a perdas por redução ao valor recuperável.</w:t>
      </w:r>
    </w:p>
    <w:p w14:paraId="182D582D" w14:textId="3CDD27AA" w:rsidR="00577D65" w:rsidRDefault="00577D65" w:rsidP="009231ED">
      <w:pPr>
        <w:pStyle w:val="Tabela"/>
        <w:numPr>
          <w:ilvl w:val="0"/>
          <w:numId w:val="0"/>
        </w:numPr>
        <w:jc w:val="center"/>
      </w:pPr>
    </w:p>
    <w:p w14:paraId="0B4777B5" w14:textId="77777777" w:rsidR="005E0328" w:rsidRDefault="005E0328" w:rsidP="009231ED">
      <w:pPr>
        <w:pStyle w:val="Tabela"/>
        <w:numPr>
          <w:ilvl w:val="0"/>
          <w:numId w:val="0"/>
        </w:numPr>
        <w:jc w:val="center"/>
      </w:pPr>
    </w:p>
    <w:p w14:paraId="1E9C62B5" w14:textId="77777777" w:rsidR="00577D65" w:rsidRDefault="00577D65" w:rsidP="009231ED">
      <w:pPr>
        <w:pStyle w:val="Tabela"/>
        <w:numPr>
          <w:ilvl w:val="0"/>
          <w:numId w:val="0"/>
        </w:numPr>
        <w:jc w:val="center"/>
      </w:pPr>
    </w:p>
    <w:p w14:paraId="7083819C" w14:textId="77777777" w:rsidR="001E4E1B" w:rsidRPr="00DB17F1" w:rsidRDefault="001E4E1B" w:rsidP="009231ED">
      <w:pPr>
        <w:pStyle w:val="Tabela"/>
        <w:numPr>
          <w:ilvl w:val="0"/>
          <w:numId w:val="0"/>
        </w:numPr>
        <w:jc w:val="center"/>
      </w:pPr>
      <w:r w:rsidRPr="00DB17F1">
        <w:lastRenderedPageBreak/>
        <w:t>Tabela 09 – Intangível</w:t>
      </w:r>
    </w:p>
    <w:p w14:paraId="00101EEF" w14:textId="77777777" w:rsidR="001E4E1B" w:rsidRPr="00DB17F1" w:rsidRDefault="001E4E1B" w:rsidP="001E4E1B">
      <w:pPr>
        <w:ind w:firstLine="5245"/>
        <w:jc w:val="right"/>
        <w:rPr>
          <w:b/>
          <w:color w:val="000000"/>
          <w:szCs w:val="24"/>
        </w:rPr>
      </w:pPr>
      <w:r w:rsidRPr="00DB17F1">
        <w:rPr>
          <w:b/>
          <w:color w:val="000000"/>
          <w:szCs w:val="24"/>
        </w:rPr>
        <w:t xml:space="preserve"> (R$)</w:t>
      </w:r>
    </w:p>
    <w:tbl>
      <w:tblPr>
        <w:tblStyle w:val="TabeladeLista4-nfase11"/>
        <w:tblpPr w:leftFromText="141" w:rightFromText="141" w:vertAnchor="text" w:tblpXSpec="center" w:tblpY="1"/>
        <w:tblW w:w="9850" w:type="dxa"/>
        <w:tblLook w:val="04A0" w:firstRow="1" w:lastRow="0" w:firstColumn="1" w:lastColumn="0" w:noHBand="0" w:noVBand="1"/>
      </w:tblPr>
      <w:tblGrid>
        <w:gridCol w:w="4298"/>
        <w:gridCol w:w="1640"/>
        <w:gridCol w:w="1640"/>
        <w:gridCol w:w="1139"/>
        <w:gridCol w:w="1133"/>
      </w:tblGrid>
      <w:tr w:rsidR="004758AB" w:rsidRPr="00DB17F1" w14:paraId="01E82A61" w14:textId="77777777" w:rsidTr="00B71646">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298" w:type="dxa"/>
            <w:tcBorders>
              <w:left w:val="single" w:sz="4" w:space="0" w:color="FFFFFF"/>
            </w:tcBorders>
            <w:vAlign w:val="center"/>
            <w:hideMark/>
          </w:tcPr>
          <w:p w14:paraId="057F619D" w14:textId="77777777" w:rsidR="004758AB" w:rsidRPr="00DB17F1" w:rsidRDefault="004758AB" w:rsidP="004758AB">
            <w:pPr>
              <w:jc w:val="left"/>
              <w:rPr>
                <w:rFonts w:eastAsia="Times New Roman"/>
                <w:bCs w:val="0"/>
                <w:szCs w:val="24"/>
                <w:lang w:eastAsia="pt-BR"/>
              </w:rPr>
            </w:pPr>
            <w:r w:rsidRPr="00DB17F1">
              <w:rPr>
                <w:rFonts w:eastAsia="Times New Roman"/>
                <w:bCs w:val="0"/>
                <w:szCs w:val="24"/>
                <w:lang w:eastAsia="pt-BR"/>
              </w:rPr>
              <w:t>Intangível</w:t>
            </w:r>
          </w:p>
        </w:tc>
        <w:tc>
          <w:tcPr>
            <w:tcW w:w="1640" w:type="dxa"/>
            <w:vAlign w:val="center"/>
            <w:hideMark/>
          </w:tcPr>
          <w:p w14:paraId="02D06CA7" w14:textId="77777777" w:rsidR="004758AB" w:rsidRPr="00DB17F1" w:rsidRDefault="00745D8E"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t>3</w:t>
            </w:r>
            <w:r w:rsidR="0051386F">
              <w:t>1</w:t>
            </w:r>
            <w:r>
              <w:t>/</w:t>
            </w:r>
            <w:r w:rsidR="0051386F">
              <w:t>12</w:t>
            </w:r>
            <w:r>
              <w:t>/2025</w:t>
            </w:r>
          </w:p>
        </w:tc>
        <w:tc>
          <w:tcPr>
            <w:tcW w:w="1640" w:type="dxa"/>
            <w:vAlign w:val="center"/>
            <w:hideMark/>
          </w:tcPr>
          <w:p w14:paraId="10E4EEAC"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AC66A8">
              <w:t>31/12/202</w:t>
            </w:r>
            <w:r>
              <w:t>4</w:t>
            </w:r>
          </w:p>
        </w:tc>
        <w:tc>
          <w:tcPr>
            <w:tcW w:w="1139" w:type="dxa"/>
            <w:vAlign w:val="center"/>
            <w:hideMark/>
          </w:tcPr>
          <w:p w14:paraId="39A50004"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1F700D">
              <w:t>AH (%)</w:t>
            </w:r>
          </w:p>
        </w:tc>
        <w:tc>
          <w:tcPr>
            <w:tcW w:w="1133" w:type="dxa"/>
            <w:tcBorders>
              <w:right w:val="single" w:sz="4" w:space="0" w:color="FFFFFF"/>
            </w:tcBorders>
            <w:vAlign w:val="center"/>
            <w:hideMark/>
          </w:tcPr>
          <w:p w14:paraId="09FE7556"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1F700D">
              <w:t>AV (%)</w:t>
            </w:r>
          </w:p>
        </w:tc>
      </w:tr>
      <w:tr w:rsidR="005C78EA" w:rsidRPr="00DB17F1" w14:paraId="0D0DEDED" w14:textId="77777777" w:rsidTr="005C78E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298" w:type="dxa"/>
            <w:tcBorders>
              <w:left w:val="single" w:sz="4" w:space="0" w:color="FFFFFF"/>
            </w:tcBorders>
            <w:vAlign w:val="center"/>
            <w:hideMark/>
          </w:tcPr>
          <w:p w14:paraId="42AE7F50" w14:textId="77777777" w:rsidR="005C78EA" w:rsidRPr="00DB17F1" w:rsidRDefault="005C78EA" w:rsidP="005C78EA">
            <w:pPr>
              <w:jc w:val="left"/>
              <w:rPr>
                <w:b w:val="0"/>
              </w:rPr>
            </w:pPr>
            <w:r w:rsidRPr="00DB17F1">
              <w:rPr>
                <w:b w:val="0"/>
              </w:rPr>
              <w:t>Software com Vida Útil Definida</w:t>
            </w:r>
          </w:p>
        </w:tc>
        <w:tc>
          <w:tcPr>
            <w:tcW w:w="1640" w:type="dxa"/>
            <w:vAlign w:val="center"/>
            <w:hideMark/>
          </w:tcPr>
          <w:p w14:paraId="3B57031F" w14:textId="77777777" w:rsidR="005C78EA" w:rsidRPr="00DB17F1" w:rsidRDefault="005C78EA" w:rsidP="005C78EA">
            <w:pPr>
              <w:jc w:val="right"/>
              <w:cnfStyle w:val="000000100000" w:firstRow="0" w:lastRow="0" w:firstColumn="0" w:lastColumn="0" w:oddVBand="0" w:evenVBand="0" w:oddHBand="1" w:evenHBand="0" w:firstRowFirstColumn="0" w:firstRowLastColumn="0" w:lastRowFirstColumn="0" w:lastRowLastColumn="0"/>
              <w:rPr>
                <w:bCs/>
              </w:rPr>
            </w:pPr>
            <w:r w:rsidRPr="003A7422">
              <w:t>0,00</w:t>
            </w:r>
          </w:p>
        </w:tc>
        <w:tc>
          <w:tcPr>
            <w:tcW w:w="1640" w:type="dxa"/>
            <w:vAlign w:val="center"/>
            <w:hideMark/>
          </w:tcPr>
          <w:p w14:paraId="141F8BB0" w14:textId="77777777" w:rsidR="005C78EA" w:rsidRPr="00DB17F1" w:rsidRDefault="005C78EA" w:rsidP="005C78EA">
            <w:pPr>
              <w:jc w:val="right"/>
              <w:cnfStyle w:val="000000100000" w:firstRow="0" w:lastRow="0" w:firstColumn="0" w:lastColumn="0" w:oddVBand="0" w:evenVBand="0" w:oddHBand="1" w:evenHBand="0" w:firstRowFirstColumn="0" w:firstRowLastColumn="0" w:lastRowFirstColumn="0" w:lastRowLastColumn="0"/>
              <w:rPr>
                <w:bCs/>
              </w:rPr>
            </w:pPr>
            <w:r w:rsidRPr="003A7422">
              <w:t>0,00</w:t>
            </w:r>
          </w:p>
        </w:tc>
        <w:tc>
          <w:tcPr>
            <w:tcW w:w="1139" w:type="dxa"/>
            <w:noWrap/>
            <w:vAlign w:val="center"/>
            <w:hideMark/>
          </w:tcPr>
          <w:p w14:paraId="193EA719" w14:textId="77777777" w:rsidR="005C78EA" w:rsidRPr="00DB17F1" w:rsidRDefault="005C78EA" w:rsidP="005C78EA">
            <w:pPr>
              <w:jc w:val="right"/>
              <w:cnfStyle w:val="000000100000" w:firstRow="0" w:lastRow="0" w:firstColumn="0" w:lastColumn="0" w:oddVBand="0" w:evenVBand="0" w:oddHBand="1" w:evenHBand="0" w:firstRowFirstColumn="0" w:firstRowLastColumn="0" w:lastRowFirstColumn="0" w:lastRowLastColumn="0"/>
              <w:rPr>
                <w:bCs/>
              </w:rPr>
            </w:pPr>
            <w:r>
              <w:t>-</w:t>
            </w:r>
          </w:p>
        </w:tc>
        <w:tc>
          <w:tcPr>
            <w:tcW w:w="1133" w:type="dxa"/>
            <w:tcBorders>
              <w:right w:val="single" w:sz="4" w:space="0" w:color="FFFFFF"/>
            </w:tcBorders>
            <w:noWrap/>
            <w:vAlign w:val="center"/>
            <w:hideMark/>
          </w:tcPr>
          <w:p w14:paraId="139D1A7D" w14:textId="77777777" w:rsidR="005C78EA" w:rsidRPr="00DB17F1" w:rsidRDefault="005C78EA" w:rsidP="005C78EA">
            <w:pPr>
              <w:jc w:val="right"/>
              <w:cnfStyle w:val="000000100000" w:firstRow="0" w:lastRow="0" w:firstColumn="0" w:lastColumn="0" w:oddVBand="0" w:evenVBand="0" w:oddHBand="1" w:evenHBand="0" w:firstRowFirstColumn="0" w:firstRowLastColumn="0" w:lastRowFirstColumn="0" w:lastRowLastColumn="0"/>
              <w:rPr>
                <w:bCs/>
              </w:rPr>
            </w:pPr>
            <w:r w:rsidRPr="003A7422">
              <w:t>0,00</w:t>
            </w:r>
          </w:p>
        </w:tc>
      </w:tr>
      <w:tr w:rsidR="005C78EA" w:rsidRPr="00DB17F1" w14:paraId="1CA94571" w14:textId="77777777" w:rsidTr="005C78EA">
        <w:trPr>
          <w:trHeight w:val="424"/>
        </w:trPr>
        <w:tc>
          <w:tcPr>
            <w:cnfStyle w:val="001000000000" w:firstRow="0" w:lastRow="0" w:firstColumn="1" w:lastColumn="0" w:oddVBand="0" w:evenVBand="0" w:oddHBand="0" w:evenHBand="0" w:firstRowFirstColumn="0" w:firstRowLastColumn="0" w:lastRowFirstColumn="0" w:lastRowLastColumn="0"/>
            <w:tcW w:w="4298" w:type="dxa"/>
            <w:tcBorders>
              <w:left w:val="single" w:sz="4" w:space="0" w:color="FFFFFF"/>
            </w:tcBorders>
            <w:vAlign w:val="center"/>
            <w:hideMark/>
          </w:tcPr>
          <w:p w14:paraId="6A6D5FA2" w14:textId="77777777" w:rsidR="005C78EA" w:rsidRPr="00DB17F1" w:rsidRDefault="005C78EA" w:rsidP="005C78EA">
            <w:pPr>
              <w:jc w:val="left"/>
              <w:rPr>
                <w:b w:val="0"/>
              </w:rPr>
            </w:pPr>
            <w:r w:rsidRPr="00DB17F1">
              <w:rPr>
                <w:b w:val="0"/>
              </w:rPr>
              <w:t>Software com Vida Útil Indefinida</w:t>
            </w:r>
          </w:p>
        </w:tc>
        <w:tc>
          <w:tcPr>
            <w:tcW w:w="1640" w:type="dxa"/>
            <w:vAlign w:val="center"/>
            <w:hideMark/>
          </w:tcPr>
          <w:p w14:paraId="00FAAF15" w14:textId="77777777" w:rsidR="005C78EA" w:rsidRPr="00DB17F1" w:rsidRDefault="005C78EA" w:rsidP="005C78EA">
            <w:pPr>
              <w:jc w:val="right"/>
              <w:cnfStyle w:val="000000000000" w:firstRow="0" w:lastRow="0" w:firstColumn="0" w:lastColumn="0" w:oddVBand="0" w:evenVBand="0" w:oddHBand="0" w:evenHBand="0" w:firstRowFirstColumn="0" w:firstRowLastColumn="0" w:lastRowFirstColumn="0" w:lastRowLastColumn="0"/>
              <w:rPr>
                <w:bCs/>
              </w:rPr>
            </w:pPr>
            <w:r w:rsidRPr="003A7422">
              <w:t>565.347,57</w:t>
            </w:r>
          </w:p>
        </w:tc>
        <w:tc>
          <w:tcPr>
            <w:tcW w:w="1640" w:type="dxa"/>
            <w:vAlign w:val="center"/>
            <w:hideMark/>
          </w:tcPr>
          <w:p w14:paraId="2C1B7B51" w14:textId="77777777" w:rsidR="005C78EA" w:rsidRPr="00DB17F1" w:rsidRDefault="00024EB8" w:rsidP="005C78EA">
            <w:pPr>
              <w:jc w:val="right"/>
              <w:cnfStyle w:val="000000000000" w:firstRow="0" w:lastRow="0" w:firstColumn="0" w:lastColumn="0" w:oddVBand="0" w:evenVBand="0" w:oddHBand="0" w:evenHBand="0" w:firstRowFirstColumn="0" w:firstRowLastColumn="0" w:lastRowFirstColumn="0" w:lastRowLastColumn="0"/>
              <w:rPr>
                <w:bCs/>
              </w:rPr>
            </w:pPr>
            <w:r w:rsidRPr="003A7422">
              <w:t>565.347,57</w:t>
            </w:r>
          </w:p>
        </w:tc>
        <w:tc>
          <w:tcPr>
            <w:tcW w:w="1139" w:type="dxa"/>
            <w:noWrap/>
            <w:vAlign w:val="center"/>
            <w:hideMark/>
          </w:tcPr>
          <w:p w14:paraId="35569F3B" w14:textId="77777777" w:rsidR="005C78EA" w:rsidRPr="00DB17F1" w:rsidRDefault="00024EB8" w:rsidP="005C78EA">
            <w:pPr>
              <w:jc w:val="right"/>
              <w:cnfStyle w:val="000000000000" w:firstRow="0" w:lastRow="0" w:firstColumn="0" w:lastColumn="0" w:oddVBand="0" w:evenVBand="0" w:oddHBand="0" w:evenHBand="0" w:firstRowFirstColumn="0" w:firstRowLastColumn="0" w:lastRowFirstColumn="0" w:lastRowLastColumn="0"/>
              <w:rPr>
                <w:bCs/>
              </w:rPr>
            </w:pPr>
            <w:r>
              <w:t>0,00</w:t>
            </w:r>
          </w:p>
        </w:tc>
        <w:tc>
          <w:tcPr>
            <w:tcW w:w="1133" w:type="dxa"/>
            <w:tcBorders>
              <w:right w:val="single" w:sz="4" w:space="0" w:color="FFFFFF"/>
            </w:tcBorders>
            <w:noWrap/>
            <w:vAlign w:val="center"/>
            <w:hideMark/>
          </w:tcPr>
          <w:p w14:paraId="57276061" w14:textId="77777777" w:rsidR="005C78EA" w:rsidRPr="00DB17F1" w:rsidRDefault="005C78EA" w:rsidP="005C78EA">
            <w:pPr>
              <w:jc w:val="right"/>
              <w:cnfStyle w:val="000000000000" w:firstRow="0" w:lastRow="0" w:firstColumn="0" w:lastColumn="0" w:oddVBand="0" w:evenVBand="0" w:oddHBand="0" w:evenHBand="0" w:firstRowFirstColumn="0" w:firstRowLastColumn="0" w:lastRowFirstColumn="0" w:lastRowLastColumn="0"/>
              <w:rPr>
                <w:bCs/>
              </w:rPr>
            </w:pPr>
            <w:r w:rsidRPr="003A7422">
              <w:t>100,00</w:t>
            </w:r>
          </w:p>
        </w:tc>
      </w:tr>
      <w:tr w:rsidR="005C78EA" w:rsidRPr="00DB17F1" w14:paraId="117F9B85" w14:textId="77777777" w:rsidTr="005C78E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98" w:type="dxa"/>
            <w:tcBorders>
              <w:top w:val="single" w:sz="4" w:space="0" w:color="FFFFFF"/>
              <w:left w:val="single" w:sz="4" w:space="0" w:color="FFFFFF"/>
            </w:tcBorders>
            <w:vAlign w:val="center"/>
            <w:hideMark/>
          </w:tcPr>
          <w:p w14:paraId="24D9B3E7" w14:textId="77777777" w:rsidR="005C78EA" w:rsidRPr="00DB17F1" w:rsidRDefault="005C78EA" w:rsidP="005C78EA">
            <w:pPr>
              <w:jc w:val="left"/>
              <w:rPr>
                <w:b w:val="0"/>
              </w:rPr>
            </w:pPr>
            <w:r w:rsidRPr="00DB17F1">
              <w:rPr>
                <w:b w:val="0"/>
              </w:rPr>
              <w:t xml:space="preserve">(-) Amortização Acumulada </w:t>
            </w:r>
          </w:p>
        </w:tc>
        <w:tc>
          <w:tcPr>
            <w:tcW w:w="1640" w:type="dxa"/>
            <w:vAlign w:val="center"/>
            <w:hideMark/>
          </w:tcPr>
          <w:p w14:paraId="4ED77311" w14:textId="77777777" w:rsidR="005C78EA" w:rsidRPr="00DB17F1" w:rsidRDefault="005C78EA" w:rsidP="005C78EA">
            <w:pPr>
              <w:jc w:val="right"/>
              <w:cnfStyle w:val="000000100000" w:firstRow="0" w:lastRow="0" w:firstColumn="0" w:lastColumn="0" w:oddVBand="0" w:evenVBand="0" w:oddHBand="1" w:evenHBand="0" w:firstRowFirstColumn="0" w:firstRowLastColumn="0" w:lastRowFirstColumn="0" w:lastRowLastColumn="0"/>
              <w:rPr>
                <w:bCs/>
              </w:rPr>
            </w:pPr>
            <w:r>
              <w:rPr>
                <w:bCs/>
              </w:rPr>
              <w:t>0,00</w:t>
            </w:r>
          </w:p>
        </w:tc>
        <w:tc>
          <w:tcPr>
            <w:tcW w:w="1640" w:type="dxa"/>
            <w:vAlign w:val="center"/>
            <w:hideMark/>
          </w:tcPr>
          <w:p w14:paraId="3A663E53" w14:textId="77777777" w:rsidR="005C78EA" w:rsidRPr="00DB17F1" w:rsidRDefault="005C78EA" w:rsidP="005C78EA">
            <w:pPr>
              <w:jc w:val="right"/>
              <w:cnfStyle w:val="000000100000" w:firstRow="0" w:lastRow="0" w:firstColumn="0" w:lastColumn="0" w:oddVBand="0" w:evenVBand="0" w:oddHBand="1" w:evenHBand="0" w:firstRowFirstColumn="0" w:firstRowLastColumn="0" w:lastRowFirstColumn="0" w:lastRowLastColumn="0"/>
              <w:rPr>
                <w:bCs/>
              </w:rPr>
            </w:pPr>
            <w:r w:rsidRPr="003A7422">
              <w:t>0,00</w:t>
            </w:r>
          </w:p>
        </w:tc>
        <w:tc>
          <w:tcPr>
            <w:tcW w:w="1139" w:type="dxa"/>
            <w:noWrap/>
            <w:vAlign w:val="center"/>
            <w:hideMark/>
          </w:tcPr>
          <w:p w14:paraId="7F71C63F" w14:textId="77777777" w:rsidR="005C78EA" w:rsidRPr="00DB17F1" w:rsidRDefault="005C78EA" w:rsidP="005C78EA">
            <w:pPr>
              <w:jc w:val="right"/>
              <w:cnfStyle w:val="000000100000" w:firstRow="0" w:lastRow="0" w:firstColumn="0" w:lastColumn="0" w:oddVBand="0" w:evenVBand="0" w:oddHBand="1" w:evenHBand="0" w:firstRowFirstColumn="0" w:firstRowLastColumn="0" w:lastRowFirstColumn="0" w:lastRowLastColumn="0"/>
              <w:rPr>
                <w:bCs/>
              </w:rPr>
            </w:pPr>
            <w:r>
              <w:t>-</w:t>
            </w:r>
          </w:p>
        </w:tc>
        <w:tc>
          <w:tcPr>
            <w:tcW w:w="1133" w:type="dxa"/>
            <w:tcBorders>
              <w:right w:val="single" w:sz="4" w:space="0" w:color="FFFFFF"/>
            </w:tcBorders>
            <w:noWrap/>
            <w:vAlign w:val="center"/>
            <w:hideMark/>
          </w:tcPr>
          <w:p w14:paraId="4ACF65C2" w14:textId="77777777" w:rsidR="005C78EA" w:rsidRPr="00DB17F1" w:rsidRDefault="005C78EA" w:rsidP="005C78EA">
            <w:pPr>
              <w:jc w:val="right"/>
              <w:cnfStyle w:val="000000100000" w:firstRow="0" w:lastRow="0" w:firstColumn="0" w:lastColumn="0" w:oddVBand="0" w:evenVBand="0" w:oddHBand="1" w:evenHBand="0" w:firstRowFirstColumn="0" w:firstRowLastColumn="0" w:lastRowFirstColumn="0" w:lastRowLastColumn="0"/>
              <w:rPr>
                <w:bCs/>
              </w:rPr>
            </w:pPr>
            <w:r w:rsidRPr="003A7422">
              <w:t>0,00</w:t>
            </w:r>
          </w:p>
        </w:tc>
      </w:tr>
      <w:tr w:rsidR="005C78EA" w:rsidRPr="00DB17F1" w14:paraId="4E3E3173" w14:textId="77777777" w:rsidTr="005C78EA">
        <w:trPr>
          <w:trHeight w:val="422"/>
        </w:trPr>
        <w:tc>
          <w:tcPr>
            <w:cnfStyle w:val="001000000000" w:firstRow="0" w:lastRow="0" w:firstColumn="1" w:lastColumn="0" w:oddVBand="0" w:evenVBand="0" w:oddHBand="0" w:evenHBand="0" w:firstRowFirstColumn="0" w:firstRowLastColumn="0" w:lastRowFirstColumn="0" w:lastRowLastColumn="0"/>
            <w:tcW w:w="4298" w:type="dxa"/>
            <w:tcBorders>
              <w:left w:val="single" w:sz="4" w:space="0" w:color="FFFFFF"/>
            </w:tcBorders>
            <w:vAlign w:val="center"/>
            <w:hideMark/>
          </w:tcPr>
          <w:p w14:paraId="677E0133" w14:textId="77777777" w:rsidR="005C78EA" w:rsidRPr="00DB17F1" w:rsidRDefault="005C78EA" w:rsidP="005C78EA">
            <w:pPr>
              <w:jc w:val="left"/>
            </w:pPr>
            <w:r w:rsidRPr="00DB17F1">
              <w:t xml:space="preserve">Total </w:t>
            </w:r>
          </w:p>
        </w:tc>
        <w:tc>
          <w:tcPr>
            <w:tcW w:w="1640" w:type="dxa"/>
            <w:noWrap/>
            <w:vAlign w:val="center"/>
            <w:hideMark/>
          </w:tcPr>
          <w:p w14:paraId="6800F118" w14:textId="77777777" w:rsidR="005C78EA" w:rsidRPr="005C78EA" w:rsidRDefault="005C78EA" w:rsidP="005C78EA">
            <w:pPr>
              <w:jc w:val="right"/>
              <w:cnfStyle w:val="000000000000" w:firstRow="0" w:lastRow="0" w:firstColumn="0" w:lastColumn="0" w:oddVBand="0" w:evenVBand="0" w:oddHBand="0" w:evenHBand="0" w:firstRowFirstColumn="0" w:firstRowLastColumn="0" w:lastRowFirstColumn="0" w:lastRowLastColumn="0"/>
              <w:rPr>
                <w:b/>
                <w:bCs/>
              </w:rPr>
            </w:pPr>
            <w:r w:rsidRPr="005C78EA">
              <w:rPr>
                <w:b/>
                <w:bCs/>
              </w:rPr>
              <w:t>565.347,57</w:t>
            </w:r>
          </w:p>
        </w:tc>
        <w:tc>
          <w:tcPr>
            <w:tcW w:w="1640" w:type="dxa"/>
            <w:noWrap/>
            <w:vAlign w:val="center"/>
            <w:hideMark/>
          </w:tcPr>
          <w:p w14:paraId="072E1152" w14:textId="77777777" w:rsidR="005C78EA" w:rsidRPr="005C78EA" w:rsidRDefault="00024EB8" w:rsidP="005C78EA">
            <w:pPr>
              <w:jc w:val="right"/>
              <w:cnfStyle w:val="000000000000" w:firstRow="0" w:lastRow="0" w:firstColumn="0" w:lastColumn="0" w:oddVBand="0" w:evenVBand="0" w:oddHBand="0" w:evenHBand="0" w:firstRowFirstColumn="0" w:firstRowLastColumn="0" w:lastRowFirstColumn="0" w:lastRowLastColumn="0"/>
              <w:rPr>
                <w:b/>
                <w:bCs/>
              </w:rPr>
            </w:pPr>
            <w:r w:rsidRPr="005C78EA">
              <w:rPr>
                <w:b/>
                <w:bCs/>
              </w:rPr>
              <w:t>565.347,57</w:t>
            </w:r>
          </w:p>
        </w:tc>
        <w:tc>
          <w:tcPr>
            <w:tcW w:w="1139" w:type="dxa"/>
            <w:noWrap/>
            <w:vAlign w:val="center"/>
            <w:hideMark/>
          </w:tcPr>
          <w:p w14:paraId="0D5B23F9" w14:textId="77777777" w:rsidR="005C78EA" w:rsidRPr="005C78EA" w:rsidRDefault="00024EB8" w:rsidP="005C78EA">
            <w:pPr>
              <w:jc w:val="right"/>
              <w:cnfStyle w:val="000000000000" w:firstRow="0" w:lastRow="0" w:firstColumn="0" w:lastColumn="0" w:oddVBand="0" w:evenVBand="0" w:oddHBand="0" w:evenHBand="0" w:firstRowFirstColumn="0" w:firstRowLastColumn="0" w:lastRowFirstColumn="0" w:lastRowLastColumn="0"/>
              <w:rPr>
                <w:b/>
                <w:bCs/>
              </w:rPr>
            </w:pPr>
            <w:r>
              <w:rPr>
                <w:b/>
                <w:bCs/>
              </w:rPr>
              <w:t>0,00</w:t>
            </w:r>
          </w:p>
        </w:tc>
        <w:tc>
          <w:tcPr>
            <w:tcW w:w="1133" w:type="dxa"/>
            <w:tcBorders>
              <w:right w:val="single" w:sz="4" w:space="0" w:color="FFFFFF"/>
            </w:tcBorders>
            <w:noWrap/>
            <w:vAlign w:val="center"/>
            <w:hideMark/>
          </w:tcPr>
          <w:p w14:paraId="7C7FCF3C" w14:textId="77777777" w:rsidR="005C78EA" w:rsidRPr="005C78EA" w:rsidRDefault="005C78EA" w:rsidP="005C78EA">
            <w:pPr>
              <w:jc w:val="right"/>
              <w:cnfStyle w:val="000000000000" w:firstRow="0" w:lastRow="0" w:firstColumn="0" w:lastColumn="0" w:oddVBand="0" w:evenVBand="0" w:oddHBand="0" w:evenHBand="0" w:firstRowFirstColumn="0" w:firstRowLastColumn="0" w:lastRowFirstColumn="0" w:lastRowLastColumn="0"/>
              <w:rPr>
                <w:b/>
                <w:bCs/>
              </w:rPr>
            </w:pPr>
            <w:r w:rsidRPr="005C78EA">
              <w:rPr>
                <w:b/>
                <w:bCs/>
              </w:rPr>
              <w:t>100,00</w:t>
            </w:r>
          </w:p>
        </w:tc>
      </w:tr>
    </w:tbl>
    <w:p w14:paraId="42FBDDF9" w14:textId="77777777" w:rsidR="001F7954" w:rsidRPr="00DB17F1" w:rsidRDefault="001F7954" w:rsidP="002B714F">
      <w:pPr>
        <w:jc w:val="left"/>
        <w:rPr>
          <w:sz w:val="22"/>
        </w:rPr>
      </w:pPr>
      <w:r w:rsidRPr="00DB17F1">
        <w:rPr>
          <w:b/>
          <w:sz w:val="22"/>
        </w:rPr>
        <w:t>Fonte:</w:t>
      </w:r>
      <w:r w:rsidRPr="00DB17F1">
        <w:rPr>
          <w:sz w:val="22"/>
        </w:rPr>
        <w:t xml:space="preserve"> SIAFI, 202</w:t>
      </w:r>
      <w:r>
        <w:rPr>
          <w:sz w:val="22"/>
        </w:rPr>
        <w:t>4</w:t>
      </w:r>
      <w:r w:rsidRPr="00DB17F1">
        <w:rPr>
          <w:sz w:val="22"/>
        </w:rPr>
        <w:t xml:space="preserve"> e 202</w:t>
      </w:r>
      <w:r>
        <w:rPr>
          <w:sz w:val="22"/>
        </w:rPr>
        <w:t>5</w:t>
      </w:r>
      <w:r w:rsidRPr="00DB17F1">
        <w:rPr>
          <w:sz w:val="22"/>
        </w:rPr>
        <w:t>.</w:t>
      </w:r>
    </w:p>
    <w:p w14:paraId="423A9B85" w14:textId="77777777" w:rsidR="00EC097F" w:rsidRPr="00DB17F1" w:rsidRDefault="00EC097F" w:rsidP="001E4E1B">
      <w:pPr>
        <w:spacing w:line="360" w:lineRule="auto"/>
        <w:ind w:firstLine="708"/>
        <w:rPr>
          <w:szCs w:val="24"/>
        </w:rPr>
      </w:pPr>
    </w:p>
    <w:p w14:paraId="58BC7BB5" w14:textId="77777777" w:rsidR="00B71646" w:rsidRPr="00DB17F1" w:rsidRDefault="00B71646" w:rsidP="00B71646">
      <w:pPr>
        <w:spacing w:line="360" w:lineRule="auto"/>
        <w:ind w:firstLine="708"/>
        <w:rPr>
          <w:szCs w:val="24"/>
        </w:rPr>
      </w:pPr>
      <w:r w:rsidRPr="00DB17F1">
        <w:rPr>
          <w:szCs w:val="24"/>
        </w:rPr>
        <w:t xml:space="preserve">Em </w:t>
      </w:r>
      <w:r w:rsidR="00745D8E">
        <w:rPr>
          <w:szCs w:val="24"/>
        </w:rPr>
        <w:t>3</w:t>
      </w:r>
      <w:r w:rsidR="0051386F">
        <w:rPr>
          <w:szCs w:val="24"/>
        </w:rPr>
        <w:t>1</w:t>
      </w:r>
      <w:r w:rsidR="00745D8E">
        <w:rPr>
          <w:szCs w:val="24"/>
        </w:rPr>
        <w:t>/</w:t>
      </w:r>
      <w:r w:rsidR="0051386F">
        <w:rPr>
          <w:szCs w:val="24"/>
        </w:rPr>
        <w:t>12</w:t>
      </w:r>
      <w:r w:rsidR="00745D8E">
        <w:rPr>
          <w:szCs w:val="24"/>
        </w:rPr>
        <w:t>/2025</w:t>
      </w:r>
      <w:r w:rsidRPr="00DB17F1">
        <w:rPr>
          <w:szCs w:val="24"/>
        </w:rPr>
        <w:t xml:space="preserve">, a UFCG registrou um saldo de R$ 565.347,57, relacionado ao Subgrupo Intangível. Os softwares são segregados em razão do disposto na macrofunção 02.03.30 da STN. Os com vida útil definida são aqueles que possuem licença de uso com prazo determinado, enquanto os com vida útil indefinida referem-se aos que têm garantias perpétuas. Os softwares com vida útil indefinida equivalem a </w:t>
      </w:r>
      <w:r w:rsidRPr="00DB17F1">
        <w:rPr>
          <w:rFonts w:eastAsia="Times New Roman"/>
          <w:szCs w:val="24"/>
          <w:lang w:eastAsia="pt-BR"/>
        </w:rPr>
        <w:t>100,00</w:t>
      </w:r>
      <w:r w:rsidRPr="00DB17F1">
        <w:rPr>
          <w:szCs w:val="24"/>
        </w:rPr>
        <w:t>% do valor bruto do grupo dos Intangíveis.</w:t>
      </w:r>
    </w:p>
    <w:p w14:paraId="51E2AC1D" w14:textId="77777777" w:rsidR="00000775" w:rsidRPr="00DB17F1" w:rsidRDefault="00000775" w:rsidP="001E4E1B">
      <w:pPr>
        <w:spacing w:line="360" w:lineRule="auto"/>
        <w:ind w:firstLine="708"/>
        <w:rPr>
          <w:szCs w:val="24"/>
        </w:rPr>
      </w:pPr>
    </w:p>
    <w:p w14:paraId="7FF1BACF" w14:textId="59C235E3" w:rsidR="00ED7D7B" w:rsidRDefault="005F2000" w:rsidP="00501DDD">
      <w:pPr>
        <w:pStyle w:val="Ttulo2"/>
      </w:pPr>
      <w:bookmarkStart w:id="55" w:name="_Toc212727145"/>
      <w:bookmarkStart w:id="56" w:name="_Toc212735872"/>
      <w:r w:rsidRPr="00DB17F1">
        <w:t>5</w:t>
      </w:r>
      <w:r w:rsidR="00ED7D7B" w:rsidRPr="00DB17F1">
        <w:t>.3</w:t>
      </w:r>
      <w:r w:rsidR="00964612" w:rsidRPr="00DB17F1">
        <w:t>.</w:t>
      </w:r>
      <w:r w:rsidR="00ED7D7B" w:rsidRPr="00DB17F1">
        <w:tab/>
        <w:t xml:space="preserve">Passivo </w:t>
      </w:r>
      <w:r w:rsidR="00C9351B" w:rsidRPr="00DB17F1">
        <w:t>Exigível</w:t>
      </w:r>
      <w:bookmarkEnd w:id="55"/>
      <w:bookmarkEnd w:id="56"/>
    </w:p>
    <w:p w14:paraId="0A9A3137" w14:textId="77777777" w:rsidR="00EC097F" w:rsidRPr="00EC097F" w:rsidRDefault="00EC097F" w:rsidP="00EC097F"/>
    <w:p w14:paraId="339C001A" w14:textId="585EC619" w:rsidR="00B71646" w:rsidRDefault="00B71646" w:rsidP="00B71646">
      <w:pPr>
        <w:spacing w:line="360" w:lineRule="auto"/>
        <w:ind w:firstLine="708"/>
        <w:rPr>
          <w:szCs w:val="24"/>
          <w:lang w:eastAsia="pt-BR"/>
        </w:rPr>
      </w:pPr>
      <w:r w:rsidRPr="00DB17F1">
        <w:rPr>
          <w:szCs w:val="24"/>
          <w:lang w:eastAsia="pt-BR"/>
        </w:rPr>
        <w:t>Passivo é uma obrigação presente, derivada de evento passado, cuja extinção deva resultar na saída de recursos da entidade (MCASP, 2023).</w:t>
      </w:r>
    </w:p>
    <w:p w14:paraId="46E292FC" w14:textId="77777777" w:rsidR="00EC097F" w:rsidRPr="00DB17F1" w:rsidRDefault="00EC097F" w:rsidP="00B71646">
      <w:pPr>
        <w:spacing w:line="360" w:lineRule="auto"/>
        <w:ind w:firstLine="708"/>
        <w:rPr>
          <w:szCs w:val="24"/>
          <w:lang w:eastAsia="pt-BR"/>
        </w:rPr>
      </w:pPr>
    </w:p>
    <w:p w14:paraId="02BCA537" w14:textId="77777777" w:rsidR="00ED7D7B" w:rsidRPr="00DB17F1" w:rsidRDefault="00ED7D7B" w:rsidP="009231ED">
      <w:pPr>
        <w:pStyle w:val="Tabela"/>
        <w:numPr>
          <w:ilvl w:val="0"/>
          <w:numId w:val="0"/>
        </w:numPr>
        <w:jc w:val="center"/>
      </w:pPr>
      <w:r w:rsidRPr="00DB17F1">
        <w:t xml:space="preserve">Tabela </w:t>
      </w:r>
      <w:r w:rsidR="001E4E1B" w:rsidRPr="00DB17F1">
        <w:t>10</w:t>
      </w:r>
      <w:r w:rsidRPr="00DB17F1">
        <w:t xml:space="preserve"> –</w:t>
      </w:r>
      <w:r w:rsidR="00B439E7" w:rsidRPr="00DB17F1">
        <w:t xml:space="preserve"> </w:t>
      </w:r>
      <w:r w:rsidRPr="00DB17F1">
        <w:t>Passivo</w:t>
      </w:r>
      <w:r w:rsidR="00B439E7" w:rsidRPr="00DB17F1">
        <w:t xml:space="preserve"> Exigível</w:t>
      </w:r>
    </w:p>
    <w:p w14:paraId="1A1AD233" w14:textId="77777777" w:rsidR="00ED7D7B" w:rsidRPr="00DB17F1" w:rsidRDefault="003A6A3C" w:rsidP="00725EDD">
      <w:pPr>
        <w:jc w:val="right"/>
        <w:rPr>
          <w:b/>
          <w:szCs w:val="24"/>
        </w:rPr>
      </w:pPr>
      <w:r w:rsidRPr="00DB17F1">
        <w:rPr>
          <w:b/>
          <w:szCs w:val="24"/>
        </w:rPr>
        <w:t xml:space="preserve">                                                                                                                                                      </w:t>
      </w:r>
      <w:r w:rsidR="00E4516A" w:rsidRPr="00DB17F1">
        <w:rPr>
          <w:b/>
          <w:szCs w:val="24"/>
        </w:rPr>
        <w:t>(R$)</w:t>
      </w:r>
    </w:p>
    <w:tbl>
      <w:tblPr>
        <w:tblStyle w:val="TabeladeLista4-nfase11"/>
        <w:tblpPr w:leftFromText="141" w:rightFromText="141" w:vertAnchor="text" w:tblpXSpec="center" w:tblpY="1"/>
        <w:tblW w:w="5000" w:type="pct"/>
        <w:tblLook w:val="04A0" w:firstRow="1" w:lastRow="0" w:firstColumn="1" w:lastColumn="0" w:noHBand="0" w:noVBand="1"/>
      </w:tblPr>
      <w:tblGrid>
        <w:gridCol w:w="3317"/>
        <w:gridCol w:w="2066"/>
        <w:gridCol w:w="2095"/>
        <w:gridCol w:w="1120"/>
        <w:gridCol w:w="1173"/>
      </w:tblGrid>
      <w:tr w:rsidR="004758AB" w:rsidRPr="00DB17F1" w14:paraId="6E136E37" w14:textId="77777777" w:rsidTr="0051386F">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697" w:type="pct"/>
            <w:tcBorders>
              <w:left w:val="single" w:sz="4" w:space="0" w:color="FFFFFF"/>
            </w:tcBorders>
            <w:noWrap/>
            <w:vAlign w:val="center"/>
            <w:hideMark/>
          </w:tcPr>
          <w:p w14:paraId="11FEB03F" w14:textId="77777777" w:rsidR="004758AB" w:rsidRPr="00DB17F1" w:rsidRDefault="004758AB" w:rsidP="004758AB">
            <w:pPr>
              <w:jc w:val="left"/>
              <w:rPr>
                <w:rFonts w:eastAsia="Times New Roman"/>
                <w:bCs w:val="0"/>
                <w:szCs w:val="24"/>
                <w:lang w:eastAsia="pt-BR"/>
              </w:rPr>
            </w:pPr>
            <w:r w:rsidRPr="00DB17F1">
              <w:rPr>
                <w:rFonts w:eastAsia="Times New Roman"/>
                <w:bCs w:val="0"/>
                <w:szCs w:val="24"/>
                <w:lang w:eastAsia="pt-BR"/>
              </w:rPr>
              <w:t>Passivo Exigível</w:t>
            </w:r>
          </w:p>
        </w:tc>
        <w:tc>
          <w:tcPr>
            <w:tcW w:w="1057" w:type="pct"/>
            <w:noWrap/>
            <w:vAlign w:val="center"/>
            <w:hideMark/>
          </w:tcPr>
          <w:p w14:paraId="72BC1077" w14:textId="77777777" w:rsidR="004758AB" w:rsidRPr="00DB17F1" w:rsidRDefault="00745D8E"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t>3</w:t>
            </w:r>
            <w:r w:rsidR="0051386F">
              <w:t>1</w:t>
            </w:r>
            <w:r>
              <w:t>/</w:t>
            </w:r>
            <w:r w:rsidR="0051386F">
              <w:t>12</w:t>
            </w:r>
            <w:r>
              <w:t>/2025</w:t>
            </w:r>
          </w:p>
        </w:tc>
        <w:tc>
          <w:tcPr>
            <w:tcW w:w="1072" w:type="pct"/>
            <w:noWrap/>
            <w:vAlign w:val="center"/>
            <w:hideMark/>
          </w:tcPr>
          <w:p w14:paraId="33D08C2F"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AC66A8">
              <w:t>31/12/202</w:t>
            </w:r>
            <w:r>
              <w:t>4</w:t>
            </w:r>
          </w:p>
        </w:tc>
        <w:tc>
          <w:tcPr>
            <w:tcW w:w="573" w:type="pct"/>
            <w:noWrap/>
            <w:vAlign w:val="center"/>
            <w:hideMark/>
          </w:tcPr>
          <w:p w14:paraId="629EB0BA"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D709A7">
              <w:t>AH (%)</w:t>
            </w:r>
          </w:p>
        </w:tc>
        <w:tc>
          <w:tcPr>
            <w:tcW w:w="600" w:type="pct"/>
            <w:tcBorders>
              <w:right w:val="single" w:sz="4" w:space="0" w:color="FFFFFF"/>
            </w:tcBorders>
            <w:vAlign w:val="center"/>
          </w:tcPr>
          <w:p w14:paraId="7CEEBE9C"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D709A7">
              <w:t>AV (%)</w:t>
            </w:r>
          </w:p>
        </w:tc>
      </w:tr>
      <w:tr w:rsidR="0051386F" w:rsidRPr="00DB17F1" w14:paraId="003977A1" w14:textId="77777777" w:rsidTr="0051386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97" w:type="pct"/>
            <w:tcBorders>
              <w:left w:val="single" w:sz="4" w:space="0" w:color="FFFFFF"/>
            </w:tcBorders>
            <w:noWrap/>
            <w:vAlign w:val="center"/>
            <w:hideMark/>
          </w:tcPr>
          <w:p w14:paraId="7A782472" w14:textId="77777777" w:rsidR="0051386F" w:rsidRPr="00DB17F1" w:rsidRDefault="0051386F" w:rsidP="0051386F">
            <w:pPr>
              <w:jc w:val="left"/>
              <w:rPr>
                <w:b w:val="0"/>
              </w:rPr>
            </w:pPr>
            <w:r w:rsidRPr="00DB17F1">
              <w:rPr>
                <w:b w:val="0"/>
              </w:rPr>
              <w:t>Passivo Circulante</w:t>
            </w:r>
          </w:p>
        </w:tc>
        <w:tc>
          <w:tcPr>
            <w:tcW w:w="1057" w:type="pct"/>
            <w:noWrap/>
            <w:vAlign w:val="center"/>
          </w:tcPr>
          <w:p w14:paraId="6E1B1BFA"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1C36A9">
              <w:t>197.920.190,01</w:t>
            </w:r>
          </w:p>
        </w:tc>
        <w:tc>
          <w:tcPr>
            <w:tcW w:w="1072" w:type="pct"/>
            <w:noWrap/>
            <w:vAlign w:val="center"/>
          </w:tcPr>
          <w:p w14:paraId="210D3BAF"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1C36A9">
              <w:t>169.197.671,39</w:t>
            </w:r>
          </w:p>
        </w:tc>
        <w:tc>
          <w:tcPr>
            <w:tcW w:w="573" w:type="pct"/>
            <w:noWrap/>
            <w:vAlign w:val="center"/>
          </w:tcPr>
          <w:p w14:paraId="13B777C7"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1C36A9">
              <w:t>16,98</w:t>
            </w:r>
          </w:p>
        </w:tc>
        <w:tc>
          <w:tcPr>
            <w:tcW w:w="600" w:type="pct"/>
            <w:tcBorders>
              <w:right w:val="single" w:sz="4" w:space="0" w:color="FFFFFF"/>
            </w:tcBorders>
            <w:vAlign w:val="center"/>
          </w:tcPr>
          <w:p w14:paraId="007AC08C"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bCs/>
              </w:rPr>
            </w:pPr>
            <w:r w:rsidRPr="001C36A9">
              <w:t>100,00</w:t>
            </w:r>
          </w:p>
        </w:tc>
      </w:tr>
      <w:tr w:rsidR="0051386F" w:rsidRPr="00DB17F1" w14:paraId="17B6C67F" w14:textId="77777777" w:rsidTr="0051386F">
        <w:trPr>
          <w:trHeight w:val="410"/>
        </w:trPr>
        <w:tc>
          <w:tcPr>
            <w:cnfStyle w:val="001000000000" w:firstRow="0" w:lastRow="0" w:firstColumn="1" w:lastColumn="0" w:oddVBand="0" w:evenVBand="0" w:oddHBand="0" w:evenHBand="0" w:firstRowFirstColumn="0" w:firstRowLastColumn="0" w:lastRowFirstColumn="0" w:lastRowLastColumn="0"/>
            <w:tcW w:w="1697" w:type="pct"/>
            <w:tcBorders>
              <w:left w:val="single" w:sz="4" w:space="0" w:color="FFFFFF"/>
            </w:tcBorders>
            <w:noWrap/>
            <w:vAlign w:val="center"/>
            <w:hideMark/>
          </w:tcPr>
          <w:p w14:paraId="37AF1AE1" w14:textId="77777777" w:rsidR="0051386F" w:rsidRPr="00DB17F1" w:rsidRDefault="0051386F" w:rsidP="0051386F">
            <w:pPr>
              <w:jc w:val="left"/>
              <w:rPr>
                <w:b w:val="0"/>
              </w:rPr>
            </w:pPr>
            <w:r w:rsidRPr="00DB17F1">
              <w:rPr>
                <w:b w:val="0"/>
              </w:rPr>
              <w:t>Passivo Não Circulante</w:t>
            </w:r>
          </w:p>
        </w:tc>
        <w:tc>
          <w:tcPr>
            <w:tcW w:w="1057" w:type="pct"/>
            <w:noWrap/>
            <w:vAlign w:val="center"/>
          </w:tcPr>
          <w:p w14:paraId="53A70257"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1C36A9">
              <w:t>0,00</w:t>
            </w:r>
          </w:p>
        </w:tc>
        <w:tc>
          <w:tcPr>
            <w:tcW w:w="1072" w:type="pct"/>
            <w:noWrap/>
            <w:vAlign w:val="center"/>
          </w:tcPr>
          <w:p w14:paraId="49119474"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1C36A9">
              <w:t>0,00</w:t>
            </w:r>
          </w:p>
        </w:tc>
        <w:tc>
          <w:tcPr>
            <w:tcW w:w="573" w:type="pct"/>
            <w:noWrap/>
            <w:vAlign w:val="center"/>
          </w:tcPr>
          <w:p w14:paraId="4278FF9B"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t>-</w:t>
            </w:r>
          </w:p>
        </w:tc>
        <w:tc>
          <w:tcPr>
            <w:tcW w:w="600" w:type="pct"/>
            <w:tcBorders>
              <w:right w:val="single" w:sz="4" w:space="0" w:color="FFFFFF"/>
            </w:tcBorders>
            <w:vAlign w:val="center"/>
          </w:tcPr>
          <w:p w14:paraId="36F2B281"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bCs/>
              </w:rPr>
            </w:pPr>
            <w:r w:rsidRPr="001C36A9">
              <w:t>0,00</w:t>
            </w:r>
          </w:p>
        </w:tc>
      </w:tr>
      <w:tr w:rsidR="0051386F" w:rsidRPr="005C78EA" w14:paraId="2BD8762F" w14:textId="77777777" w:rsidTr="0051386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97" w:type="pct"/>
            <w:tcBorders>
              <w:left w:val="single" w:sz="4" w:space="0" w:color="FFFFFF"/>
            </w:tcBorders>
            <w:noWrap/>
            <w:vAlign w:val="center"/>
            <w:hideMark/>
          </w:tcPr>
          <w:p w14:paraId="59E9C27D" w14:textId="77777777" w:rsidR="0051386F" w:rsidRPr="00DB17F1" w:rsidRDefault="0051386F" w:rsidP="0051386F">
            <w:pPr>
              <w:jc w:val="left"/>
            </w:pPr>
            <w:r w:rsidRPr="00DB17F1">
              <w:t>Total</w:t>
            </w:r>
          </w:p>
        </w:tc>
        <w:tc>
          <w:tcPr>
            <w:tcW w:w="1057" w:type="pct"/>
            <w:noWrap/>
            <w:vAlign w:val="center"/>
          </w:tcPr>
          <w:p w14:paraId="77D712C5"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rPr>
            </w:pPr>
            <w:r w:rsidRPr="0051386F">
              <w:rPr>
                <w:b/>
                <w:bCs/>
              </w:rPr>
              <w:t>197.920.190,01</w:t>
            </w:r>
          </w:p>
        </w:tc>
        <w:tc>
          <w:tcPr>
            <w:tcW w:w="1072" w:type="pct"/>
            <w:noWrap/>
            <w:vAlign w:val="center"/>
          </w:tcPr>
          <w:p w14:paraId="10F7F5D9"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rPr>
            </w:pPr>
            <w:r w:rsidRPr="0051386F">
              <w:rPr>
                <w:b/>
                <w:bCs/>
              </w:rPr>
              <w:t>169.197.671,39</w:t>
            </w:r>
          </w:p>
        </w:tc>
        <w:tc>
          <w:tcPr>
            <w:tcW w:w="573" w:type="pct"/>
            <w:noWrap/>
            <w:vAlign w:val="center"/>
          </w:tcPr>
          <w:p w14:paraId="139F3710"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rPr>
            </w:pPr>
            <w:r w:rsidRPr="0051386F">
              <w:rPr>
                <w:b/>
                <w:bCs/>
              </w:rPr>
              <w:t>16,98</w:t>
            </w:r>
          </w:p>
        </w:tc>
        <w:tc>
          <w:tcPr>
            <w:tcW w:w="600" w:type="pct"/>
            <w:tcBorders>
              <w:right w:val="single" w:sz="4" w:space="0" w:color="FFFFFF"/>
            </w:tcBorders>
            <w:vAlign w:val="center"/>
          </w:tcPr>
          <w:p w14:paraId="5E102140"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rPr>
            </w:pPr>
            <w:r w:rsidRPr="0051386F">
              <w:rPr>
                <w:b/>
                <w:bCs/>
              </w:rPr>
              <w:t>100,00</w:t>
            </w:r>
          </w:p>
        </w:tc>
      </w:tr>
    </w:tbl>
    <w:p w14:paraId="2A3AAC10" w14:textId="77777777" w:rsidR="001F7954" w:rsidRPr="00DB17F1" w:rsidRDefault="001F7954" w:rsidP="002B714F">
      <w:pPr>
        <w:jc w:val="left"/>
        <w:rPr>
          <w:sz w:val="22"/>
        </w:rPr>
      </w:pPr>
      <w:r w:rsidRPr="00DB17F1">
        <w:rPr>
          <w:b/>
          <w:sz w:val="22"/>
        </w:rPr>
        <w:t>Fonte:</w:t>
      </w:r>
      <w:r w:rsidRPr="00DB17F1">
        <w:rPr>
          <w:sz w:val="22"/>
        </w:rPr>
        <w:t xml:space="preserve"> SIAFI, 202</w:t>
      </w:r>
      <w:r>
        <w:rPr>
          <w:sz w:val="22"/>
        </w:rPr>
        <w:t>4</w:t>
      </w:r>
      <w:r w:rsidRPr="00DB17F1">
        <w:rPr>
          <w:sz w:val="22"/>
        </w:rPr>
        <w:t xml:space="preserve"> e 202</w:t>
      </w:r>
      <w:r>
        <w:rPr>
          <w:sz w:val="22"/>
        </w:rPr>
        <w:t>5</w:t>
      </w:r>
      <w:r w:rsidRPr="00DB17F1">
        <w:rPr>
          <w:sz w:val="22"/>
        </w:rPr>
        <w:t>.</w:t>
      </w:r>
    </w:p>
    <w:p w14:paraId="27E7A420" w14:textId="7D2DA895" w:rsidR="001E4E1B" w:rsidRDefault="001E4E1B" w:rsidP="00734836">
      <w:pPr>
        <w:spacing w:line="360" w:lineRule="auto"/>
        <w:ind w:firstLine="708"/>
        <w:rPr>
          <w:color w:val="000000"/>
          <w:szCs w:val="24"/>
          <w:lang w:eastAsia="pt-BR"/>
        </w:rPr>
      </w:pPr>
    </w:p>
    <w:p w14:paraId="7C902FF2" w14:textId="69263957" w:rsidR="00B71646" w:rsidRDefault="00B71646" w:rsidP="00B71646">
      <w:pPr>
        <w:spacing w:line="360" w:lineRule="auto"/>
        <w:ind w:firstLine="708"/>
        <w:rPr>
          <w:color w:val="000000"/>
          <w:szCs w:val="24"/>
          <w:lang w:eastAsia="pt-BR"/>
        </w:rPr>
      </w:pPr>
      <w:r w:rsidRPr="00DB17F1">
        <w:rPr>
          <w:color w:val="000000"/>
          <w:szCs w:val="24"/>
          <w:lang w:eastAsia="pt-BR"/>
        </w:rPr>
        <w:t xml:space="preserve">Todo o Passivo Exigível está concentrado no Passivo Circulante. Observa-se também um </w:t>
      </w:r>
      <w:r w:rsidR="00D9704A">
        <w:rPr>
          <w:color w:val="000000"/>
          <w:szCs w:val="24"/>
          <w:lang w:eastAsia="pt-BR"/>
        </w:rPr>
        <w:t>a</w:t>
      </w:r>
      <w:r w:rsidRPr="00DB17F1">
        <w:rPr>
          <w:color w:val="000000"/>
          <w:szCs w:val="24"/>
          <w:lang w:eastAsia="pt-BR"/>
        </w:rPr>
        <w:t xml:space="preserve">créscimo de </w:t>
      </w:r>
      <w:r w:rsidR="0051386F" w:rsidRPr="0051386F">
        <w:rPr>
          <w:bCs/>
        </w:rPr>
        <w:t>16,98</w:t>
      </w:r>
      <w:r w:rsidRPr="00DB17F1">
        <w:rPr>
          <w:color w:val="000000"/>
          <w:szCs w:val="24"/>
          <w:lang w:eastAsia="pt-BR"/>
        </w:rPr>
        <w:t xml:space="preserve">% no Passivo Exigível </w:t>
      </w:r>
      <w:r w:rsidRPr="00DB17F1">
        <w:rPr>
          <w:szCs w:val="24"/>
          <w:lang w:eastAsia="pt-BR"/>
        </w:rPr>
        <w:t xml:space="preserve"> em</w:t>
      </w:r>
      <w:r w:rsidRPr="00DB17F1">
        <w:rPr>
          <w:color w:val="000000"/>
          <w:szCs w:val="24"/>
          <w:lang w:eastAsia="pt-BR"/>
        </w:rPr>
        <w:t xml:space="preserve"> comparação com o último </w:t>
      </w:r>
      <w:r w:rsidR="00562D91">
        <w:rPr>
          <w:color w:val="000000"/>
          <w:szCs w:val="24"/>
          <w:lang w:eastAsia="pt-BR"/>
        </w:rPr>
        <w:t>exercício</w:t>
      </w:r>
      <w:r w:rsidRPr="00DB17F1">
        <w:rPr>
          <w:color w:val="000000"/>
          <w:szCs w:val="24"/>
          <w:lang w:eastAsia="pt-BR"/>
        </w:rPr>
        <w:t xml:space="preserve">. </w:t>
      </w:r>
    </w:p>
    <w:p w14:paraId="428C4C54" w14:textId="77777777" w:rsidR="001E4E1B" w:rsidRPr="00DB17F1" w:rsidRDefault="001E4E1B" w:rsidP="001B1AA1">
      <w:pPr>
        <w:rPr>
          <w:lang w:eastAsia="pt-BR"/>
        </w:rPr>
      </w:pPr>
    </w:p>
    <w:p w14:paraId="1B58FE45" w14:textId="08080F34" w:rsidR="00205827" w:rsidRDefault="005F2000" w:rsidP="00501DDD">
      <w:pPr>
        <w:pStyle w:val="Ttulo3"/>
      </w:pPr>
      <w:bookmarkStart w:id="57" w:name="_Toc212727146"/>
      <w:bookmarkStart w:id="58" w:name="_Toc212735873"/>
      <w:r w:rsidRPr="00501DDD">
        <w:t>5</w:t>
      </w:r>
      <w:r w:rsidR="00B062DF" w:rsidRPr="00501DDD">
        <w:t>.</w:t>
      </w:r>
      <w:r w:rsidR="00D62C6F" w:rsidRPr="00501DDD">
        <w:t>3.1</w:t>
      </w:r>
      <w:r w:rsidR="00205827" w:rsidRPr="00501DDD">
        <w:t>. Obrigações Trabalhistas, Previdenciárias e Assistenciais a Pagar a Curto Prazo</w:t>
      </w:r>
      <w:bookmarkEnd w:id="57"/>
      <w:bookmarkEnd w:id="58"/>
      <w:r w:rsidR="00205827" w:rsidRPr="00501DDD">
        <w:t xml:space="preserve"> </w:t>
      </w:r>
    </w:p>
    <w:p w14:paraId="383BF111" w14:textId="77777777" w:rsidR="005E0328" w:rsidRPr="005E0328" w:rsidRDefault="005E0328" w:rsidP="005E0328"/>
    <w:p w14:paraId="7787AB41" w14:textId="77777777" w:rsidR="00B71646" w:rsidRDefault="00B71646" w:rsidP="00B71646">
      <w:pPr>
        <w:spacing w:line="360" w:lineRule="auto"/>
        <w:ind w:firstLine="708"/>
        <w:rPr>
          <w:szCs w:val="24"/>
          <w:lang w:eastAsia="pt-BR"/>
        </w:rPr>
      </w:pPr>
      <w:r w:rsidRPr="00DB17F1">
        <w:rPr>
          <w:szCs w:val="24"/>
          <w:lang w:eastAsia="pt-BR"/>
        </w:rPr>
        <w:t xml:space="preserve">Esse grupo apresentou um saldo de R$ </w:t>
      </w:r>
      <w:r w:rsidR="0051386F" w:rsidRPr="0051386F">
        <w:rPr>
          <w:szCs w:val="24"/>
          <w:lang w:eastAsia="pt-BR"/>
        </w:rPr>
        <w:t>82.507.472,52</w:t>
      </w:r>
      <w:r w:rsidRPr="00DB17F1">
        <w:rPr>
          <w:szCs w:val="24"/>
          <w:lang w:eastAsia="pt-BR"/>
        </w:rPr>
        <w:t xml:space="preserve">, cuja participação no grupo do Passivo Circulante corresponde a </w:t>
      </w:r>
      <w:r w:rsidR="00024EB8">
        <w:rPr>
          <w:szCs w:val="24"/>
          <w:lang w:eastAsia="pt-BR"/>
        </w:rPr>
        <w:t>4</w:t>
      </w:r>
      <w:r w:rsidR="0051386F">
        <w:rPr>
          <w:szCs w:val="24"/>
          <w:lang w:eastAsia="pt-BR"/>
        </w:rPr>
        <w:t>1</w:t>
      </w:r>
      <w:r w:rsidR="00024EB8">
        <w:rPr>
          <w:szCs w:val="24"/>
          <w:lang w:eastAsia="pt-BR"/>
        </w:rPr>
        <w:t>,</w:t>
      </w:r>
      <w:r w:rsidR="0051386F">
        <w:rPr>
          <w:szCs w:val="24"/>
          <w:lang w:eastAsia="pt-BR"/>
        </w:rPr>
        <w:t>6</w:t>
      </w:r>
      <w:r w:rsidR="00024EB8">
        <w:rPr>
          <w:szCs w:val="24"/>
          <w:lang w:eastAsia="pt-BR"/>
        </w:rPr>
        <w:t>9</w:t>
      </w:r>
      <w:r w:rsidRPr="00DB17F1">
        <w:rPr>
          <w:szCs w:val="24"/>
          <w:lang w:eastAsia="pt-BR"/>
        </w:rPr>
        <w:t>%. Na tabela abaixo, é possível verificar a composição detalhada do grupo.</w:t>
      </w:r>
    </w:p>
    <w:p w14:paraId="69A016EA" w14:textId="77777777" w:rsidR="00205827" w:rsidRPr="00DB17F1" w:rsidRDefault="00205827" w:rsidP="009231ED">
      <w:pPr>
        <w:spacing w:line="360" w:lineRule="auto"/>
        <w:jc w:val="center"/>
        <w:rPr>
          <w:b/>
          <w:bCs/>
        </w:rPr>
      </w:pPr>
      <w:r w:rsidRPr="00DB17F1">
        <w:rPr>
          <w:b/>
          <w:bCs/>
          <w:szCs w:val="24"/>
          <w:lang w:eastAsia="pt-BR"/>
        </w:rPr>
        <w:lastRenderedPageBreak/>
        <w:t xml:space="preserve">Tabela </w:t>
      </w:r>
      <w:r w:rsidR="009829A6" w:rsidRPr="00DB17F1">
        <w:rPr>
          <w:b/>
          <w:bCs/>
          <w:szCs w:val="24"/>
          <w:lang w:eastAsia="pt-BR"/>
        </w:rPr>
        <w:t>1</w:t>
      </w:r>
      <w:r w:rsidR="0023518D" w:rsidRPr="00DB17F1">
        <w:rPr>
          <w:b/>
          <w:bCs/>
          <w:szCs w:val="24"/>
          <w:lang w:eastAsia="pt-BR"/>
        </w:rPr>
        <w:t>1</w:t>
      </w:r>
      <w:r w:rsidRPr="00DB17F1">
        <w:rPr>
          <w:b/>
          <w:bCs/>
          <w:szCs w:val="24"/>
          <w:lang w:eastAsia="pt-BR"/>
        </w:rPr>
        <w:t xml:space="preserve"> – Obrigações Trabalhistas, Previdenciárias e </w:t>
      </w:r>
      <w:r w:rsidR="00D4286C" w:rsidRPr="00DB17F1">
        <w:rPr>
          <w:b/>
          <w:bCs/>
          <w:szCs w:val="24"/>
          <w:lang w:eastAsia="pt-BR"/>
        </w:rPr>
        <w:t>Assistenciais</w:t>
      </w:r>
    </w:p>
    <w:p w14:paraId="3D9BEFF7" w14:textId="77777777" w:rsidR="00273DF5" w:rsidRPr="00DB17F1" w:rsidRDefault="003A6A3C" w:rsidP="00725EDD">
      <w:pPr>
        <w:jc w:val="right"/>
        <w:rPr>
          <w:b/>
          <w:bCs/>
        </w:rPr>
      </w:pPr>
      <w:r w:rsidRPr="00DB17F1">
        <w:rPr>
          <w:b/>
          <w:szCs w:val="24"/>
        </w:rPr>
        <w:t xml:space="preserve">                                                                                                                                                          </w:t>
      </w:r>
      <w:r w:rsidR="00273DF5" w:rsidRPr="00DB17F1">
        <w:rPr>
          <w:b/>
          <w:szCs w:val="24"/>
        </w:rPr>
        <w:t>(R$)</w:t>
      </w:r>
    </w:p>
    <w:tbl>
      <w:tblPr>
        <w:tblStyle w:val="TabeladeLista4-nfase11"/>
        <w:tblpPr w:leftFromText="141" w:rightFromText="141" w:vertAnchor="text" w:tblpXSpec="center" w:tblpY="1"/>
        <w:tblW w:w="9769" w:type="dxa"/>
        <w:tblLook w:val="04A0" w:firstRow="1" w:lastRow="0" w:firstColumn="1" w:lastColumn="0" w:noHBand="0" w:noVBand="1"/>
      </w:tblPr>
      <w:tblGrid>
        <w:gridCol w:w="4223"/>
        <w:gridCol w:w="1638"/>
        <w:gridCol w:w="1638"/>
        <w:gridCol w:w="1263"/>
        <w:gridCol w:w="1007"/>
      </w:tblGrid>
      <w:tr w:rsidR="004758AB" w:rsidRPr="00DB17F1" w14:paraId="6EAD642F" w14:textId="77777777" w:rsidTr="0051386F">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223" w:type="dxa"/>
            <w:tcBorders>
              <w:left w:val="single" w:sz="4" w:space="0" w:color="FFFFFF"/>
            </w:tcBorders>
            <w:vAlign w:val="center"/>
            <w:hideMark/>
          </w:tcPr>
          <w:p w14:paraId="2251B238" w14:textId="77777777" w:rsidR="004758AB" w:rsidRPr="00DB17F1" w:rsidRDefault="004758AB" w:rsidP="004758AB">
            <w:pPr>
              <w:jc w:val="left"/>
              <w:rPr>
                <w:rFonts w:eastAsia="Times New Roman"/>
                <w:b w:val="0"/>
                <w:bCs w:val="0"/>
                <w:szCs w:val="24"/>
                <w:lang w:eastAsia="pt-BR"/>
              </w:rPr>
            </w:pPr>
            <w:r w:rsidRPr="00DB17F1">
              <w:rPr>
                <w:rFonts w:eastAsia="Times New Roman"/>
                <w:szCs w:val="24"/>
                <w:lang w:eastAsia="pt-BR"/>
              </w:rPr>
              <w:t>Obrigações Trabalhistas, Previdenciárias e Assistenciais</w:t>
            </w:r>
          </w:p>
        </w:tc>
        <w:tc>
          <w:tcPr>
            <w:tcW w:w="1638" w:type="dxa"/>
            <w:noWrap/>
            <w:vAlign w:val="center"/>
            <w:hideMark/>
          </w:tcPr>
          <w:p w14:paraId="332EDFDE" w14:textId="77777777" w:rsidR="004758AB" w:rsidRPr="00DB17F1" w:rsidRDefault="00745D8E"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t>3</w:t>
            </w:r>
            <w:r w:rsidR="0051386F">
              <w:t>1</w:t>
            </w:r>
            <w:r>
              <w:t>/</w:t>
            </w:r>
            <w:r w:rsidR="0051386F">
              <w:t>12</w:t>
            </w:r>
            <w:r>
              <w:t>/2025</w:t>
            </w:r>
          </w:p>
        </w:tc>
        <w:tc>
          <w:tcPr>
            <w:tcW w:w="1638" w:type="dxa"/>
            <w:noWrap/>
            <w:vAlign w:val="center"/>
            <w:hideMark/>
          </w:tcPr>
          <w:p w14:paraId="284F131A"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AC66A8">
              <w:t>31/12/202</w:t>
            </w:r>
            <w:r>
              <w:t>4</w:t>
            </w:r>
          </w:p>
        </w:tc>
        <w:tc>
          <w:tcPr>
            <w:tcW w:w="1263" w:type="dxa"/>
            <w:noWrap/>
            <w:vAlign w:val="center"/>
            <w:hideMark/>
          </w:tcPr>
          <w:p w14:paraId="7C9CA2E9"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E27211">
              <w:t>AH (%)</w:t>
            </w:r>
          </w:p>
        </w:tc>
        <w:tc>
          <w:tcPr>
            <w:tcW w:w="1007" w:type="dxa"/>
            <w:tcBorders>
              <w:right w:val="single" w:sz="4" w:space="0" w:color="FFFFFF"/>
            </w:tcBorders>
            <w:vAlign w:val="center"/>
            <w:hideMark/>
          </w:tcPr>
          <w:p w14:paraId="2022B603" w14:textId="77777777" w:rsidR="004758AB" w:rsidRPr="00DB17F1" w:rsidRDefault="004758AB" w:rsidP="004758AB">
            <w:pPr>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E27211">
              <w:t>AV (%)</w:t>
            </w:r>
          </w:p>
        </w:tc>
      </w:tr>
      <w:tr w:rsidR="0051386F" w:rsidRPr="00DB17F1" w14:paraId="2E8B1F5F" w14:textId="77777777" w:rsidTr="005138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223" w:type="dxa"/>
            <w:tcBorders>
              <w:left w:val="single" w:sz="4" w:space="0" w:color="FFFFFF"/>
            </w:tcBorders>
            <w:noWrap/>
            <w:vAlign w:val="center"/>
            <w:hideMark/>
          </w:tcPr>
          <w:p w14:paraId="0CE949C7" w14:textId="77777777" w:rsidR="0051386F" w:rsidRPr="00DB17F1" w:rsidRDefault="0051386F" w:rsidP="0051386F">
            <w:pPr>
              <w:jc w:val="left"/>
              <w:rPr>
                <w:b w:val="0"/>
                <w:bCs w:val="0"/>
                <w:color w:val="000000"/>
                <w:szCs w:val="24"/>
                <w:lang w:eastAsia="pt-BR"/>
              </w:rPr>
            </w:pPr>
            <w:r w:rsidRPr="00DB17F1">
              <w:rPr>
                <w:color w:val="000000"/>
              </w:rPr>
              <w:t>Pessoal a Pagar</w:t>
            </w:r>
          </w:p>
        </w:tc>
        <w:tc>
          <w:tcPr>
            <w:tcW w:w="1638" w:type="dxa"/>
            <w:noWrap/>
            <w:vAlign w:val="center"/>
            <w:hideMark/>
          </w:tcPr>
          <w:p w14:paraId="6CBFFD94"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68.809.933,80</w:t>
            </w:r>
          </w:p>
        </w:tc>
        <w:tc>
          <w:tcPr>
            <w:tcW w:w="1638" w:type="dxa"/>
            <w:noWrap/>
            <w:vAlign w:val="center"/>
            <w:hideMark/>
          </w:tcPr>
          <w:p w14:paraId="1C701001"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58.977.707,37</w:t>
            </w:r>
          </w:p>
        </w:tc>
        <w:tc>
          <w:tcPr>
            <w:tcW w:w="1263" w:type="dxa"/>
            <w:noWrap/>
            <w:vAlign w:val="center"/>
            <w:hideMark/>
          </w:tcPr>
          <w:p w14:paraId="1222A5F2"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16,67</w:t>
            </w:r>
          </w:p>
        </w:tc>
        <w:tc>
          <w:tcPr>
            <w:tcW w:w="1007" w:type="dxa"/>
            <w:tcBorders>
              <w:right w:val="single" w:sz="4" w:space="0" w:color="FFFFFF"/>
            </w:tcBorders>
            <w:noWrap/>
            <w:vAlign w:val="center"/>
            <w:hideMark/>
          </w:tcPr>
          <w:p w14:paraId="5644F580"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83,40</w:t>
            </w:r>
          </w:p>
        </w:tc>
      </w:tr>
      <w:tr w:rsidR="0051386F" w:rsidRPr="00DB17F1" w14:paraId="37082F06" w14:textId="77777777" w:rsidTr="0051386F">
        <w:trPr>
          <w:trHeight w:val="327"/>
        </w:trPr>
        <w:tc>
          <w:tcPr>
            <w:cnfStyle w:val="001000000000" w:firstRow="0" w:lastRow="0" w:firstColumn="1" w:lastColumn="0" w:oddVBand="0" w:evenVBand="0" w:oddHBand="0" w:evenHBand="0" w:firstRowFirstColumn="0" w:firstRowLastColumn="0" w:lastRowFirstColumn="0" w:lastRowLastColumn="0"/>
            <w:tcW w:w="4223" w:type="dxa"/>
            <w:noWrap/>
            <w:vAlign w:val="center"/>
            <w:hideMark/>
          </w:tcPr>
          <w:p w14:paraId="2A3F3A42" w14:textId="77777777" w:rsidR="0051386F" w:rsidRPr="00DB17F1" w:rsidRDefault="0051386F" w:rsidP="0051386F">
            <w:pPr>
              <w:jc w:val="left"/>
              <w:rPr>
                <w:b w:val="0"/>
                <w:color w:val="000000"/>
              </w:rPr>
            </w:pPr>
            <w:r w:rsidRPr="00DB17F1">
              <w:rPr>
                <w:b w:val="0"/>
                <w:color w:val="000000"/>
              </w:rPr>
              <w:t xml:space="preserve">Salários, Remunerações e Benefícios </w:t>
            </w:r>
          </w:p>
        </w:tc>
        <w:tc>
          <w:tcPr>
            <w:tcW w:w="1638" w:type="dxa"/>
            <w:noWrap/>
            <w:vAlign w:val="center"/>
            <w:hideMark/>
          </w:tcPr>
          <w:p w14:paraId="56AAB909"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color w:val="000000"/>
              </w:rPr>
            </w:pPr>
            <w:r w:rsidRPr="00F7690F">
              <w:t>68.809.933,80</w:t>
            </w:r>
          </w:p>
        </w:tc>
        <w:tc>
          <w:tcPr>
            <w:tcW w:w="1638" w:type="dxa"/>
            <w:noWrap/>
            <w:vAlign w:val="center"/>
            <w:hideMark/>
          </w:tcPr>
          <w:p w14:paraId="6E897DE9"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color w:val="000000"/>
              </w:rPr>
            </w:pPr>
            <w:r w:rsidRPr="00F7690F">
              <w:t>58.977.707,37</w:t>
            </w:r>
          </w:p>
        </w:tc>
        <w:tc>
          <w:tcPr>
            <w:tcW w:w="1263" w:type="dxa"/>
            <w:noWrap/>
            <w:vAlign w:val="center"/>
            <w:hideMark/>
          </w:tcPr>
          <w:p w14:paraId="2BB04636"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color w:val="000000"/>
              </w:rPr>
            </w:pPr>
            <w:r w:rsidRPr="00F7690F">
              <w:t>16,67</w:t>
            </w:r>
          </w:p>
        </w:tc>
        <w:tc>
          <w:tcPr>
            <w:tcW w:w="1007" w:type="dxa"/>
            <w:tcBorders>
              <w:right w:val="single" w:sz="4" w:space="0" w:color="FFFFFF"/>
            </w:tcBorders>
            <w:noWrap/>
            <w:vAlign w:val="center"/>
            <w:hideMark/>
          </w:tcPr>
          <w:p w14:paraId="2482551E"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color w:val="000000"/>
              </w:rPr>
            </w:pPr>
            <w:r w:rsidRPr="00F7690F">
              <w:t>83,40</w:t>
            </w:r>
          </w:p>
        </w:tc>
      </w:tr>
      <w:tr w:rsidR="0051386F" w:rsidRPr="00DB17F1" w14:paraId="1523E5B1" w14:textId="77777777" w:rsidTr="005138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223" w:type="dxa"/>
            <w:tcBorders>
              <w:left w:val="single" w:sz="4" w:space="0" w:color="FFFFFF"/>
            </w:tcBorders>
            <w:noWrap/>
            <w:vAlign w:val="center"/>
            <w:hideMark/>
          </w:tcPr>
          <w:p w14:paraId="5000CBD3" w14:textId="77777777" w:rsidR="0051386F" w:rsidRPr="00DB17F1" w:rsidRDefault="0051386F" w:rsidP="0051386F">
            <w:pPr>
              <w:jc w:val="left"/>
              <w:rPr>
                <w:b w:val="0"/>
                <w:color w:val="000000"/>
              </w:rPr>
            </w:pPr>
            <w:r w:rsidRPr="00DB17F1">
              <w:rPr>
                <w:b w:val="0"/>
                <w:color w:val="000000"/>
              </w:rPr>
              <w:t>Décimo Terceiro Salário a Pagar</w:t>
            </w:r>
          </w:p>
        </w:tc>
        <w:tc>
          <w:tcPr>
            <w:tcW w:w="1638" w:type="dxa"/>
            <w:noWrap/>
            <w:vAlign w:val="center"/>
            <w:hideMark/>
          </w:tcPr>
          <w:p w14:paraId="499844E7"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color w:val="000000"/>
              </w:rPr>
            </w:pPr>
            <w:r w:rsidRPr="00F7690F">
              <w:t>0,00</w:t>
            </w:r>
          </w:p>
        </w:tc>
        <w:tc>
          <w:tcPr>
            <w:tcW w:w="1638" w:type="dxa"/>
            <w:noWrap/>
            <w:vAlign w:val="center"/>
            <w:hideMark/>
          </w:tcPr>
          <w:p w14:paraId="7198374B"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color w:val="000000"/>
              </w:rPr>
            </w:pPr>
            <w:r w:rsidRPr="00F7690F">
              <w:t>0,00</w:t>
            </w:r>
          </w:p>
        </w:tc>
        <w:tc>
          <w:tcPr>
            <w:tcW w:w="1263" w:type="dxa"/>
            <w:noWrap/>
            <w:vAlign w:val="center"/>
            <w:hideMark/>
          </w:tcPr>
          <w:p w14:paraId="778E2F3B"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color w:val="000000"/>
              </w:rPr>
            </w:pPr>
            <w:r>
              <w:t>-</w:t>
            </w:r>
          </w:p>
        </w:tc>
        <w:tc>
          <w:tcPr>
            <w:tcW w:w="1007" w:type="dxa"/>
            <w:tcBorders>
              <w:right w:val="single" w:sz="4" w:space="0" w:color="FFFFFF"/>
            </w:tcBorders>
            <w:noWrap/>
            <w:vAlign w:val="center"/>
            <w:hideMark/>
          </w:tcPr>
          <w:p w14:paraId="24B6D55C" w14:textId="77777777" w:rsidR="0051386F" w:rsidRPr="00DB17F1" w:rsidRDefault="0051386F" w:rsidP="0051386F">
            <w:pPr>
              <w:jc w:val="right"/>
              <w:cnfStyle w:val="000000100000" w:firstRow="0" w:lastRow="0" w:firstColumn="0" w:lastColumn="0" w:oddVBand="0" w:evenVBand="0" w:oddHBand="1" w:evenHBand="0" w:firstRowFirstColumn="0" w:firstRowLastColumn="0" w:lastRowFirstColumn="0" w:lastRowLastColumn="0"/>
              <w:rPr>
                <w:color w:val="000000"/>
              </w:rPr>
            </w:pPr>
            <w:r w:rsidRPr="00F7690F">
              <w:t>0,00</w:t>
            </w:r>
          </w:p>
        </w:tc>
      </w:tr>
      <w:tr w:rsidR="0051386F" w:rsidRPr="00DB17F1" w14:paraId="718AA3C4" w14:textId="77777777" w:rsidTr="0051386F">
        <w:trPr>
          <w:trHeight w:val="327"/>
        </w:trPr>
        <w:tc>
          <w:tcPr>
            <w:cnfStyle w:val="001000000000" w:firstRow="0" w:lastRow="0" w:firstColumn="1" w:lastColumn="0" w:oddVBand="0" w:evenVBand="0" w:oddHBand="0" w:evenHBand="0" w:firstRowFirstColumn="0" w:firstRowLastColumn="0" w:lastRowFirstColumn="0" w:lastRowLastColumn="0"/>
            <w:tcW w:w="4223" w:type="dxa"/>
            <w:tcBorders>
              <w:top w:val="single" w:sz="4" w:space="0" w:color="FFFFFF"/>
              <w:left w:val="single" w:sz="4" w:space="0" w:color="FFFFFF"/>
            </w:tcBorders>
            <w:noWrap/>
            <w:vAlign w:val="center"/>
            <w:hideMark/>
          </w:tcPr>
          <w:p w14:paraId="1D2F84C7" w14:textId="77777777" w:rsidR="0051386F" w:rsidRPr="00DB17F1" w:rsidRDefault="0051386F" w:rsidP="0051386F">
            <w:pPr>
              <w:jc w:val="left"/>
              <w:rPr>
                <w:b w:val="0"/>
                <w:color w:val="000000"/>
              </w:rPr>
            </w:pPr>
            <w:r w:rsidRPr="00DB17F1">
              <w:rPr>
                <w:b w:val="0"/>
                <w:color w:val="000000"/>
              </w:rPr>
              <w:t>Férias a Pagar</w:t>
            </w:r>
          </w:p>
        </w:tc>
        <w:tc>
          <w:tcPr>
            <w:tcW w:w="1638" w:type="dxa"/>
            <w:noWrap/>
            <w:vAlign w:val="center"/>
            <w:hideMark/>
          </w:tcPr>
          <w:p w14:paraId="43059917"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color w:val="000000"/>
              </w:rPr>
            </w:pPr>
            <w:r w:rsidRPr="00F7690F">
              <w:t>0,00</w:t>
            </w:r>
          </w:p>
        </w:tc>
        <w:tc>
          <w:tcPr>
            <w:tcW w:w="1638" w:type="dxa"/>
            <w:noWrap/>
            <w:vAlign w:val="center"/>
            <w:hideMark/>
          </w:tcPr>
          <w:p w14:paraId="48CED62E"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color w:val="000000"/>
              </w:rPr>
            </w:pPr>
            <w:r w:rsidRPr="00F7690F">
              <w:t>0,00</w:t>
            </w:r>
          </w:p>
        </w:tc>
        <w:tc>
          <w:tcPr>
            <w:tcW w:w="1263" w:type="dxa"/>
            <w:noWrap/>
            <w:vAlign w:val="center"/>
            <w:hideMark/>
          </w:tcPr>
          <w:p w14:paraId="41FB7FD9"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color w:val="000000"/>
              </w:rPr>
            </w:pPr>
            <w:r>
              <w:t>-</w:t>
            </w:r>
          </w:p>
        </w:tc>
        <w:tc>
          <w:tcPr>
            <w:tcW w:w="1007" w:type="dxa"/>
            <w:tcBorders>
              <w:right w:val="single" w:sz="4" w:space="0" w:color="FFFFFF"/>
            </w:tcBorders>
            <w:noWrap/>
            <w:vAlign w:val="center"/>
            <w:hideMark/>
          </w:tcPr>
          <w:p w14:paraId="68647934" w14:textId="77777777" w:rsidR="0051386F" w:rsidRPr="00DB17F1" w:rsidRDefault="0051386F" w:rsidP="0051386F">
            <w:pPr>
              <w:jc w:val="right"/>
              <w:cnfStyle w:val="000000000000" w:firstRow="0" w:lastRow="0" w:firstColumn="0" w:lastColumn="0" w:oddVBand="0" w:evenVBand="0" w:oddHBand="0" w:evenHBand="0" w:firstRowFirstColumn="0" w:firstRowLastColumn="0" w:lastRowFirstColumn="0" w:lastRowLastColumn="0"/>
              <w:rPr>
                <w:color w:val="000000"/>
              </w:rPr>
            </w:pPr>
            <w:r w:rsidRPr="00F7690F">
              <w:t>0,00</w:t>
            </w:r>
          </w:p>
        </w:tc>
      </w:tr>
      <w:tr w:rsidR="0051386F" w:rsidRPr="00DB17F1" w14:paraId="3193E069" w14:textId="77777777" w:rsidTr="005138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223" w:type="dxa"/>
            <w:tcBorders>
              <w:left w:val="single" w:sz="4" w:space="0" w:color="FFFFFF"/>
            </w:tcBorders>
            <w:noWrap/>
            <w:vAlign w:val="center"/>
          </w:tcPr>
          <w:p w14:paraId="6EB99B46" w14:textId="77777777" w:rsidR="0051386F" w:rsidRPr="00DB17F1" w:rsidRDefault="0051386F" w:rsidP="0051386F">
            <w:pPr>
              <w:jc w:val="left"/>
              <w:rPr>
                <w:b w:val="0"/>
                <w:bCs w:val="0"/>
                <w:color w:val="000000"/>
              </w:rPr>
            </w:pPr>
            <w:r w:rsidRPr="00DB17F1">
              <w:rPr>
                <w:color w:val="000000"/>
              </w:rPr>
              <w:t>Precatórios de Pessoal</w:t>
            </w:r>
          </w:p>
        </w:tc>
        <w:tc>
          <w:tcPr>
            <w:tcW w:w="1638" w:type="dxa"/>
            <w:noWrap/>
            <w:vAlign w:val="center"/>
          </w:tcPr>
          <w:p w14:paraId="6186BD0C"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0,00</w:t>
            </w:r>
          </w:p>
        </w:tc>
        <w:tc>
          <w:tcPr>
            <w:tcW w:w="1638" w:type="dxa"/>
            <w:noWrap/>
            <w:vAlign w:val="center"/>
          </w:tcPr>
          <w:p w14:paraId="090F4F80"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0,00</w:t>
            </w:r>
          </w:p>
        </w:tc>
        <w:tc>
          <w:tcPr>
            <w:tcW w:w="1263" w:type="dxa"/>
            <w:noWrap/>
            <w:vAlign w:val="center"/>
          </w:tcPr>
          <w:p w14:paraId="2B69A8AF"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rPr>
              <w:t>-</w:t>
            </w:r>
          </w:p>
        </w:tc>
        <w:tc>
          <w:tcPr>
            <w:tcW w:w="1007" w:type="dxa"/>
            <w:tcBorders>
              <w:right w:val="single" w:sz="4" w:space="0" w:color="FFFFFF"/>
            </w:tcBorders>
            <w:noWrap/>
            <w:vAlign w:val="center"/>
          </w:tcPr>
          <w:p w14:paraId="0F790A7C"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0,00</w:t>
            </w:r>
          </w:p>
        </w:tc>
      </w:tr>
      <w:tr w:rsidR="0051386F" w:rsidRPr="00DB17F1" w14:paraId="697E7A7A" w14:textId="77777777" w:rsidTr="0051386F">
        <w:trPr>
          <w:trHeight w:val="327"/>
        </w:trPr>
        <w:tc>
          <w:tcPr>
            <w:cnfStyle w:val="001000000000" w:firstRow="0" w:lastRow="0" w:firstColumn="1" w:lastColumn="0" w:oddVBand="0" w:evenVBand="0" w:oddHBand="0" w:evenHBand="0" w:firstRowFirstColumn="0" w:firstRowLastColumn="0" w:lastRowFirstColumn="0" w:lastRowLastColumn="0"/>
            <w:tcW w:w="4223" w:type="dxa"/>
            <w:tcBorders>
              <w:left w:val="single" w:sz="4" w:space="0" w:color="FFFFFF"/>
            </w:tcBorders>
            <w:noWrap/>
            <w:vAlign w:val="center"/>
          </w:tcPr>
          <w:p w14:paraId="1114D9D0" w14:textId="77777777" w:rsidR="0051386F" w:rsidRPr="00DB17F1" w:rsidRDefault="0051386F" w:rsidP="0051386F">
            <w:pPr>
              <w:jc w:val="left"/>
              <w:rPr>
                <w:color w:val="000000"/>
              </w:rPr>
            </w:pPr>
            <w:r w:rsidRPr="0068177E">
              <w:rPr>
                <w:color w:val="000000"/>
              </w:rPr>
              <w:t>Benefícios Previdenciários a Pagar</w:t>
            </w:r>
          </w:p>
        </w:tc>
        <w:tc>
          <w:tcPr>
            <w:tcW w:w="1638" w:type="dxa"/>
            <w:noWrap/>
            <w:vAlign w:val="center"/>
          </w:tcPr>
          <w:p w14:paraId="67F4C6D8" w14:textId="77777777" w:rsidR="0051386F" w:rsidRPr="0051386F" w:rsidRDefault="0051386F" w:rsidP="0051386F">
            <w:pPr>
              <w:jc w:val="right"/>
              <w:cnfStyle w:val="000000000000" w:firstRow="0" w:lastRow="0" w:firstColumn="0" w:lastColumn="0" w:oddVBand="0" w:evenVBand="0" w:oddHBand="0" w:evenHBand="0" w:firstRowFirstColumn="0" w:firstRowLastColumn="0" w:lastRowFirstColumn="0" w:lastRowLastColumn="0"/>
              <w:rPr>
                <w:b/>
                <w:bCs/>
                <w:color w:val="000000"/>
              </w:rPr>
            </w:pPr>
            <w:r w:rsidRPr="0051386F">
              <w:rPr>
                <w:b/>
                <w:bCs/>
              </w:rPr>
              <w:t>22.973,22</w:t>
            </w:r>
          </w:p>
        </w:tc>
        <w:tc>
          <w:tcPr>
            <w:tcW w:w="1638" w:type="dxa"/>
            <w:noWrap/>
            <w:vAlign w:val="center"/>
          </w:tcPr>
          <w:p w14:paraId="347D34D8" w14:textId="77777777" w:rsidR="0051386F" w:rsidRPr="0051386F" w:rsidRDefault="0051386F" w:rsidP="0051386F">
            <w:pPr>
              <w:jc w:val="right"/>
              <w:cnfStyle w:val="000000000000" w:firstRow="0" w:lastRow="0" w:firstColumn="0" w:lastColumn="0" w:oddVBand="0" w:evenVBand="0" w:oddHBand="0" w:evenHBand="0" w:firstRowFirstColumn="0" w:firstRowLastColumn="0" w:lastRowFirstColumn="0" w:lastRowLastColumn="0"/>
              <w:rPr>
                <w:b/>
                <w:bCs/>
                <w:color w:val="000000"/>
              </w:rPr>
            </w:pPr>
            <w:r w:rsidRPr="0051386F">
              <w:rPr>
                <w:b/>
                <w:bCs/>
              </w:rPr>
              <w:t>0,00</w:t>
            </w:r>
          </w:p>
        </w:tc>
        <w:tc>
          <w:tcPr>
            <w:tcW w:w="1263" w:type="dxa"/>
            <w:noWrap/>
            <w:vAlign w:val="center"/>
          </w:tcPr>
          <w:p w14:paraId="42611D48" w14:textId="77777777" w:rsidR="0051386F" w:rsidRPr="0051386F" w:rsidRDefault="0051386F" w:rsidP="0051386F">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rPr>
              <w:t>-</w:t>
            </w:r>
          </w:p>
        </w:tc>
        <w:tc>
          <w:tcPr>
            <w:tcW w:w="1007" w:type="dxa"/>
            <w:tcBorders>
              <w:right w:val="single" w:sz="4" w:space="0" w:color="FFFFFF"/>
            </w:tcBorders>
            <w:noWrap/>
            <w:vAlign w:val="center"/>
          </w:tcPr>
          <w:p w14:paraId="22AD32B1" w14:textId="77777777" w:rsidR="0051386F" w:rsidRPr="0051386F" w:rsidRDefault="0051386F" w:rsidP="0051386F">
            <w:pPr>
              <w:jc w:val="right"/>
              <w:cnfStyle w:val="000000000000" w:firstRow="0" w:lastRow="0" w:firstColumn="0" w:lastColumn="0" w:oddVBand="0" w:evenVBand="0" w:oddHBand="0" w:evenHBand="0" w:firstRowFirstColumn="0" w:firstRowLastColumn="0" w:lastRowFirstColumn="0" w:lastRowLastColumn="0"/>
              <w:rPr>
                <w:b/>
                <w:bCs/>
                <w:color w:val="000000"/>
              </w:rPr>
            </w:pPr>
            <w:r w:rsidRPr="0051386F">
              <w:rPr>
                <w:b/>
                <w:bCs/>
              </w:rPr>
              <w:t>0,03</w:t>
            </w:r>
          </w:p>
        </w:tc>
      </w:tr>
      <w:tr w:rsidR="0051386F" w:rsidRPr="00DB17F1" w14:paraId="422EE58E" w14:textId="77777777" w:rsidTr="005138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223" w:type="dxa"/>
            <w:tcBorders>
              <w:left w:val="single" w:sz="4" w:space="0" w:color="FFFFFF"/>
            </w:tcBorders>
            <w:noWrap/>
            <w:vAlign w:val="center"/>
          </w:tcPr>
          <w:p w14:paraId="342D93C8" w14:textId="77777777" w:rsidR="0051386F" w:rsidRPr="00DB17F1" w:rsidRDefault="0051386F" w:rsidP="0051386F">
            <w:pPr>
              <w:jc w:val="left"/>
              <w:rPr>
                <w:b w:val="0"/>
                <w:bCs w:val="0"/>
                <w:color w:val="000000"/>
              </w:rPr>
            </w:pPr>
            <w:r w:rsidRPr="00DB17F1">
              <w:rPr>
                <w:color w:val="000000"/>
              </w:rPr>
              <w:t>Benefícios Assistenciais a Pagar</w:t>
            </w:r>
          </w:p>
        </w:tc>
        <w:tc>
          <w:tcPr>
            <w:tcW w:w="1638" w:type="dxa"/>
            <w:noWrap/>
            <w:vAlign w:val="center"/>
          </w:tcPr>
          <w:p w14:paraId="538B23FD"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633.585,20</w:t>
            </w:r>
          </w:p>
        </w:tc>
        <w:tc>
          <w:tcPr>
            <w:tcW w:w="1638" w:type="dxa"/>
            <w:noWrap/>
            <w:vAlign w:val="center"/>
          </w:tcPr>
          <w:p w14:paraId="1BF093ED"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689.971,59</w:t>
            </w:r>
          </w:p>
        </w:tc>
        <w:tc>
          <w:tcPr>
            <w:tcW w:w="1263" w:type="dxa"/>
            <w:noWrap/>
            <w:vAlign w:val="center"/>
          </w:tcPr>
          <w:p w14:paraId="7767BDF7"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-8,17</w:t>
            </w:r>
          </w:p>
        </w:tc>
        <w:tc>
          <w:tcPr>
            <w:tcW w:w="1007" w:type="dxa"/>
            <w:tcBorders>
              <w:right w:val="single" w:sz="4" w:space="0" w:color="FFFFFF"/>
            </w:tcBorders>
            <w:noWrap/>
            <w:vAlign w:val="center"/>
          </w:tcPr>
          <w:p w14:paraId="61EFA8E3"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0,77</w:t>
            </w:r>
          </w:p>
        </w:tc>
      </w:tr>
      <w:tr w:rsidR="0051386F" w:rsidRPr="00DB17F1" w14:paraId="19CA381A" w14:textId="77777777" w:rsidTr="0051386F">
        <w:trPr>
          <w:trHeight w:val="327"/>
        </w:trPr>
        <w:tc>
          <w:tcPr>
            <w:cnfStyle w:val="001000000000" w:firstRow="0" w:lastRow="0" w:firstColumn="1" w:lastColumn="0" w:oddVBand="0" w:evenVBand="0" w:oddHBand="0" w:evenHBand="0" w:firstRowFirstColumn="0" w:firstRowLastColumn="0" w:lastRowFirstColumn="0" w:lastRowLastColumn="0"/>
            <w:tcW w:w="4223" w:type="dxa"/>
            <w:tcBorders>
              <w:left w:val="single" w:sz="4" w:space="0" w:color="FFFFFF"/>
            </w:tcBorders>
            <w:noWrap/>
            <w:vAlign w:val="center"/>
          </w:tcPr>
          <w:p w14:paraId="1C29514E" w14:textId="77777777" w:rsidR="0051386F" w:rsidRPr="00DB17F1" w:rsidRDefault="0051386F" w:rsidP="0051386F">
            <w:pPr>
              <w:jc w:val="left"/>
              <w:rPr>
                <w:b w:val="0"/>
                <w:bCs w:val="0"/>
                <w:color w:val="000000"/>
              </w:rPr>
            </w:pPr>
            <w:r w:rsidRPr="00DB17F1">
              <w:rPr>
                <w:color w:val="000000"/>
              </w:rPr>
              <w:t>Encargos Sociais a Pagar</w:t>
            </w:r>
          </w:p>
        </w:tc>
        <w:tc>
          <w:tcPr>
            <w:tcW w:w="1638" w:type="dxa"/>
            <w:noWrap/>
            <w:vAlign w:val="center"/>
          </w:tcPr>
          <w:p w14:paraId="7820D335" w14:textId="77777777" w:rsidR="0051386F" w:rsidRPr="0051386F" w:rsidRDefault="0051386F" w:rsidP="0051386F">
            <w:pPr>
              <w:jc w:val="right"/>
              <w:cnfStyle w:val="000000000000" w:firstRow="0" w:lastRow="0" w:firstColumn="0" w:lastColumn="0" w:oddVBand="0" w:evenVBand="0" w:oddHBand="0" w:evenHBand="0" w:firstRowFirstColumn="0" w:firstRowLastColumn="0" w:lastRowFirstColumn="0" w:lastRowLastColumn="0"/>
              <w:rPr>
                <w:b/>
                <w:bCs/>
                <w:color w:val="000000"/>
              </w:rPr>
            </w:pPr>
            <w:r w:rsidRPr="0051386F">
              <w:rPr>
                <w:b/>
                <w:bCs/>
              </w:rPr>
              <w:t>13.040.980,30</w:t>
            </w:r>
          </w:p>
        </w:tc>
        <w:tc>
          <w:tcPr>
            <w:tcW w:w="1638" w:type="dxa"/>
            <w:noWrap/>
            <w:vAlign w:val="center"/>
          </w:tcPr>
          <w:p w14:paraId="1E538919" w14:textId="77777777" w:rsidR="0051386F" w:rsidRPr="0051386F" w:rsidRDefault="0051386F" w:rsidP="0051386F">
            <w:pPr>
              <w:jc w:val="right"/>
              <w:cnfStyle w:val="000000000000" w:firstRow="0" w:lastRow="0" w:firstColumn="0" w:lastColumn="0" w:oddVBand="0" w:evenVBand="0" w:oddHBand="0" w:evenHBand="0" w:firstRowFirstColumn="0" w:firstRowLastColumn="0" w:lastRowFirstColumn="0" w:lastRowLastColumn="0"/>
              <w:rPr>
                <w:b/>
                <w:bCs/>
                <w:color w:val="000000"/>
              </w:rPr>
            </w:pPr>
            <w:r w:rsidRPr="0051386F">
              <w:rPr>
                <w:b/>
                <w:bCs/>
              </w:rPr>
              <w:t>365.824,49</w:t>
            </w:r>
          </w:p>
        </w:tc>
        <w:tc>
          <w:tcPr>
            <w:tcW w:w="1263" w:type="dxa"/>
            <w:noWrap/>
            <w:vAlign w:val="center"/>
          </w:tcPr>
          <w:p w14:paraId="05BF4CD7" w14:textId="77777777" w:rsidR="0051386F" w:rsidRPr="0051386F" w:rsidRDefault="0051386F" w:rsidP="0051386F">
            <w:pPr>
              <w:jc w:val="right"/>
              <w:cnfStyle w:val="000000000000" w:firstRow="0" w:lastRow="0" w:firstColumn="0" w:lastColumn="0" w:oddVBand="0" w:evenVBand="0" w:oddHBand="0" w:evenHBand="0" w:firstRowFirstColumn="0" w:firstRowLastColumn="0" w:lastRowFirstColumn="0" w:lastRowLastColumn="0"/>
              <w:rPr>
                <w:b/>
                <w:bCs/>
                <w:color w:val="000000"/>
              </w:rPr>
            </w:pPr>
            <w:r w:rsidRPr="0051386F">
              <w:rPr>
                <w:b/>
                <w:bCs/>
              </w:rPr>
              <w:t>3.464,82</w:t>
            </w:r>
          </w:p>
        </w:tc>
        <w:tc>
          <w:tcPr>
            <w:tcW w:w="1007" w:type="dxa"/>
            <w:tcBorders>
              <w:right w:val="single" w:sz="4" w:space="0" w:color="FFFFFF"/>
            </w:tcBorders>
            <w:noWrap/>
            <w:vAlign w:val="center"/>
          </w:tcPr>
          <w:p w14:paraId="16F395E5" w14:textId="77777777" w:rsidR="0051386F" w:rsidRPr="0051386F" w:rsidRDefault="0051386F" w:rsidP="0051386F">
            <w:pPr>
              <w:jc w:val="right"/>
              <w:cnfStyle w:val="000000000000" w:firstRow="0" w:lastRow="0" w:firstColumn="0" w:lastColumn="0" w:oddVBand="0" w:evenVBand="0" w:oddHBand="0" w:evenHBand="0" w:firstRowFirstColumn="0" w:firstRowLastColumn="0" w:lastRowFirstColumn="0" w:lastRowLastColumn="0"/>
              <w:rPr>
                <w:b/>
                <w:bCs/>
                <w:color w:val="000000"/>
              </w:rPr>
            </w:pPr>
            <w:r w:rsidRPr="0051386F">
              <w:rPr>
                <w:b/>
                <w:bCs/>
              </w:rPr>
              <w:t>15,81</w:t>
            </w:r>
          </w:p>
        </w:tc>
      </w:tr>
      <w:tr w:rsidR="0051386F" w:rsidRPr="00DB17F1" w14:paraId="0E455BF7" w14:textId="77777777" w:rsidTr="0051386F">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223" w:type="dxa"/>
            <w:tcBorders>
              <w:left w:val="single" w:sz="4" w:space="0" w:color="FFFFFF"/>
            </w:tcBorders>
            <w:noWrap/>
            <w:vAlign w:val="center"/>
            <w:hideMark/>
          </w:tcPr>
          <w:p w14:paraId="7DD702FA" w14:textId="77777777" w:rsidR="0051386F" w:rsidRPr="00DB17F1" w:rsidRDefault="0051386F" w:rsidP="0051386F">
            <w:pPr>
              <w:jc w:val="left"/>
              <w:rPr>
                <w:b w:val="0"/>
                <w:bCs w:val="0"/>
                <w:color w:val="000000"/>
              </w:rPr>
            </w:pPr>
            <w:r w:rsidRPr="00DB17F1">
              <w:rPr>
                <w:color w:val="000000"/>
              </w:rPr>
              <w:t>Total</w:t>
            </w:r>
          </w:p>
        </w:tc>
        <w:tc>
          <w:tcPr>
            <w:tcW w:w="1638" w:type="dxa"/>
            <w:noWrap/>
            <w:vAlign w:val="center"/>
            <w:hideMark/>
          </w:tcPr>
          <w:p w14:paraId="3C9A203D"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82.507.472,52</w:t>
            </w:r>
          </w:p>
        </w:tc>
        <w:tc>
          <w:tcPr>
            <w:tcW w:w="1638" w:type="dxa"/>
            <w:noWrap/>
            <w:vAlign w:val="center"/>
            <w:hideMark/>
          </w:tcPr>
          <w:p w14:paraId="7FD3A1E4"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60.033.503,45</w:t>
            </w:r>
          </w:p>
        </w:tc>
        <w:tc>
          <w:tcPr>
            <w:tcW w:w="1263" w:type="dxa"/>
            <w:noWrap/>
            <w:vAlign w:val="center"/>
            <w:hideMark/>
          </w:tcPr>
          <w:p w14:paraId="74F6B0F2"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37,44</w:t>
            </w:r>
          </w:p>
        </w:tc>
        <w:tc>
          <w:tcPr>
            <w:tcW w:w="1007" w:type="dxa"/>
            <w:tcBorders>
              <w:right w:val="single" w:sz="4" w:space="0" w:color="FFFFFF"/>
            </w:tcBorders>
            <w:noWrap/>
            <w:vAlign w:val="center"/>
            <w:hideMark/>
          </w:tcPr>
          <w:p w14:paraId="36EF1D57" w14:textId="77777777" w:rsidR="0051386F" w:rsidRPr="0051386F" w:rsidRDefault="0051386F" w:rsidP="0051386F">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1386F">
              <w:rPr>
                <w:b/>
                <w:bCs/>
              </w:rPr>
              <w:t>99,97</w:t>
            </w:r>
          </w:p>
        </w:tc>
      </w:tr>
    </w:tbl>
    <w:p w14:paraId="15E5BF8A" w14:textId="77777777" w:rsidR="001F7954" w:rsidRPr="00DB17F1" w:rsidRDefault="001F7954" w:rsidP="002B714F">
      <w:pPr>
        <w:jc w:val="left"/>
        <w:rPr>
          <w:sz w:val="22"/>
        </w:rPr>
      </w:pPr>
      <w:r w:rsidRPr="00DB17F1">
        <w:rPr>
          <w:b/>
          <w:sz w:val="22"/>
        </w:rPr>
        <w:t>Fonte:</w:t>
      </w:r>
      <w:r w:rsidRPr="00DB17F1">
        <w:rPr>
          <w:sz w:val="22"/>
        </w:rPr>
        <w:t xml:space="preserve"> SIAFI, 202</w:t>
      </w:r>
      <w:r>
        <w:rPr>
          <w:sz w:val="22"/>
        </w:rPr>
        <w:t>4</w:t>
      </w:r>
      <w:r w:rsidRPr="00DB17F1">
        <w:rPr>
          <w:sz w:val="22"/>
        </w:rPr>
        <w:t xml:space="preserve"> e 202</w:t>
      </w:r>
      <w:r>
        <w:rPr>
          <w:sz w:val="22"/>
        </w:rPr>
        <w:t>5</w:t>
      </w:r>
      <w:r w:rsidRPr="00DB17F1">
        <w:rPr>
          <w:sz w:val="22"/>
        </w:rPr>
        <w:t>.</w:t>
      </w:r>
    </w:p>
    <w:p w14:paraId="29F1DC70" w14:textId="57414863" w:rsidR="00CA6DD3" w:rsidRDefault="00CA6DD3" w:rsidP="00734836">
      <w:pPr>
        <w:spacing w:line="360" w:lineRule="auto"/>
        <w:ind w:firstLine="708"/>
        <w:rPr>
          <w:szCs w:val="24"/>
          <w:lang w:eastAsia="pt-BR"/>
        </w:rPr>
      </w:pPr>
    </w:p>
    <w:p w14:paraId="7E82F519" w14:textId="77777777" w:rsidR="00FB3E36" w:rsidRDefault="00FB3E36" w:rsidP="00734836">
      <w:pPr>
        <w:spacing w:line="360" w:lineRule="auto"/>
        <w:ind w:firstLine="708"/>
        <w:rPr>
          <w:szCs w:val="24"/>
          <w:lang w:eastAsia="pt-BR"/>
        </w:rPr>
      </w:pPr>
    </w:p>
    <w:p w14:paraId="3EA27D38" w14:textId="55F74723" w:rsidR="002B4957" w:rsidRDefault="002B4957" w:rsidP="002B4957">
      <w:pPr>
        <w:spacing w:line="360" w:lineRule="auto"/>
        <w:ind w:firstLine="708"/>
        <w:rPr>
          <w:szCs w:val="24"/>
          <w:lang w:eastAsia="pt-BR"/>
        </w:rPr>
      </w:pPr>
      <w:r w:rsidRPr="00DB17F1">
        <w:rPr>
          <w:szCs w:val="24"/>
          <w:lang w:eastAsia="pt-BR"/>
        </w:rPr>
        <w:t xml:space="preserve">Como se observa na tabela, a obrigação mais significativa, de </w:t>
      </w:r>
      <w:r w:rsidR="00850AF7" w:rsidRPr="00F7690F">
        <w:t>83,40</w:t>
      </w:r>
      <w:r w:rsidRPr="00DB17F1">
        <w:rPr>
          <w:szCs w:val="24"/>
          <w:lang w:eastAsia="pt-BR"/>
        </w:rPr>
        <w:t xml:space="preserve">%, é direcionada a salários, remunerações e benefícios, referentes à folha de pessoal do mês de </w:t>
      </w:r>
      <w:r w:rsidR="00850AF7">
        <w:rPr>
          <w:szCs w:val="24"/>
          <w:lang w:eastAsia="pt-BR"/>
        </w:rPr>
        <w:t>dez</w:t>
      </w:r>
      <w:r w:rsidR="0068177E">
        <w:rPr>
          <w:szCs w:val="24"/>
          <w:lang w:eastAsia="pt-BR"/>
        </w:rPr>
        <w:t>embro</w:t>
      </w:r>
      <w:r w:rsidRPr="00DB17F1">
        <w:rPr>
          <w:szCs w:val="24"/>
          <w:lang w:eastAsia="pt-BR"/>
        </w:rPr>
        <w:t xml:space="preserve"> de 202</w:t>
      </w:r>
      <w:r w:rsidR="002A7EB2">
        <w:rPr>
          <w:szCs w:val="24"/>
          <w:lang w:eastAsia="pt-BR"/>
        </w:rPr>
        <w:t>5</w:t>
      </w:r>
      <w:r w:rsidRPr="00DB17F1">
        <w:rPr>
          <w:szCs w:val="24"/>
          <w:lang w:eastAsia="pt-BR"/>
        </w:rPr>
        <w:t xml:space="preserve">. As ordens bancárias foram emitidas somente no primeiro dia útil de </w:t>
      </w:r>
      <w:r w:rsidR="00850AF7">
        <w:rPr>
          <w:szCs w:val="24"/>
          <w:lang w:eastAsia="pt-BR"/>
        </w:rPr>
        <w:t>janeiro</w:t>
      </w:r>
      <w:r w:rsidR="002A7EB2">
        <w:rPr>
          <w:szCs w:val="24"/>
          <w:lang w:eastAsia="pt-BR"/>
        </w:rPr>
        <w:t xml:space="preserve"> </w:t>
      </w:r>
      <w:r w:rsidRPr="00DB17F1">
        <w:rPr>
          <w:szCs w:val="24"/>
          <w:lang w:eastAsia="pt-BR"/>
        </w:rPr>
        <w:t>de 202</w:t>
      </w:r>
      <w:r w:rsidR="00850AF7">
        <w:rPr>
          <w:szCs w:val="24"/>
          <w:lang w:eastAsia="pt-BR"/>
        </w:rPr>
        <w:t>6</w:t>
      </w:r>
      <w:r w:rsidRPr="00DB17F1">
        <w:rPr>
          <w:szCs w:val="24"/>
          <w:lang w:eastAsia="pt-BR"/>
        </w:rPr>
        <w:t>, conforme sistemática explicada no item 5.1.1</w:t>
      </w:r>
      <w:r>
        <w:rPr>
          <w:szCs w:val="24"/>
          <w:lang w:eastAsia="pt-BR"/>
        </w:rPr>
        <w:t>.</w:t>
      </w:r>
    </w:p>
    <w:p w14:paraId="7AAAA096" w14:textId="0F3321B4" w:rsidR="00817195" w:rsidRDefault="00817195" w:rsidP="00501DDD">
      <w:pPr>
        <w:pStyle w:val="Ttulo3"/>
        <w:rPr>
          <w:lang w:eastAsia="pt-BR"/>
        </w:rPr>
      </w:pPr>
    </w:p>
    <w:p w14:paraId="37A0B0E9" w14:textId="77777777" w:rsidR="005E0328" w:rsidRPr="005E0328" w:rsidRDefault="005E0328" w:rsidP="005E0328">
      <w:pPr>
        <w:rPr>
          <w:lang w:eastAsia="pt-BR"/>
        </w:rPr>
      </w:pPr>
    </w:p>
    <w:p w14:paraId="7EDF9320" w14:textId="77777777" w:rsidR="00077D0C" w:rsidRPr="00501DDD" w:rsidRDefault="005F2000" w:rsidP="00501DDD">
      <w:pPr>
        <w:pStyle w:val="Ttulo3"/>
      </w:pPr>
      <w:bookmarkStart w:id="59" w:name="_Toc212727147"/>
      <w:bookmarkStart w:id="60" w:name="_Toc212735874"/>
      <w:r w:rsidRPr="00501DDD">
        <w:t>5</w:t>
      </w:r>
      <w:r w:rsidR="00077D0C" w:rsidRPr="00501DDD">
        <w:t>.</w:t>
      </w:r>
      <w:r w:rsidR="00D62C6F" w:rsidRPr="00501DDD">
        <w:t>3.</w:t>
      </w:r>
      <w:r w:rsidR="00077D0C" w:rsidRPr="00501DDD">
        <w:t>2. Fornecedores e Contas a Pagar</w:t>
      </w:r>
      <w:r w:rsidR="00C56E25" w:rsidRPr="00501DDD">
        <w:t xml:space="preserve"> </w:t>
      </w:r>
      <w:r w:rsidR="00722847" w:rsidRPr="00501DDD">
        <w:t>a Curto Prazo</w:t>
      </w:r>
      <w:bookmarkEnd w:id="59"/>
      <w:bookmarkEnd w:id="60"/>
    </w:p>
    <w:p w14:paraId="621C1D8C" w14:textId="2AAFAF2A" w:rsidR="00077D0C" w:rsidRDefault="00077D0C" w:rsidP="005E0328">
      <w:pPr>
        <w:rPr>
          <w:szCs w:val="24"/>
          <w:lang w:eastAsia="pt-BR"/>
        </w:rPr>
      </w:pPr>
    </w:p>
    <w:p w14:paraId="30DFB3E7" w14:textId="77777777" w:rsidR="005E0328" w:rsidRDefault="005E0328" w:rsidP="005E0328">
      <w:pPr>
        <w:rPr>
          <w:szCs w:val="24"/>
          <w:lang w:eastAsia="pt-BR"/>
        </w:rPr>
      </w:pPr>
    </w:p>
    <w:p w14:paraId="61A9298E" w14:textId="4482E9AA" w:rsidR="005E0328" w:rsidRDefault="002B4957" w:rsidP="005E0328">
      <w:pPr>
        <w:spacing w:line="360" w:lineRule="auto"/>
        <w:ind w:firstLine="708"/>
        <w:rPr>
          <w:color w:val="000000"/>
          <w:szCs w:val="24"/>
          <w:lang w:eastAsia="pt-BR"/>
        </w:rPr>
      </w:pPr>
      <w:r w:rsidRPr="00DB17F1">
        <w:rPr>
          <w:color w:val="000000"/>
          <w:szCs w:val="24"/>
          <w:lang w:eastAsia="pt-BR"/>
        </w:rPr>
        <w:t xml:space="preserve">Em </w:t>
      </w:r>
      <w:r w:rsidR="00745D8E">
        <w:rPr>
          <w:color w:val="000000"/>
          <w:szCs w:val="24"/>
          <w:lang w:eastAsia="pt-BR"/>
        </w:rPr>
        <w:t>3</w:t>
      </w:r>
      <w:r w:rsidR="00850AF7">
        <w:rPr>
          <w:color w:val="000000"/>
          <w:szCs w:val="24"/>
          <w:lang w:eastAsia="pt-BR"/>
        </w:rPr>
        <w:t>1</w:t>
      </w:r>
      <w:r w:rsidR="00745D8E">
        <w:rPr>
          <w:color w:val="000000"/>
          <w:szCs w:val="24"/>
          <w:lang w:eastAsia="pt-BR"/>
        </w:rPr>
        <w:t>/</w:t>
      </w:r>
      <w:r w:rsidR="00850AF7">
        <w:rPr>
          <w:color w:val="000000"/>
          <w:szCs w:val="24"/>
          <w:lang w:eastAsia="pt-BR"/>
        </w:rPr>
        <w:t>12</w:t>
      </w:r>
      <w:r w:rsidR="00745D8E">
        <w:rPr>
          <w:color w:val="000000"/>
          <w:szCs w:val="24"/>
          <w:lang w:eastAsia="pt-BR"/>
        </w:rPr>
        <w:t>/2025</w:t>
      </w:r>
      <w:r w:rsidRPr="00DB17F1">
        <w:rPr>
          <w:color w:val="000000"/>
          <w:szCs w:val="24"/>
          <w:lang w:eastAsia="pt-BR"/>
        </w:rPr>
        <w:t xml:space="preserve">, a UFCG apresentou um saldo em aberto de </w:t>
      </w:r>
      <w:r w:rsidRPr="00DB17F1">
        <w:rPr>
          <w:szCs w:val="24"/>
          <w:lang w:eastAsia="pt-BR"/>
        </w:rPr>
        <w:t>R$</w:t>
      </w:r>
      <w:r w:rsidR="00850AF7">
        <w:rPr>
          <w:szCs w:val="24"/>
          <w:lang w:eastAsia="pt-BR"/>
        </w:rPr>
        <w:t xml:space="preserve"> </w:t>
      </w:r>
      <w:r w:rsidR="00850AF7" w:rsidRPr="00850AF7">
        <w:rPr>
          <w:szCs w:val="24"/>
          <w:lang w:eastAsia="pt-BR"/>
        </w:rPr>
        <w:t>1.348.084,53</w:t>
      </w:r>
      <w:r w:rsidRPr="00DB17F1">
        <w:t>,</w:t>
      </w:r>
      <w:r w:rsidRPr="00DB17F1">
        <w:rPr>
          <w:szCs w:val="24"/>
          <w:lang w:eastAsia="pt-BR"/>
        </w:rPr>
        <w:t xml:space="preserve"> </w:t>
      </w:r>
      <w:r w:rsidRPr="00DB17F1">
        <w:rPr>
          <w:color w:val="000000"/>
          <w:szCs w:val="24"/>
          <w:lang w:eastAsia="pt-BR"/>
        </w:rPr>
        <w:t>relativo a contas a pagar aos credores pelo fornecimento de bens/materiais e pela prestação de serviços, sendo sua totalidade referente a credores nacionais, não havendo, na data base apresentada, dívida com credores estrangeiros, nem dívidas de longo prazo. A seguir, apresenta-se tabela contendo as informações referentes aos dados relacionados acima:</w:t>
      </w:r>
    </w:p>
    <w:p w14:paraId="6D4AE6E9" w14:textId="77777777" w:rsidR="00FB3E36" w:rsidRDefault="00FB3E36" w:rsidP="005E0328">
      <w:pPr>
        <w:spacing w:line="360" w:lineRule="auto"/>
        <w:ind w:firstLine="708"/>
        <w:rPr>
          <w:color w:val="000000"/>
          <w:szCs w:val="24"/>
          <w:lang w:eastAsia="pt-BR"/>
        </w:rPr>
      </w:pPr>
    </w:p>
    <w:p w14:paraId="6990603F" w14:textId="3957356B" w:rsidR="00501BAF" w:rsidRPr="00DB17F1" w:rsidRDefault="009829A6" w:rsidP="005E0328">
      <w:pPr>
        <w:spacing w:line="360" w:lineRule="auto"/>
        <w:ind w:firstLine="708"/>
        <w:jc w:val="center"/>
        <w:rPr>
          <w:b/>
          <w:bCs/>
          <w:szCs w:val="24"/>
          <w:lang w:eastAsia="pt-BR"/>
        </w:rPr>
      </w:pPr>
      <w:r w:rsidRPr="00DB17F1">
        <w:rPr>
          <w:b/>
          <w:bCs/>
          <w:szCs w:val="24"/>
          <w:lang w:eastAsia="pt-BR"/>
        </w:rPr>
        <w:t>Tabela 1</w:t>
      </w:r>
      <w:r w:rsidR="0023518D" w:rsidRPr="00DB17F1">
        <w:rPr>
          <w:b/>
          <w:bCs/>
          <w:szCs w:val="24"/>
          <w:lang w:eastAsia="pt-BR"/>
        </w:rPr>
        <w:t>2</w:t>
      </w:r>
      <w:r w:rsidR="00501BAF" w:rsidRPr="00DB17F1">
        <w:rPr>
          <w:b/>
          <w:bCs/>
          <w:szCs w:val="24"/>
          <w:lang w:eastAsia="pt-BR"/>
        </w:rPr>
        <w:t xml:space="preserve"> – Fornecedores e Contas a Pagar a Curto Prazo</w:t>
      </w:r>
    </w:p>
    <w:p w14:paraId="62C94A32" w14:textId="77777777" w:rsidR="00501BAF" w:rsidRPr="00DB17F1" w:rsidRDefault="00501BAF" w:rsidP="00725EDD">
      <w:pPr>
        <w:jc w:val="right"/>
        <w:rPr>
          <w:b/>
          <w:bCs/>
          <w:szCs w:val="24"/>
          <w:lang w:eastAsia="pt-BR"/>
        </w:rPr>
      </w:pPr>
      <w:r w:rsidRPr="00DB17F1">
        <w:rPr>
          <w:b/>
          <w:szCs w:val="24"/>
        </w:rPr>
        <w:t>(R$)</w:t>
      </w:r>
    </w:p>
    <w:tbl>
      <w:tblPr>
        <w:tblStyle w:val="TabeladeLista4-nfase11"/>
        <w:tblpPr w:leftFromText="141" w:rightFromText="141" w:vertAnchor="text" w:tblpXSpec="center" w:tblpY="1"/>
        <w:tblW w:w="9851" w:type="dxa"/>
        <w:tblLook w:val="04A0" w:firstRow="1" w:lastRow="0" w:firstColumn="1" w:lastColumn="0" w:noHBand="0" w:noVBand="1"/>
      </w:tblPr>
      <w:tblGrid>
        <w:gridCol w:w="4306"/>
        <w:gridCol w:w="1643"/>
        <w:gridCol w:w="1643"/>
        <w:gridCol w:w="1197"/>
        <w:gridCol w:w="1062"/>
      </w:tblGrid>
      <w:tr w:rsidR="004758AB" w:rsidRPr="00DB17F1" w14:paraId="1CDC9549" w14:textId="77777777" w:rsidTr="00850AF7">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4306" w:type="dxa"/>
            <w:tcBorders>
              <w:left w:val="single" w:sz="4" w:space="0" w:color="FFFFFF"/>
            </w:tcBorders>
            <w:vAlign w:val="center"/>
            <w:hideMark/>
          </w:tcPr>
          <w:p w14:paraId="5F303CEC" w14:textId="77777777" w:rsidR="004758AB" w:rsidRPr="00DB17F1" w:rsidRDefault="004758AB" w:rsidP="005E0328">
            <w:pPr>
              <w:jc w:val="left"/>
              <w:rPr>
                <w:rFonts w:eastAsia="Times New Roman"/>
                <w:bCs w:val="0"/>
                <w:szCs w:val="24"/>
                <w:lang w:eastAsia="pt-BR"/>
              </w:rPr>
            </w:pPr>
            <w:r w:rsidRPr="00DB17F1">
              <w:rPr>
                <w:rFonts w:eastAsia="Times New Roman"/>
                <w:bCs w:val="0"/>
                <w:szCs w:val="24"/>
                <w:lang w:eastAsia="pt-BR"/>
              </w:rPr>
              <w:t>Fornecedores e Contas a Pagar</w:t>
            </w:r>
          </w:p>
        </w:tc>
        <w:tc>
          <w:tcPr>
            <w:tcW w:w="1643" w:type="dxa"/>
            <w:noWrap/>
            <w:vAlign w:val="center"/>
            <w:hideMark/>
          </w:tcPr>
          <w:p w14:paraId="589E24FE" w14:textId="77777777" w:rsidR="004758AB" w:rsidRPr="00DB17F1" w:rsidRDefault="00745D8E" w:rsidP="005E0328">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t>3</w:t>
            </w:r>
            <w:r w:rsidR="00850AF7">
              <w:t>1</w:t>
            </w:r>
            <w:r>
              <w:t>/</w:t>
            </w:r>
            <w:r w:rsidR="00850AF7">
              <w:t>12</w:t>
            </w:r>
            <w:r>
              <w:t>/2025</w:t>
            </w:r>
          </w:p>
        </w:tc>
        <w:tc>
          <w:tcPr>
            <w:tcW w:w="1643" w:type="dxa"/>
            <w:noWrap/>
            <w:vAlign w:val="center"/>
            <w:hideMark/>
          </w:tcPr>
          <w:p w14:paraId="45FDF665" w14:textId="77777777" w:rsidR="004758AB" w:rsidRPr="00DB17F1" w:rsidRDefault="004758AB" w:rsidP="005E0328">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AC66A8">
              <w:t>31/12/202</w:t>
            </w:r>
            <w:r>
              <w:t>4</w:t>
            </w:r>
          </w:p>
        </w:tc>
        <w:tc>
          <w:tcPr>
            <w:tcW w:w="1197" w:type="dxa"/>
            <w:noWrap/>
            <w:vAlign w:val="center"/>
            <w:hideMark/>
          </w:tcPr>
          <w:p w14:paraId="3AE25D87" w14:textId="77777777" w:rsidR="004758AB" w:rsidRPr="00DB17F1" w:rsidRDefault="004758AB" w:rsidP="005E0328">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AD3EC2">
              <w:t>AH (%)</w:t>
            </w:r>
          </w:p>
        </w:tc>
        <w:tc>
          <w:tcPr>
            <w:tcW w:w="1062" w:type="dxa"/>
            <w:tcBorders>
              <w:right w:val="single" w:sz="4" w:space="0" w:color="FFFFFF"/>
            </w:tcBorders>
            <w:vAlign w:val="center"/>
            <w:hideMark/>
          </w:tcPr>
          <w:p w14:paraId="192ADFE8" w14:textId="77777777" w:rsidR="004758AB" w:rsidRPr="00DB17F1" w:rsidRDefault="004758AB" w:rsidP="005E0328">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AD3EC2">
              <w:t>AV (%)</w:t>
            </w:r>
          </w:p>
        </w:tc>
      </w:tr>
      <w:tr w:rsidR="00850AF7" w:rsidRPr="00DB17F1" w14:paraId="32973BD1" w14:textId="77777777" w:rsidTr="00850AF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306" w:type="dxa"/>
            <w:tcBorders>
              <w:left w:val="single" w:sz="4" w:space="0" w:color="FFFFFF"/>
            </w:tcBorders>
            <w:noWrap/>
            <w:vAlign w:val="center"/>
            <w:hideMark/>
          </w:tcPr>
          <w:p w14:paraId="5557C85E" w14:textId="77777777" w:rsidR="00850AF7" w:rsidRPr="00DB17F1" w:rsidRDefault="00850AF7" w:rsidP="005E0328">
            <w:pPr>
              <w:jc w:val="left"/>
              <w:rPr>
                <w:b w:val="0"/>
              </w:rPr>
            </w:pPr>
            <w:r w:rsidRPr="00DB17F1">
              <w:rPr>
                <w:b w:val="0"/>
              </w:rPr>
              <w:t>Nacionais</w:t>
            </w:r>
          </w:p>
        </w:tc>
        <w:tc>
          <w:tcPr>
            <w:tcW w:w="1643" w:type="dxa"/>
            <w:noWrap/>
            <w:vAlign w:val="center"/>
            <w:hideMark/>
          </w:tcPr>
          <w:p w14:paraId="23AE967E" w14:textId="77777777" w:rsidR="00850AF7" w:rsidRPr="00DB17F1" w:rsidRDefault="00850AF7" w:rsidP="005E0328">
            <w:pPr>
              <w:jc w:val="right"/>
              <w:cnfStyle w:val="000000100000" w:firstRow="0" w:lastRow="0" w:firstColumn="0" w:lastColumn="0" w:oddVBand="0" w:evenVBand="0" w:oddHBand="1" w:evenHBand="0" w:firstRowFirstColumn="0" w:firstRowLastColumn="0" w:lastRowFirstColumn="0" w:lastRowLastColumn="0"/>
              <w:rPr>
                <w:bCs/>
              </w:rPr>
            </w:pPr>
            <w:r w:rsidRPr="00BA6283">
              <w:t>1.348.084,53</w:t>
            </w:r>
          </w:p>
        </w:tc>
        <w:tc>
          <w:tcPr>
            <w:tcW w:w="1643" w:type="dxa"/>
            <w:noWrap/>
            <w:vAlign w:val="center"/>
            <w:hideMark/>
          </w:tcPr>
          <w:p w14:paraId="7BD0192A" w14:textId="77777777" w:rsidR="00850AF7" w:rsidRPr="00DB17F1" w:rsidRDefault="00850AF7" w:rsidP="005E0328">
            <w:pPr>
              <w:jc w:val="right"/>
              <w:cnfStyle w:val="000000100000" w:firstRow="0" w:lastRow="0" w:firstColumn="0" w:lastColumn="0" w:oddVBand="0" w:evenVBand="0" w:oddHBand="1" w:evenHBand="0" w:firstRowFirstColumn="0" w:firstRowLastColumn="0" w:lastRowFirstColumn="0" w:lastRowLastColumn="0"/>
              <w:rPr>
                <w:bCs/>
              </w:rPr>
            </w:pPr>
            <w:r w:rsidRPr="00BA6283">
              <w:t>338.117,07</w:t>
            </w:r>
          </w:p>
        </w:tc>
        <w:tc>
          <w:tcPr>
            <w:tcW w:w="1197" w:type="dxa"/>
            <w:noWrap/>
            <w:vAlign w:val="center"/>
            <w:hideMark/>
          </w:tcPr>
          <w:p w14:paraId="796265B4" w14:textId="77777777" w:rsidR="00850AF7" w:rsidRPr="00DB17F1" w:rsidRDefault="00850AF7" w:rsidP="005E0328">
            <w:pPr>
              <w:jc w:val="right"/>
              <w:cnfStyle w:val="000000100000" w:firstRow="0" w:lastRow="0" w:firstColumn="0" w:lastColumn="0" w:oddVBand="0" w:evenVBand="0" w:oddHBand="1" w:evenHBand="0" w:firstRowFirstColumn="0" w:firstRowLastColumn="0" w:lastRowFirstColumn="0" w:lastRowLastColumn="0"/>
              <w:rPr>
                <w:bCs/>
              </w:rPr>
            </w:pPr>
            <w:r w:rsidRPr="00BA6283">
              <w:t>298,70</w:t>
            </w:r>
          </w:p>
        </w:tc>
        <w:tc>
          <w:tcPr>
            <w:tcW w:w="1062" w:type="dxa"/>
            <w:tcBorders>
              <w:right w:val="single" w:sz="4" w:space="0" w:color="FFFFFF"/>
            </w:tcBorders>
            <w:noWrap/>
            <w:vAlign w:val="center"/>
            <w:hideMark/>
          </w:tcPr>
          <w:p w14:paraId="4EE49790" w14:textId="77777777" w:rsidR="00850AF7" w:rsidRPr="00DB17F1" w:rsidRDefault="00850AF7" w:rsidP="005E0328">
            <w:pPr>
              <w:jc w:val="right"/>
              <w:cnfStyle w:val="000000100000" w:firstRow="0" w:lastRow="0" w:firstColumn="0" w:lastColumn="0" w:oddVBand="0" w:evenVBand="0" w:oddHBand="1" w:evenHBand="0" w:firstRowFirstColumn="0" w:firstRowLastColumn="0" w:lastRowFirstColumn="0" w:lastRowLastColumn="0"/>
              <w:rPr>
                <w:bCs/>
              </w:rPr>
            </w:pPr>
            <w:r w:rsidRPr="00BA6283">
              <w:t>100,00</w:t>
            </w:r>
          </w:p>
        </w:tc>
      </w:tr>
      <w:tr w:rsidR="00850AF7" w:rsidRPr="00DB17F1" w14:paraId="0C2A91C4" w14:textId="77777777" w:rsidTr="00850AF7">
        <w:trPr>
          <w:trHeight w:val="421"/>
        </w:trPr>
        <w:tc>
          <w:tcPr>
            <w:cnfStyle w:val="001000000000" w:firstRow="0" w:lastRow="0" w:firstColumn="1" w:lastColumn="0" w:oddVBand="0" w:evenVBand="0" w:oddHBand="0" w:evenHBand="0" w:firstRowFirstColumn="0" w:firstRowLastColumn="0" w:lastRowFirstColumn="0" w:lastRowLastColumn="0"/>
            <w:tcW w:w="4306" w:type="dxa"/>
            <w:tcBorders>
              <w:left w:val="single" w:sz="4" w:space="0" w:color="FFFFFF"/>
            </w:tcBorders>
            <w:noWrap/>
            <w:vAlign w:val="center"/>
            <w:hideMark/>
          </w:tcPr>
          <w:p w14:paraId="6EDE85DB" w14:textId="77777777" w:rsidR="00850AF7" w:rsidRPr="00DB17F1" w:rsidRDefault="00850AF7" w:rsidP="005E0328">
            <w:pPr>
              <w:jc w:val="left"/>
              <w:rPr>
                <w:b w:val="0"/>
              </w:rPr>
            </w:pPr>
            <w:r w:rsidRPr="00DB17F1">
              <w:rPr>
                <w:b w:val="0"/>
              </w:rPr>
              <w:t>Estrangeiros</w:t>
            </w:r>
          </w:p>
        </w:tc>
        <w:tc>
          <w:tcPr>
            <w:tcW w:w="1643" w:type="dxa"/>
            <w:noWrap/>
            <w:vAlign w:val="center"/>
            <w:hideMark/>
          </w:tcPr>
          <w:p w14:paraId="69C226F4" w14:textId="77777777" w:rsidR="00850AF7" w:rsidRPr="00DB17F1" w:rsidRDefault="00850AF7" w:rsidP="005E0328">
            <w:pPr>
              <w:jc w:val="right"/>
              <w:cnfStyle w:val="000000000000" w:firstRow="0" w:lastRow="0" w:firstColumn="0" w:lastColumn="0" w:oddVBand="0" w:evenVBand="0" w:oddHBand="0" w:evenHBand="0" w:firstRowFirstColumn="0" w:firstRowLastColumn="0" w:lastRowFirstColumn="0" w:lastRowLastColumn="0"/>
              <w:rPr>
                <w:bCs/>
              </w:rPr>
            </w:pPr>
            <w:r w:rsidRPr="00BA6283">
              <w:t>0,00</w:t>
            </w:r>
          </w:p>
        </w:tc>
        <w:tc>
          <w:tcPr>
            <w:tcW w:w="1643" w:type="dxa"/>
            <w:noWrap/>
            <w:vAlign w:val="center"/>
            <w:hideMark/>
          </w:tcPr>
          <w:p w14:paraId="585D5D58" w14:textId="77777777" w:rsidR="00850AF7" w:rsidRPr="00DB17F1" w:rsidRDefault="00850AF7" w:rsidP="005E0328">
            <w:pPr>
              <w:jc w:val="right"/>
              <w:cnfStyle w:val="000000000000" w:firstRow="0" w:lastRow="0" w:firstColumn="0" w:lastColumn="0" w:oddVBand="0" w:evenVBand="0" w:oddHBand="0" w:evenHBand="0" w:firstRowFirstColumn="0" w:firstRowLastColumn="0" w:lastRowFirstColumn="0" w:lastRowLastColumn="0"/>
              <w:rPr>
                <w:bCs/>
              </w:rPr>
            </w:pPr>
            <w:r w:rsidRPr="00BA6283">
              <w:t>0,00</w:t>
            </w:r>
          </w:p>
        </w:tc>
        <w:tc>
          <w:tcPr>
            <w:tcW w:w="1197" w:type="dxa"/>
            <w:noWrap/>
            <w:vAlign w:val="center"/>
            <w:hideMark/>
          </w:tcPr>
          <w:p w14:paraId="10D2D8BB" w14:textId="77777777" w:rsidR="00850AF7" w:rsidRPr="00DB17F1" w:rsidRDefault="00850AF7" w:rsidP="005E0328">
            <w:pPr>
              <w:jc w:val="right"/>
              <w:cnfStyle w:val="000000000000" w:firstRow="0" w:lastRow="0" w:firstColumn="0" w:lastColumn="0" w:oddVBand="0" w:evenVBand="0" w:oddHBand="0" w:evenHBand="0" w:firstRowFirstColumn="0" w:firstRowLastColumn="0" w:lastRowFirstColumn="0" w:lastRowLastColumn="0"/>
              <w:rPr>
                <w:bCs/>
              </w:rPr>
            </w:pPr>
            <w:r w:rsidRPr="00BA6283">
              <w:t>-</w:t>
            </w:r>
          </w:p>
        </w:tc>
        <w:tc>
          <w:tcPr>
            <w:tcW w:w="1062" w:type="dxa"/>
            <w:tcBorders>
              <w:right w:val="single" w:sz="4" w:space="0" w:color="FFFFFF"/>
            </w:tcBorders>
            <w:noWrap/>
            <w:vAlign w:val="center"/>
            <w:hideMark/>
          </w:tcPr>
          <w:p w14:paraId="03D136A9" w14:textId="77777777" w:rsidR="00850AF7" w:rsidRPr="00DB17F1" w:rsidRDefault="00850AF7" w:rsidP="005E0328">
            <w:pPr>
              <w:jc w:val="right"/>
              <w:cnfStyle w:val="000000000000" w:firstRow="0" w:lastRow="0" w:firstColumn="0" w:lastColumn="0" w:oddVBand="0" w:evenVBand="0" w:oddHBand="0" w:evenHBand="0" w:firstRowFirstColumn="0" w:firstRowLastColumn="0" w:lastRowFirstColumn="0" w:lastRowLastColumn="0"/>
              <w:rPr>
                <w:bCs/>
              </w:rPr>
            </w:pPr>
            <w:r w:rsidRPr="00BA6283">
              <w:t>0,00</w:t>
            </w:r>
          </w:p>
        </w:tc>
      </w:tr>
      <w:tr w:rsidR="00850AF7" w:rsidRPr="00DB17F1" w14:paraId="4421EAA3" w14:textId="77777777" w:rsidTr="00850AF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06" w:type="dxa"/>
            <w:tcBorders>
              <w:left w:val="single" w:sz="4" w:space="0" w:color="FFFFFF"/>
            </w:tcBorders>
            <w:noWrap/>
            <w:vAlign w:val="center"/>
            <w:hideMark/>
          </w:tcPr>
          <w:p w14:paraId="5826D1A9" w14:textId="77777777" w:rsidR="00850AF7" w:rsidRPr="00DB17F1" w:rsidRDefault="00850AF7" w:rsidP="005E0328">
            <w:pPr>
              <w:jc w:val="left"/>
            </w:pPr>
            <w:r w:rsidRPr="00DB17F1">
              <w:t>Total</w:t>
            </w:r>
          </w:p>
        </w:tc>
        <w:tc>
          <w:tcPr>
            <w:tcW w:w="1643" w:type="dxa"/>
            <w:noWrap/>
            <w:vAlign w:val="center"/>
            <w:hideMark/>
          </w:tcPr>
          <w:p w14:paraId="644628D8" w14:textId="77777777" w:rsidR="00850AF7" w:rsidRPr="00850AF7" w:rsidRDefault="00850AF7" w:rsidP="005E0328">
            <w:pPr>
              <w:jc w:val="right"/>
              <w:cnfStyle w:val="000000100000" w:firstRow="0" w:lastRow="0" w:firstColumn="0" w:lastColumn="0" w:oddVBand="0" w:evenVBand="0" w:oddHBand="1" w:evenHBand="0" w:firstRowFirstColumn="0" w:firstRowLastColumn="0" w:lastRowFirstColumn="0" w:lastRowLastColumn="0"/>
              <w:rPr>
                <w:b/>
                <w:bCs/>
              </w:rPr>
            </w:pPr>
            <w:r w:rsidRPr="00850AF7">
              <w:rPr>
                <w:b/>
                <w:bCs/>
              </w:rPr>
              <w:t>1.348.084,53</w:t>
            </w:r>
          </w:p>
        </w:tc>
        <w:tc>
          <w:tcPr>
            <w:tcW w:w="1643" w:type="dxa"/>
            <w:noWrap/>
            <w:vAlign w:val="center"/>
            <w:hideMark/>
          </w:tcPr>
          <w:p w14:paraId="7299C83F" w14:textId="77777777" w:rsidR="00850AF7" w:rsidRPr="00850AF7" w:rsidRDefault="00850AF7" w:rsidP="005E0328">
            <w:pPr>
              <w:jc w:val="right"/>
              <w:cnfStyle w:val="000000100000" w:firstRow="0" w:lastRow="0" w:firstColumn="0" w:lastColumn="0" w:oddVBand="0" w:evenVBand="0" w:oddHBand="1" w:evenHBand="0" w:firstRowFirstColumn="0" w:firstRowLastColumn="0" w:lastRowFirstColumn="0" w:lastRowLastColumn="0"/>
              <w:rPr>
                <w:b/>
                <w:bCs/>
              </w:rPr>
            </w:pPr>
            <w:r w:rsidRPr="00850AF7">
              <w:rPr>
                <w:b/>
                <w:bCs/>
              </w:rPr>
              <w:t>338.117,07</w:t>
            </w:r>
          </w:p>
        </w:tc>
        <w:tc>
          <w:tcPr>
            <w:tcW w:w="1197" w:type="dxa"/>
            <w:noWrap/>
            <w:vAlign w:val="center"/>
            <w:hideMark/>
          </w:tcPr>
          <w:p w14:paraId="10A41AAA" w14:textId="77777777" w:rsidR="00850AF7" w:rsidRPr="00850AF7" w:rsidRDefault="00850AF7" w:rsidP="005E0328">
            <w:pPr>
              <w:jc w:val="right"/>
              <w:cnfStyle w:val="000000100000" w:firstRow="0" w:lastRow="0" w:firstColumn="0" w:lastColumn="0" w:oddVBand="0" w:evenVBand="0" w:oddHBand="1" w:evenHBand="0" w:firstRowFirstColumn="0" w:firstRowLastColumn="0" w:lastRowFirstColumn="0" w:lastRowLastColumn="0"/>
              <w:rPr>
                <w:b/>
                <w:bCs/>
              </w:rPr>
            </w:pPr>
            <w:r w:rsidRPr="00850AF7">
              <w:rPr>
                <w:b/>
                <w:bCs/>
              </w:rPr>
              <w:t>298,70</w:t>
            </w:r>
          </w:p>
        </w:tc>
        <w:tc>
          <w:tcPr>
            <w:tcW w:w="1062" w:type="dxa"/>
            <w:tcBorders>
              <w:right w:val="single" w:sz="4" w:space="0" w:color="FFFFFF"/>
            </w:tcBorders>
            <w:noWrap/>
            <w:vAlign w:val="center"/>
            <w:hideMark/>
          </w:tcPr>
          <w:p w14:paraId="029FB651" w14:textId="77777777" w:rsidR="00850AF7" w:rsidRPr="00850AF7" w:rsidRDefault="00850AF7" w:rsidP="005E0328">
            <w:pPr>
              <w:jc w:val="right"/>
              <w:cnfStyle w:val="000000100000" w:firstRow="0" w:lastRow="0" w:firstColumn="0" w:lastColumn="0" w:oddVBand="0" w:evenVBand="0" w:oddHBand="1" w:evenHBand="0" w:firstRowFirstColumn="0" w:firstRowLastColumn="0" w:lastRowFirstColumn="0" w:lastRowLastColumn="0"/>
              <w:rPr>
                <w:b/>
                <w:bCs/>
              </w:rPr>
            </w:pPr>
            <w:r w:rsidRPr="00850AF7">
              <w:rPr>
                <w:b/>
                <w:bCs/>
              </w:rPr>
              <w:t>100,00</w:t>
            </w:r>
          </w:p>
        </w:tc>
      </w:tr>
    </w:tbl>
    <w:p w14:paraId="6433454F" w14:textId="77777777" w:rsidR="001F7954" w:rsidRPr="00DB17F1" w:rsidRDefault="001F7954" w:rsidP="002B714F">
      <w:pPr>
        <w:jc w:val="left"/>
        <w:rPr>
          <w:sz w:val="22"/>
        </w:rPr>
      </w:pPr>
      <w:r w:rsidRPr="00DB17F1">
        <w:rPr>
          <w:b/>
          <w:sz w:val="22"/>
        </w:rPr>
        <w:t>Fonte:</w:t>
      </w:r>
      <w:r w:rsidRPr="00DB17F1">
        <w:rPr>
          <w:sz w:val="22"/>
        </w:rPr>
        <w:t xml:space="preserve"> SIAFI, 202</w:t>
      </w:r>
      <w:r>
        <w:rPr>
          <w:sz w:val="22"/>
        </w:rPr>
        <w:t>4</w:t>
      </w:r>
      <w:r w:rsidRPr="00DB17F1">
        <w:rPr>
          <w:sz w:val="22"/>
        </w:rPr>
        <w:t xml:space="preserve"> e 202</w:t>
      </w:r>
      <w:r>
        <w:rPr>
          <w:sz w:val="22"/>
        </w:rPr>
        <w:t>5</w:t>
      </w:r>
      <w:r w:rsidRPr="00DB17F1">
        <w:rPr>
          <w:sz w:val="22"/>
        </w:rPr>
        <w:t>.</w:t>
      </w:r>
    </w:p>
    <w:p w14:paraId="1DF6CD3B" w14:textId="60E02C8C" w:rsidR="00501BAF" w:rsidRDefault="00501BAF" w:rsidP="002B714F">
      <w:pPr>
        <w:jc w:val="left"/>
        <w:rPr>
          <w:color w:val="000000"/>
          <w:szCs w:val="24"/>
        </w:rPr>
      </w:pPr>
    </w:p>
    <w:p w14:paraId="202C08A2" w14:textId="3C3069F8" w:rsidR="002B4957" w:rsidRDefault="002B4957" w:rsidP="002B4957">
      <w:pPr>
        <w:spacing w:line="360" w:lineRule="auto"/>
        <w:ind w:firstLine="708"/>
        <w:rPr>
          <w:szCs w:val="24"/>
        </w:rPr>
      </w:pPr>
      <w:r w:rsidRPr="00DB17F1">
        <w:rPr>
          <w:color w:val="000000"/>
          <w:szCs w:val="24"/>
        </w:rPr>
        <w:lastRenderedPageBreak/>
        <w:t xml:space="preserve">Em comparação com o último </w:t>
      </w:r>
      <w:r w:rsidR="00562D91">
        <w:rPr>
          <w:color w:val="000000"/>
          <w:szCs w:val="24"/>
        </w:rPr>
        <w:t>exercício</w:t>
      </w:r>
      <w:r w:rsidRPr="00DB17F1">
        <w:rPr>
          <w:color w:val="000000"/>
          <w:szCs w:val="24"/>
        </w:rPr>
        <w:t xml:space="preserve">, houve um </w:t>
      </w:r>
      <w:r w:rsidR="00EA14C7">
        <w:rPr>
          <w:color w:val="000000"/>
          <w:szCs w:val="24"/>
        </w:rPr>
        <w:t>a</w:t>
      </w:r>
      <w:r w:rsidRPr="00DB17F1">
        <w:rPr>
          <w:color w:val="000000"/>
          <w:szCs w:val="24"/>
        </w:rPr>
        <w:t xml:space="preserve">créscimo de </w:t>
      </w:r>
      <w:r w:rsidR="00850AF7" w:rsidRPr="00850AF7">
        <w:rPr>
          <w:bCs/>
          <w:color w:val="000000"/>
        </w:rPr>
        <w:t>298,70</w:t>
      </w:r>
      <w:r w:rsidRPr="00DB17F1">
        <w:rPr>
          <w:szCs w:val="24"/>
        </w:rPr>
        <w:t xml:space="preserve">% </w:t>
      </w:r>
      <w:r w:rsidR="00EA14C7">
        <w:rPr>
          <w:color w:val="000000"/>
          <w:szCs w:val="24"/>
        </w:rPr>
        <w:t xml:space="preserve">deste saldo. </w:t>
      </w:r>
      <w:r w:rsidRPr="00DB17F1">
        <w:rPr>
          <w:color w:val="000000"/>
          <w:szCs w:val="24"/>
        </w:rPr>
        <w:t xml:space="preserve">A </w:t>
      </w:r>
      <w:r w:rsidRPr="00DB17F1">
        <w:rPr>
          <w:szCs w:val="24"/>
        </w:rPr>
        <w:t xml:space="preserve">tabela abaixo, apresenta a composição por UG contratante com os </w:t>
      </w:r>
      <w:r w:rsidR="00992513" w:rsidRPr="00DB17F1">
        <w:rPr>
          <w:szCs w:val="24"/>
        </w:rPr>
        <w:t>principais</w:t>
      </w:r>
      <w:r w:rsidRPr="00DB17F1">
        <w:rPr>
          <w:szCs w:val="24"/>
        </w:rPr>
        <w:t xml:space="preserve"> valores para Fornecedores e Contas a Pagar a Curto Prazo, na data base de </w:t>
      </w:r>
      <w:r w:rsidR="00745D8E">
        <w:rPr>
          <w:szCs w:val="24"/>
        </w:rPr>
        <w:t>3</w:t>
      </w:r>
      <w:r w:rsidR="00850AF7">
        <w:rPr>
          <w:szCs w:val="24"/>
        </w:rPr>
        <w:t>1</w:t>
      </w:r>
      <w:r w:rsidR="00745D8E">
        <w:rPr>
          <w:szCs w:val="24"/>
        </w:rPr>
        <w:t>/</w:t>
      </w:r>
      <w:r w:rsidR="00850AF7">
        <w:rPr>
          <w:szCs w:val="24"/>
        </w:rPr>
        <w:t>12</w:t>
      </w:r>
      <w:r w:rsidR="00745D8E">
        <w:rPr>
          <w:szCs w:val="24"/>
        </w:rPr>
        <w:t>/2025</w:t>
      </w:r>
      <w:r w:rsidRPr="00DB17F1">
        <w:rPr>
          <w:szCs w:val="24"/>
        </w:rPr>
        <w:t>.</w:t>
      </w:r>
    </w:p>
    <w:p w14:paraId="5453EB2B" w14:textId="77777777" w:rsidR="00992513" w:rsidRDefault="00992513" w:rsidP="002B4957">
      <w:pPr>
        <w:spacing w:line="360" w:lineRule="auto"/>
        <w:ind w:firstLine="708"/>
        <w:rPr>
          <w:szCs w:val="24"/>
        </w:rPr>
      </w:pPr>
    </w:p>
    <w:p w14:paraId="3271B2EE" w14:textId="77777777" w:rsidR="00ED7D7B" w:rsidRPr="00DB17F1" w:rsidRDefault="00ED7D7B" w:rsidP="009231ED">
      <w:pPr>
        <w:jc w:val="center"/>
        <w:rPr>
          <w:b/>
          <w:szCs w:val="24"/>
        </w:rPr>
      </w:pPr>
      <w:r w:rsidRPr="00DB17F1">
        <w:rPr>
          <w:b/>
          <w:szCs w:val="24"/>
        </w:rPr>
        <w:t>Tabela 1</w:t>
      </w:r>
      <w:r w:rsidR="00A17026" w:rsidRPr="00DB17F1">
        <w:rPr>
          <w:b/>
          <w:szCs w:val="24"/>
        </w:rPr>
        <w:t>3</w:t>
      </w:r>
      <w:r w:rsidRPr="00DB17F1">
        <w:rPr>
          <w:b/>
          <w:szCs w:val="24"/>
        </w:rPr>
        <w:t xml:space="preserve"> – Fornecedores e Contas a Pagar</w:t>
      </w:r>
      <w:r w:rsidR="007F034E" w:rsidRPr="00DB17F1">
        <w:rPr>
          <w:b/>
          <w:szCs w:val="24"/>
        </w:rPr>
        <w:t xml:space="preserve"> </w:t>
      </w:r>
      <w:r w:rsidR="007F034E" w:rsidRPr="00DB17F1">
        <w:rPr>
          <w:b/>
          <w:bCs/>
          <w:szCs w:val="24"/>
        </w:rPr>
        <w:t>a Curto</w:t>
      </w:r>
      <w:r w:rsidR="00A735A6" w:rsidRPr="00DB17F1">
        <w:rPr>
          <w:b/>
          <w:bCs/>
          <w:szCs w:val="24"/>
        </w:rPr>
        <w:t xml:space="preserve"> </w:t>
      </w:r>
      <w:r w:rsidR="007F034E" w:rsidRPr="00DB17F1">
        <w:rPr>
          <w:b/>
          <w:bCs/>
          <w:szCs w:val="24"/>
        </w:rPr>
        <w:t>Prazo</w:t>
      </w:r>
      <w:r w:rsidRPr="00DB17F1">
        <w:rPr>
          <w:b/>
          <w:bCs/>
          <w:szCs w:val="24"/>
        </w:rPr>
        <w:t xml:space="preserve"> -</w:t>
      </w:r>
      <w:r w:rsidRPr="00DB17F1">
        <w:rPr>
          <w:b/>
          <w:szCs w:val="24"/>
        </w:rPr>
        <w:t xml:space="preserve"> Por UG</w:t>
      </w:r>
      <w:r w:rsidR="008B46CD" w:rsidRPr="00DB17F1">
        <w:rPr>
          <w:b/>
          <w:szCs w:val="24"/>
        </w:rPr>
        <w:t xml:space="preserve"> Contratante</w:t>
      </w:r>
    </w:p>
    <w:p w14:paraId="4EEA13ED" w14:textId="77777777" w:rsidR="00ED7D7B" w:rsidRPr="00DB17F1" w:rsidRDefault="00344A5D" w:rsidP="00725EDD">
      <w:pPr>
        <w:jc w:val="right"/>
        <w:rPr>
          <w:b/>
          <w:szCs w:val="24"/>
        </w:rPr>
      </w:pPr>
      <w:r w:rsidRPr="00DB17F1">
        <w:rPr>
          <w:b/>
          <w:szCs w:val="24"/>
        </w:rPr>
        <w:t xml:space="preserve">                                                                                                                                                     </w:t>
      </w:r>
      <w:r w:rsidR="00596DF9" w:rsidRPr="00DB17F1">
        <w:rPr>
          <w:b/>
          <w:szCs w:val="24"/>
        </w:rPr>
        <w:t xml:space="preserve"> </w:t>
      </w:r>
      <w:r w:rsidRPr="00DB17F1">
        <w:rPr>
          <w:b/>
          <w:szCs w:val="24"/>
        </w:rPr>
        <w:t xml:space="preserve"> </w:t>
      </w:r>
      <w:r w:rsidR="00ED7D7B" w:rsidRPr="00DB17F1">
        <w:rPr>
          <w:b/>
          <w:szCs w:val="24"/>
        </w:rPr>
        <w:t>(R$)</w:t>
      </w:r>
    </w:p>
    <w:tbl>
      <w:tblPr>
        <w:tblStyle w:val="TabeladeLista4-nfase11"/>
        <w:tblpPr w:leftFromText="141" w:rightFromText="141" w:vertAnchor="text" w:tblpXSpec="center" w:tblpY="1"/>
        <w:tblW w:w="4998" w:type="pct"/>
        <w:tblLook w:val="04A0" w:firstRow="1" w:lastRow="0" w:firstColumn="1" w:lastColumn="0" w:noHBand="0" w:noVBand="1"/>
      </w:tblPr>
      <w:tblGrid>
        <w:gridCol w:w="6349"/>
        <w:gridCol w:w="2135"/>
        <w:gridCol w:w="1283"/>
      </w:tblGrid>
      <w:tr w:rsidR="002B4957" w:rsidRPr="00DB17F1" w14:paraId="511CF4AD" w14:textId="77777777" w:rsidTr="00214D1E">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050B3F2C" w14:textId="77777777" w:rsidR="002B4957" w:rsidRPr="00DB17F1" w:rsidRDefault="002B4957" w:rsidP="002B4957">
            <w:pPr>
              <w:jc w:val="left"/>
              <w:rPr>
                <w:rFonts w:eastAsia="Times New Roman"/>
                <w:bCs w:val="0"/>
                <w:szCs w:val="24"/>
                <w:lang w:eastAsia="pt-BR"/>
              </w:rPr>
            </w:pPr>
            <w:r w:rsidRPr="00DB17F1">
              <w:rPr>
                <w:rFonts w:eastAsia="Times New Roman"/>
                <w:bCs w:val="0"/>
                <w:szCs w:val="24"/>
                <w:lang w:eastAsia="pt-BR"/>
              </w:rPr>
              <w:t>Fornecedores e Contas a Pagar a Curto Prazo por UG</w:t>
            </w:r>
          </w:p>
        </w:tc>
        <w:tc>
          <w:tcPr>
            <w:tcW w:w="1093" w:type="pct"/>
            <w:vAlign w:val="center"/>
          </w:tcPr>
          <w:p w14:paraId="1B8326D2" w14:textId="77777777" w:rsidR="002B4957" w:rsidRPr="00DB17F1" w:rsidRDefault="00745D8E" w:rsidP="002B4957">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Pr>
                <w:rFonts w:eastAsia="Times New Roman"/>
                <w:bCs w:val="0"/>
                <w:szCs w:val="24"/>
                <w:lang w:eastAsia="pt-BR"/>
              </w:rPr>
              <w:t>3</w:t>
            </w:r>
            <w:r w:rsidR="00850AF7">
              <w:rPr>
                <w:rFonts w:eastAsia="Times New Roman"/>
                <w:bCs w:val="0"/>
                <w:szCs w:val="24"/>
                <w:lang w:eastAsia="pt-BR"/>
              </w:rPr>
              <w:t>1</w:t>
            </w:r>
            <w:r>
              <w:rPr>
                <w:rFonts w:eastAsia="Times New Roman"/>
                <w:bCs w:val="0"/>
                <w:szCs w:val="24"/>
                <w:lang w:eastAsia="pt-BR"/>
              </w:rPr>
              <w:t>/</w:t>
            </w:r>
            <w:r w:rsidR="00850AF7">
              <w:rPr>
                <w:rFonts w:eastAsia="Times New Roman"/>
                <w:bCs w:val="0"/>
                <w:szCs w:val="24"/>
                <w:lang w:eastAsia="pt-BR"/>
              </w:rPr>
              <w:t>12</w:t>
            </w:r>
            <w:r>
              <w:rPr>
                <w:rFonts w:eastAsia="Times New Roman"/>
                <w:bCs w:val="0"/>
                <w:szCs w:val="24"/>
                <w:lang w:eastAsia="pt-BR"/>
              </w:rPr>
              <w:t>/2025</w:t>
            </w:r>
          </w:p>
        </w:tc>
        <w:tc>
          <w:tcPr>
            <w:tcW w:w="657" w:type="pct"/>
            <w:tcBorders>
              <w:right w:val="single" w:sz="4" w:space="0" w:color="FFFFFF"/>
            </w:tcBorders>
            <w:vAlign w:val="center"/>
          </w:tcPr>
          <w:p w14:paraId="117503BC" w14:textId="77777777" w:rsidR="002B4957" w:rsidRPr="00DB17F1" w:rsidRDefault="002B4957" w:rsidP="002B4957">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B52E87">
              <w:t>AV (%)</w:t>
            </w:r>
          </w:p>
        </w:tc>
      </w:tr>
      <w:tr w:rsidR="00D502E6" w:rsidRPr="00DB17F1" w14:paraId="126BE204" w14:textId="77777777" w:rsidTr="006A33A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5EE35F39" w14:textId="77777777" w:rsidR="00D502E6" w:rsidRPr="006A33A3" w:rsidRDefault="00D502E6" w:rsidP="00D502E6">
            <w:pPr>
              <w:jc w:val="left"/>
              <w:rPr>
                <w:b w:val="0"/>
                <w:bCs w:val="0"/>
              </w:rPr>
            </w:pPr>
            <w:r w:rsidRPr="006A33A3">
              <w:rPr>
                <w:b w:val="0"/>
                <w:bCs w:val="0"/>
              </w:rPr>
              <w:t>UG 1: 158195 - SEDE</w:t>
            </w:r>
          </w:p>
        </w:tc>
        <w:tc>
          <w:tcPr>
            <w:tcW w:w="1093" w:type="pct"/>
            <w:vAlign w:val="center"/>
          </w:tcPr>
          <w:p w14:paraId="53C8E765" w14:textId="77777777" w:rsidR="00D502E6" w:rsidRPr="00DB17F1" w:rsidRDefault="00D502E6" w:rsidP="00D502E6">
            <w:pPr>
              <w:jc w:val="right"/>
              <w:cnfStyle w:val="000000100000" w:firstRow="0" w:lastRow="0" w:firstColumn="0" w:lastColumn="0" w:oddVBand="0" w:evenVBand="0" w:oddHBand="1" w:evenHBand="0" w:firstRowFirstColumn="0" w:firstRowLastColumn="0" w:lastRowFirstColumn="0" w:lastRowLastColumn="0"/>
              <w:rPr>
                <w:bCs/>
              </w:rPr>
            </w:pPr>
            <w:r>
              <w:rPr>
                <w:color w:val="000000"/>
              </w:rPr>
              <w:t>1.345.399,74</w:t>
            </w:r>
          </w:p>
        </w:tc>
        <w:tc>
          <w:tcPr>
            <w:tcW w:w="657" w:type="pct"/>
            <w:tcBorders>
              <w:right w:val="single" w:sz="4" w:space="0" w:color="FFFFFF"/>
            </w:tcBorders>
            <w:vAlign w:val="center"/>
          </w:tcPr>
          <w:p w14:paraId="5D61F7CA" w14:textId="77777777" w:rsidR="00D502E6" w:rsidRPr="00DB17F1" w:rsidRDefault="00D502E6" w:rsidP="00D502E6">
            <w:pPr>
              <w:jc w:val="right"/>
              <w:cnfStyle w:val="000000100000" w:firstRow="0" w:lastRow="0" w:firstColumn="0" w:lastColumn="0" w:oddVBand="0" w:evenVBand="0" w:oddHBand="1" w:evenHBand="0" w:firstRowFirstColumn="0" w:firstRowLastColumn="0" w:lastRowFirstColumn="0" w:lastRowLastColumn="0"/>
              <w:rPr>
                <w:bCs/>
              </w:rPr>
            </w:pPr>
            <w:r>
              <w:rPr>
                <w:color w:val="000000"/>
              </w:rPr>
              <w:t>99,80</w:t>
            </w:r>
          </w:p>
        </w:tc>
      </w:tr>
      <w:tr w:rsidR="00D502E6" w:rsidRPr="00DB17F1" w14:paraId="7C25E49B" w14:textId="77777777" w:rsidTr="006A33A3">
        <w:trPr>
          <w:trHeight w:val="409"/>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4FCA80EE" w14:textId="77777777" w:rsidR="00D502E6" w:rsidRPr="006A33A3" w:rsidRDefault="00D502E6" w:rsidP="00D502E6">
            <w:pPr>
              <w:jc w:val="left"/>
              <w:rPr>
                <w:b w:val="0"/>
                <w:bCs w:val="0"/>
              </w:rPr>
            </w:pPr>
            <w:r w:rsidRPr="006A33A3">
              <w:rPr>
                <w:b w:val="0"/>
                <w:bCs w:val="0"/>
              </w:rPr>
              <w:t>UG 2: 15819</w:t>
            </w:r>
            <w:r>
              <w:rPr>
                <w:b w:val="0"/>
                <w:bCs w:val="0"/>
              </w:rPr>
              <w:t>7</w:t>
            </w:r>
            <w:r w:rsidRPr="006A33A3">
              <w:rPr>
                <w:b w:val="0"/>
                <w:bCs w:val="0"/>
              </w:rPr>
              <w:t xml:space="preserve"> - C</w:t>
            </w:r>
            <w:r>
              <w:rPr>
                <w:b w:val="0"/>
                <w:bCs w:val="0"/>
              </w:rPr>
              <w:t>FP</w:t>
            </w:r>
          </w:p>
        </w:tc>
        <w:tc>
          <w:tcPr>
            <w:tcW w:w="1093" w:type="pct"/>
            <w:vAlign w:val="center"/>
          </w:tcPr>
          <w:p w14:paraId="26C0FD42" w14:textId="77777777" w:rsidR="00D502E6" w:rsidRPr="00DB17F1" w:rsidRDefault="00D502E6" w:rsidP="00D502E6">
            <w:pPr>
              <w:jc w:val="right"/>
              <w:cnfStyle w:val="000000000000" w:firstRow="0" w:lastRow="0" w:firstColumn="0" w:lastColumn="0" w:oddVBand="0" w:evenVBand="0" w:oddHBand="0" w:evenHBand="0" w:firstRowFirstColumn="0" w:firstRowLastColumn="0" w:lastRowFirstColumn="0" w:lastRowLastColumn="0"/>
              <w:rPr>
                <w:bCs/>
              </w:rPr>
            </w:pPr>
            <w:r>
              <w:rPr>
                <w:color w:val="000000"/>
              </w:rPr>
              <w:t>2.540,69</w:t>
            </w:r>
          </w:p>
        </w:tc>
        <w:tc>
          <w:tcPr>
            <w:tcW w:w="657" w:type="pct"/>
            <w:tcBorders>
              <w:right w:val="single" w:sz="4" w:space="0" w:color="FFFFFF"/>
            </w:tcBorders>
            <w:vAlign w:val="center"/>
          </w:tcPr>
          <w:p w14:paraId="54C09BCD" w14:textId="77777777" w:rsidR="00D502E6" w:rsidRPr="00DB17F1" w:rsidRDefault="00D502E6" w:rsidP="00D502E6">
            <w:pPr>
              <w:jc w:val="right"/>
              <w:cnfStyle w:val="000000000000" w:firstRow="0" w:lastRow="0" w:firstColumn="0" w:lastColumn="0" w:oddVBand="0" w:evenVBand="0" w:oddHBand="0" w:evenHBand="0" w:firstRowFirstColumn="0" w:firstRowLastColumn="0" w:lastRowFirstColumn="0" w:lastRowLastColumn="0"/>
              <w:rPr>
                <w:bCs/>
              </w:rPr>
            </w:pPr>
            <w:r>
              <w:rPr>
                <w:color w:val="000000"/>
              </w:rPr>
              <w:t>0,19</w:t>
            </w:r>
          </w:p>
        </w:tc>
      </w:tr>
      <w:tr w:rsidR="00D502E6" w:rsidRPr="00DB17F1" w14:paraId="0B1A4908" w14:textId="77777777" w:rsidTr="006A33A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54C0060B" w14:textId="77777777" w:rsidR="00D502E6" w:rsidRPr="003B05D6" w:rsidRDefault="00D502E6" w:rsidP="00D502E6">
            <w:pPr>
              <w:jc w:val="left"/>
              <w:rPr>
                <w:b w:val="0"/>
                <w:bCs w:val="0"/>
                <w:color w:val="000000" w:themeColor="text1"/>
              </w:rPr>
            </w:pPr>
            <w:r w:rsidRPr="003B05D6">
              <w:rPr>
                <w:b w:val="0"/>
                <w:bCs w:val="0"/>
                <w:color w:val="000000" w:themeColor="text1"/>
              </w:rPr>
              <w:t>UG 3: 158</w:t>
            </w:r>
            <w:r>
              <w:rPr>
                <w:b w:val="0"/>
                <w:bCs w:val="0"/>
                <w:color w:val="000000" w:themeColor="text1"/>
              </w:rPr>
              <w:t>705</w:t>
            </w:r>
            <w:r w:rsidRPr="003B05D6">
              <w:rPr>
                <w:b w:val="0"/>
                <w:bCs w:val="0"/>
                <w:color w:val="000000" w:themeColor="text1"/>
              </w:rPr>
              <w:t xml:space="preserve"> - </w:t>
            </w:r>
            <w:r>
              <w:rPr>
                <w:b w:val="0"/>
                <w:bCs w:val="0"/>
                <w:color w:val="000000" w:themeColor="text1"/>
              </w:rPr>
              <w:t>HUJB</w:t>
            </w:r>
          </w:p>
        </w:tc>
        <w:tc>
          <w:tcPr>
            <w:tcW w:w="1093" w:type="pct"/>
            <w:vAlign w:val="center"/>
          </w:tcPr>
          <w:p w14:paraId="65B4B806" w14:textId="77777777" w:rsidR="00D502E6" w:rsidRPr="003B05D6" w:rsidRDefault="00D502E6" w:rsidP="00D502E6">
            <w:pPr>
              <w:jc w:val="right"/>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rPr>
              <w:t>144,10</w:t>
            </w:r>
          </w:p>
        </w:tc>
        <w:tc>
          <w:tcPr>
            <w:tcW w:w="657" w:type="pct"/>
            <w:tcBorders>
              <w:right w:val="single" w:sz="4" w:space="0" w:color="FFFFFF"/>
            </w:tcBorders>
            <w:vAlign w:val="center"/>
          </w:tcPr>
          <w:p w14:paraId="6104AAD3" w14:textId="77777777" w:rsidR="00D502E6" w:rsidRPr="003B05D6" w:rsidRDefault="00D502E6" w:rsidP="00D502E6">
            <w:pPr>
              <w:jc w:val="right"/>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rPr>
              <w:t>0,01</w:t>
            </w:r>
          </w:p>
        </w:tc>
      </w:tr>
      <w:tr w:rsidR="00D502E6" w:rsidRPr="00DB17F1" w14:paraId="22E9F727" w14:textId="77777777" w:rsidTr="006A33A3">
        <w:trPr>
          <w:trHeight w:val="422"/>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0A706C5C" w14:textId="77777777" w:rsidR="00D502E6" w:rsidRPr="003B05D6" w:rsidRDefault="00D502E6" w:rsidP="00D502E6">
            <w:pPr>
              <w:jc w:val="left"/>
              <w:rPr>
                <w:b w:val="0"/>
                <w:bCs w:val="0"/>
                <w:color w:val="000000" w:themeColor="text1"/>
              </w:rPr>
            </w:pPr>
            <w:r w:rsidRPr="003B05D6">
              <w:rPr>
                <w:b w:val="0"/>
                <w:bCs w:val="0"/>
                <w:color w:val="000000" w:themeColor="text1"/>
              </w:rPr>
              <w:t>Demais UG’s</w:t>
            </w:r>
          </w:p>
        </w:tc>
        <w:tc>
          <w:tcPr>
            <w:tcW w:w="1093" w:type="pct"/>
            <w:vAlign w:val="center"/>
          </w:tcPr>
          <w:p w14:paraId="15F9BE98" w14:textId="77777777" w:rsidR="00D502E6" w:rsidRPr="003B05D6" w:rsidRDefault="00D502E6" w:rsidP="00D502E6">
            <w:pPr>
              <w:jc w:val="right"/>
              <w:cnfStyle w:val="000000000000" w:firstRow="0" w:lastRow="0" w:firstColumn="0" w:lastColumn="0" w:oddVBand="0" w:evenVBand="0" w:oddHBand="0" w:evenHBand="0" w:firstRowFirstColumn="0" w:firstRowLastColumn="0" w:lastRowFirstColumn="0" w:lastRowLastColumn="0"/>
              <w:rPr>
                <w:bCs/>
                <w:color w:val="000000" w:themeColor="text1"/>
              </w:rPr>
            </w:pPr>
            <w:r>
              <w:rPr>
                <w:color w:val="000000"/>
              </w:rPr>
              <w:t>0,00</w:t>
            </w:r>
          </w:p>
        </w:tc>
        <w:tc>
          <w:tcPr>
            <w:tcW w:w="657" w:type="pct"/>
            <w:tcBorders>
              <w:right w:val="single" w:sz="4" w:space="0" w:color="FFFFFF"/>
            </w:tcBorders>
            <w:vAlign w:val="center"/>
          </w:tcPr>
          <w:p w14:paraId="29119766" w14:textId="77777777" w:rsidR="00D502E6" w:rsidRPr="003B05D6" w:rsidRDefault="00D502E6" w:rsidP="00D502E6">
            <w:pPr>
              <w:jc w:val="right"/>
              <w:cnfStyle w:val="000000000000" w:firstRow="0" w:lastRow="0" w:firstColumn="0" w:lastColumn="0" w:oddVBand="0" w:evenVBand="0" w:oddHBand="0" w:evenHBand="0" w:firstRowFirstColumn="0" w:firstRowLastColumn="0" w:lastRowFirstColumn="0" w:lastRowLastColumn="0"/>
              <w:rPr>
                <w:bCs/>
                <w:color w:val="000000" w:themeColor="text1"/>
              </w:rPr>
            </w:pPr>
            <w:r>
              <w:rPr>
                <w:color w:val="000000"/>
              </w:rPr>
              <w:t>0,00</w:t>
            </w:r>
          </w:p>
        </w:tc>
      </w:tr>
      <w:tr w:rsidR="00D502E6" w:rsidRPr="00DB17F1" w14:paraId="19180273" w14:textId="77777777" w:rsidTr="006A33A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04BB5782" w14:textId="77777777" w:rsidR="00D502E6" w:rsidRPr="00EA14C7" w:rsidRDefault="00D502E6" w:rsidP="00D502E6">
            <w:pPr>
              <w:jc w:val="left"/>
            </w:pPr>
            <w:r w:rsidRPr="0046787D">
              <w:t>Total</w:t>
            </w:r>
          </w:p>
        </w:tc>
        <w:tc>
          <w:tcPr>
            <w:tcW w:w="1093" w:type="pct"/>
            <w:vAlign w:val="center"/>
          </w:tcPr>
          <w:p w14:paraId="2218BC84" w14:textId="77777777" w:rsidR="00D502E6" w:rsidRPr="002B4957" w:rsidRDefault="00D502E6" w:rsidP="00D502E6">
            <w:pPr>
              <w:jc w:val="right"/>
              <w:cnfStyle w:val="000000100000" w:firstRow="0" w:lastRow="0" w:firstColumn="0" w:lastColumn="0" w:oddVBand="0" w:evenVBand="0" w:oddHBand="1" w:evenHBand="0" w:firstRowFirstColumn="0" w:firstRowLastColumn="0" w:lastRowFirstColumn="0" w:lastRowLastColumn="0"/>
              <w:rPr>
                <w:b/>
                <w:bCs/>
              </w:rPr>
            </w:pPr>
            <w:r>
              <w:rPr>
                <w:b/>
                <w:bCs/>
                <w:color w:val="000000"/>
              </w:rPr>
              <w:t>1.348.084,53</w:t>
            </w:r>
          </w:p>
        </w:tc>
        <w:tc>
          <w:tcPr>
            <w:tcW w:w="657" w:type="pct"/>
            <w:tcBorders>
              <w:right w:val="single" w:sz="4" w:space="0" w:color="FFFFFF"/>
            </w:tcBorders>
            <w:vAlign w:val="center"/>
          </w:tcPr>
          <w:p w14:paraId="2A04E6D3" w14:textId="77777777" w:rsidR="00D502E6" w:rsidRPr="002B4957" w:rsidRDefault="00D502E6" w:rsidP="00D502E6">
            <w:pPr>
              <w:jc w:val="right"/>
              <w:cnfStyle w:val="000000100000" w:firstRow="0" w:lastRow="0" w:firstColumn="0" w:lastColumn="0" w:oddVBand="0" w:evenVBand="0" w:oddHBand="1" w:evenHBand="0" w:firstRowFirstColumn="0" w:firstRowLastColumn="0" w:lastRowFirstColumn="0" w:lastRowLastColumn="0"/>
              <w:rPr>
                <w:b/>
                <w:bCs/>
              </w:rPr>
            </w:pPr>
            <w:r>
              <w:rPr>
                <w:b/>
                <w:bCs/>
                <w:color w:val="000000"/>
              </w:rPr>
              <w:t>100,00</w:t>
            </w:r>
          </w:p>
        </w:tc>
      </w:tr>
    </w:tbl>
    <w:p w14:paraId="4922A86E" w14:textId="77777777" w:rsidR="00ED7D7B" w:rsidRPr="00DB17F1" w:rsidRDefault="00DB0C13" w:rsidP="002B714F">
      <w:pPr>
        <w:jc w:val="left"/>
        <w:rPr>
          <w:sz w:val="22"/>
        </w:rPr>
      </w:pPr>
      <w:r w:rsidRPr="00DB17F1">
        <w:rPr>
          <w:b/>
          <w:sz w:val="22"/>
        </w:rPr>
        <w:t>Fonte:</w:t>
      </w:r>
      <w:r w:rsidR="009714BB" w:rsidRPr="00DB17F1">
        <w:rPr>
          <w:sz w:val="22"/>
        </w:rPr>
        <w:t xml:space="preserve"> SIAFI, 202</w:t>
      </w:r>
      <w:r w:rsidR="001F7954">
        <w:rPr>
          <w:sz w:val="22"/>
        </w:rPr>
        <w:t>5</w:t>
      </w:r>
      <w:r w:rsidR="00ED7D7B" w:rsidRPr="00DB17F1">
        <w:rPr>
          <w:sz w:val="22"/>
        </w:rPr>
        <w:t>.</w:t>
      </w:r>
    </w:p>
    <w:p w14:paraId="51A455B5" w14:textId="77777777" w:rsidR="00235141" w:rsidRPr="00DB17F1" w:rsidRDefault="00235141" w:rsidP="002B714F">
      <w:pPr>
        <w:jc w:val="left"/>
        <w:rPr>
          <w:szCs w:val="20"/>
        </w:rPr>
      </w:pPr>
    </w:p>
    <w:p w14:paraId="2878E11D" w14:textId="77777777" w:rsidR="00577D65" w:rsidRDefault="00577D65" w:rsidP="00B93A53">
      <w:pPr>
        <w:spacing w:line="360" w:lineRule="auto"/>
        <w:ind w:firstLine="708"/>
        <w:rPr>
          <w:color w:val="000000"/>
          <w:szCs w:val="24"/>
        </w:rPr>
      </w:pPr>
    </w:p>
    <w:p w14:paraId="4060DFA4" w14:textId="4FC81127" w:rsidR="00B93A53" w:rsidRDefault="00B93A53" w:rsidP="00B93A53">
      <w:pPr>
        <w:spacing w:line="360" w:lineRule="auto"/>
        <w:ind w:firstLine="708"/>
        <w:rPr>
          <w:color w:val="000000"/>
          <w:szCs w:val="24"/>
        </w:rPr>
      </w:pPr>
      <w:r w:rsidRPr="00DB17F1">
        <w:rPr>
          <w:color w:val="000000"/>
          <w:szCs w:val="24"/>
        </w:rPr>
        <w:t xml:space="preserve">Verifica-se que a UG 158195 – SEDE é </w:t>
      </w:r>
      <w:r>
        <w:rPr>
          <w:color w:val="000000"/>
          <w:szCs w:val="24"/>
        </w:rPr>
        <w:t xml:space="preserve">a maior </w:t>
      </w:r>
      <w:r w:rsidRPr="00DB17F1">
        <w:rPr>
          <w:color w:val="000000"/>
          <w:szCs w:val="24"/>
        </w:rPr>
        <w:t>responsável</w:t>
      </w:r>
      <w:r>
        <w:rPr>
          <w:color w:val="000000"/>
          <w:szCs w:val="24"/>
        </w:rPr>
        <w:t xml:space="preserve">, representando </w:t>
      </w:r>
      <w:r w:rsidR="00D502E6">
        <w:rPr>
          <w:color w:val="000000"/>
        </w:rPr>
        <w:t>99,80</w:t>
      </w:r>
      <w:r>
        <w:rPr>
          <w:color w:val="000000"/>
        </w:rPr>
        <w:t>% d</w:t>
      </w:r>
      <w:r w:rsidRPr="00DB17F1">
        <w:rPr>
          <w:color w:val="000000"/>
          <w:szCs w:val="24"/>
        </w:rPr>
        <w:t>a distribuição dos Fornecedores e Contas a Pagar a Curto Prazo</w:t>
      </w:r>
      <w:r>
        <w:rPr>
          <w:color w:val="000000"/>
          <w:szCs w:val="24"/>
        </w:rPr>
        <w:t>.</w:t>
      </w:r>
    </w:p>
    <w:p w14:paraId="5F7062B4" w14:textId="0B4B1D64" w:rsidR="00AD6EE9" w:rsidRDefault="00AD6EE9" w:rsidP="002B4957">
      <w:pPr>
        <w:spacing w:line="360" w:lineRule="auto"/>
        <w:ind w:firstLine="708"/>
        <w:rPr>
          <w:color w:val="000000"/>
          <w:szCs w:val="24"/>
        </w:rPr>
      </w:pPr>
    </w:p>
    <w:p w14:paraId="5BB34A30" w14:textId="77777777" w:rsidR="005E0328" w:rsidRPr="00DB17F1" w:rsidRDefault="005E0328" w:rsidP="005E0328">
      <w:pPr>
        <w:ind w:firstLine="708"/>
        <w:rPr>
          <w:color w:val="000000"/>
          <w:szCs w:val="24"/>
        </w:rPr>
      </w:pPr>
    </w:p>
    <w:p w14:paraId="75878235" w14:textId="77777777" w:rsidR="007213A0" w:rsidRPr="00DB17F1" w:rsidRDefault="007213A0" w:rsidP="009231ED">
      <w:pPr>
        <w:jc w:val="center"/>
        <w:rPr>
          <w:b/>
          <w:szCs w:val="24"/>
        </w:rPr>
      </w:pPr>
      <w:r w:rsidRPr="00DB17F1">
        <w:rPr>
          <w:b/>
          <w:szCs w:val="24"/>
        </w:rPr>
        <w:t>Gráfico 0</w:t>
      </w:r>
      <w:r w:rsidR="004E3625" w:rsidRPr="00DB17F1">
        <w:rPr>
          <w:b/>
          <w:szCs w:val="24"/>
        </w:rPr>
        <w:t>2</w:t>
      </w:r>
      <w:r w:rsidRPr="00DB17F1">
        <w:rPr>
          <w:b/>
          <w:szCs w:val="24"/>
        </w:rPr>
        <w:t xml:space="preserve"> – Fornecedores e Cont</w:t>
      </w:r>
      <w:r w:rsidR="00E17549" w:rsidRPr="00DB17F1">
        <w:rPr>
          <w:b/>
          <w:szCs w:val="24"/>
        </w:rPr>
        <w:t>as a Pagar - Por UG Contratante</w:t>
      </w:r>
    </w:p>
    <w:p w14:paraId="6A9B1DE4" w14:textId="77777777" w:rsidR="00D129B4" w:rsidRPr="00DB17F1" w:rsidRDefault="00D129B4" w:rsidP="00734836">
      <w:pPr>
        <w:rPr>
          <w:b/>
          <w:szCs w:val="24"/>
        </w:rPr>
      </w:pPr>
    </w:p>
    <w:p w14:paraId="5BD6B0BB" w14:textId="77777777" w:rsidR="003B05D6" w:rsidRPr="00DB17F1" w:rsidRDefault="003B05D6" w:rsidP="003B05D6">
      <w:pPr>
        <w:rPr>
          <w:b/>
          <w:szCs w:val="24"/>
        </w:rPr>
      </w:pPr>
      <w:r w:rsidRPr="00DB17F1">
        <w:rPr>
          <w:b/>
          <w:noProof/>
          <w:szCs w:val="24"/>
          <w:lang w:eastAsia="pt-BR"/>
        </w:rPr>
        <w:drawing>
          <wp:inline distT="0" distB="0" distL="0" distR="0" wp14:anchorId="370D8299" wp14:editId="1C57ED15">
            <wp:extent cx="6197600" cy="3213100"/>
            <wp:effectExtent l="0" t="0" r="12700" b="6350"/>
            <wp:docPr id="19"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646EE44" w14:textId="77777777" w:rsidR="003B05D6" w:rsidRPr="00DB17F1" w:rsidRDefault="003B05D6" w:rsidP="003B05D6">
      <w:pPr>
        <w:spacing w:line="276" w:lineRule="auto"/>
        <w:jc w:val="left"/>
        <w:rPr>
          <w:szCs w:val="20"/>
        </w:rPr>
      </w:pPr>
      <w:r w:rsidRPr="00DB17F1">
        <w:rPr>
          <w:b/>
          <w:szCs w:val="20"/>
        </w:rPr>
        <w:t>Fonte:</w:t>
      </w:r>
      <w:r w:rsidRPr="00DB17F1">
        <w:rPr>
          <w:szCs w:val="20"/>
        </w:rPr>
        <w:t xml:space="preserve"> SIAFI, 202</w:t>
      </w:r>
      <w:r>
        <w:rPr>
          <w:szCs w:val="20"/>
        </w:rPr>
        <w:t>5</w:t>
      </w:r>
      <w:r w:rsidRPr="00DB17F1">
        <w:rPr>
          <w:szCs w:val="20"/>
        </w:rPr>
        <w:t>.</w:t>
      </w:r>
    </w:p>
    <w:p w14:paraId="0F7F36D7" w14:textId="77777777" w:rsidR="00321D4D" w:rsidRDefault="00321D4D" w:rsidP="00321D4D">
      <w:pPr>
        <w:spacing w:line="360" w:lineRule="auto"/>
        <w:ind w:firstLine="708"/>
        <w:rPr>
          <w:szCs w:val="24"/>
        </w:rPr>
      </w:pPr>
      <w:r w:rsidRPr="00DB17F1">
        <w:rPr>
          <w:szCs w:val="24"/>
        </w:rPr>
        <w:lastRenderedPageBreak/>
        <w:t>Na tabela apresentada a seguir, relacionamos os 0</w:t>
      </w:r>
      <w:r w:rsidR="001C0F51">
        <w:rPr>
          <w:szCs w:val="24"/>
        </w:rPr>
        <w:t>4</w:t>
      </w:r>
      <w:r w:rsidRPr="00DB17F1">
        <w:rPr>
          <w:szCs w:val="24"/>
        </w:rPr>
        <w:t xml:space="preserve"> (</w:t>
      </w:r>
      <w:r w:rsidR="001C0F51">
        <w:rPr>
          <w:szCs w:val="24"/>
        </w:rPr>
        <w:t>quatros</w:t>
      </w:r>
      <w:r w:rsidRPr="00DB17F1">
        <w:rPr>
          <w:szCs w:val="24"/>
        </w:rPr>
        <w:t>) principa</w:t>
      </w:r>
      <w:r>
        <w:rPr>
          <w:szCs w:val="24"/>
        </w:rPr>
        <w:t>i</w:t>
      </w:r>
      <w:r w:rsidRPr="00DB17F1">
        <w:rPr>
          <w:szCs w:val="24"/>
        </w:rPr>
        <w:t xml:space="preserve">s fornecedores contratados pelo órgão, listando os valores mais relevantes em aberto até </w:t>
      </w:r>
      <w:r w:rsidR="00745D8E">
        <w:rPr>
          <w:szCs w:val="24"/>
        </w:rPr>
        <w:t>3</w:t>
      </w:r>
      <w:r w:rsidR="00E94909">
        <w:rPr>
          <w:szCs w:val="24"/>
        </w:rPr>
        <w:t>1</w:t>
      </w:r>
      <w:r w:rsidR="00745D8E">
        <w:rPr>
          <w:szCs w:val="24"/>
        </w:rPr>
        <w:t>/</w:t>
      </w:r>
      <w:r w:rsidR="00E94909">
        <w:rPr>
          <w:szCs w:val="24"/>
        </w:rPr>
        <w:t>12</w:t>
      </w:r>
      <w:r w:rsidR="00745D8E">
        <w:rPr>
          <w:szCs w:val="24"/>
        </w:rPr>
        <w:t>/2025</w:t>
      </w:r>
      <w:r w:rsidRPr="00DB17F1">
        <w:rPr>
          <w:szCs w:val="24"/>
        </w:rPr>
        <w:t>.</w:t>
      </w:r>
    </w:p>
    <w:p w14:paraId="1E677CFF" w14:textId="77777777" w:rsidR="00577D65" w:rsidRDefault="00577D65" w:rsidP="00321D4D">
      <w:pPr>
        <w:spacing w:line="360" w:lineRule="auto"/>
        <w:ind w:firstLine="708"/>
        <w:rPr>
          <w:szCs w:val="24"/>
        </w:rPr>
      </w:pPr>
    </w:p>
    <w:p w14:paraId="03330088" w14:textId="77777777" w:rsidR="00F73B74" w:rsidRPr="00DB17F1" w:rsidRDefault="00ED7D7B" w:rsidP="009231ED">
      <w:pPr>
        <w:spacing w:line="360" w:lineRule="auto"/>
        <w:jc w:val="center"/>
        <w:rPr>
          <w:b/>
          <w:szCs w:val="24"/>
        </w:rPr>
      </w:pPr>
      <w:r w:rsidRPr="00DB17F1">
        <w:rPr>
          <w:b/>
          <w:szCs w:val="24"/>
        </w:rPr>
        <w:t>Tabela 1</w:t>
      </w:r>
      <w:r w:rsidR="00A54B4C" w:rsidRPr="00DB17F1">
        <w:rPr>
          <w:b/>
          <w:szCs w:val="24"/>
        </w:rPr>
        <w:t>4</w:t>
      </w:r>
      <w:r w:rsidRPr="00DB17F1">
        <w:rPr>
          <w:b/>
          <w:szCs w:val="24"/>
        </w:rPr>
        <w:t xml:space="preserve"> – Fornecedores e Contas a Pagar </w:t>
      </w:r>
      <w:r w:rsidR="00925A1F" w:rsidRPr="00DB17F1">
        <w:rPr>
          <w:b/>
          <w:szCs w:val="24"/>
        </w:rPr>
        <w:t xml:space="preserve">a Curto Prazo </w:t>
      </w:r>
      <w:r w:rsidRPr="00DB17F1">
        <w:rPr>
          <w:b/>
          <w:szCs w:val="24"/>
        </w:rPr>
        <w:t>– Por Fornecedor</w:t>
      </w:r>
    </w:p>
    <w:p w14:paraId="56A8163B" w14:textId="77777777" w:rsidR="00ED7D7B" w:rsidRPr="00DB17F1" w:rsidRDefault="00467187" w:rsidP="00467187">
      <w:pPr>
        <w:jc w:val="right"/>
        <w:rPr>
          <w:b/>
          <w:szCs w:val="24"/>
        </w:rPr>
      </w:pPr>
      <w:r w:rsidRPr="00DB17F1">
        <w:rPr>
          <w:b/>
          <w:szCs w:val="24"/>
        </w:rPr>
        <w:t xml:space="preserve">  </w:t>
      </w:r>
      <w:r w:rsidR="00ED7D7B" w:rsidRPr="00DB17F1">
        <w:rPr>
          <w:b/>
          <w:szCs w:val="24"/>
        </w:rPr>
        <w:t>(R$)</w:t>
      </w:r>
    </w:p>
    <w:tbl>
      <w:tblPr>
        <w:tblStyle w:val="TabeladeLista4-nfase11"/>
        <w:tblpPr w:leftFromText="141" w:rightFromText="141" w:vertAnchor="text" w:tblpXSpec="center" w:tblpY="1"/>
        <w:tblW w:w="5075" w:type="pct"/>
        <w:tblLayout w:type="fixed"/>
        <w:tblLook w:val="04A0" w:firstRow="1" w:lastRow="0" w:firstColumn="1" w:lastColumn="0" w:noHBand="0" w:noVBand="1"/>
      </w:tblPr>
      <w:tblGrid>
        <w:gridCol w:w="7508"/>
        <w:gridCol w:w="1561"/>
        <w:gridCol w:w="849"/>
      </w:tblGrid>
      <w:tr w:rsidR="00321D4D" w:rsidRPr="00DB17F1" w14:paraId="72F46A47" w14:textId="77777777" w:rsidTr="003F3193">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785" w:type="pct"/>
            <w:tcBorders>
              <w:left w:val="single" w:sz="4" w:space="0" w:color="FFFFFF"/>
            </w:tcBorders>
            <w:vAlign w:val="center"/>
          </w:tcPr>
          <w:p w14:paraId="0969B174" w14:textId="77777777" w:rsidR="00321D4D" w:rsidRPr="00DB17F1" w:rsidRDefault="00321D4D" w:rsidP="00321D4D">
            <w:pPr>
              <w:jc w:val="left"/>
              <w:rPr>
                <w:rFonts w:eastAsia="Times New Roman"/>
                <w:bCs w:val="0"/>
                <w:szCs w:val="24"/>
                <w:lang w:eastAsia="pt-BR"/>
              </w:rPr>
            </w:pPr>
            <w:r w:rsidRPr="00DB17F1">
              <w:rPr>
                <w:rFonts w:eastAsia="Times New Roman"/>
                <w:bCs w:val="0"/>
                <w:szCs w:val="24"/>
                <w:lang w:eastAsia="pt-BR"/>
              </w:rPr>
              <w:t>Fornecedores e Contas a Pagar a Curto Prazo por Fornecedor</w:t>
            </w:r>
          </w:p>
        </w:tc>
        <w:tc>
          <w:tcPr>
            <w:tcW w:w="787" w:type="pct"/>
            <w:vAlign w:val="center"/>
          </w:tcPr>
          <w:p w14:paraId="36C9555B" w14:textId="77777777" w:rsidR="00321D4D" w:rsidRPr="00DB17F1" w:rsidRDefault="00745D8E" w:rsidP="00321D4D">
            <w:pPr>
              <w:ind w:left="31"/>
              <w:jc w:val="center"/>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Pr>
                <w:rFonts w:eastAsia="Times New Roman"/>
                <w:bCs w:val="0"/>
                <w:szCs w:val="24"/>
                <w:lang w:eastAsia="pt-BR"/>
              </w:rPr>
              <w:t>3</w:t>
            </w:r>
            <w:r w:rsidR="0086162A">
              <w:rPr>
                <w:rFonts w:eastAsia="Times New Roman"/>
                <w:bCs w:val="0"/>
                <w:szCs w:val="24"/>
                <w:lang w:eastAsia="pt-BR"/>
              </w:rPr>
              <w:t>1</w:t>
            </w:r>
            <w:r>
              <w:rPr>
                <w:rFonts w:eastAsia="Times New Roman"/>
                <w:bCs w:val="0"/>
                <w:szCs w:val="24"/>
                <w:lang w:eastAsia="pt-BR"/>
              </w:rPr>
              <w:t>/</w:t>
            </w:r>
            <w:r w:rsidR="0086162A">
              <w:rPr>
                <w:rFonts w:eastAsia="Times New Roman"/>
                <w:bCs w:val="0"/>
                <w:szCs w:val="24"/>
                <w:lang w:eastAsia="pt-BR"/>
              </w:rPr>
              <w:t>12</w:t>
            </w:r>
            <w:r>
              <w:rPr>
                <w:rFonts w:eastAsia="Times New Roman"/>
                <w:bCs w:val="0"/>
                <w:szCs w:val="24"/>
                <w:lang w:eastAsia="pt-BR"/>
              </w:rPr>
              <w:t>/2025</w:t>
            </w:r>
          </w:p>
        </w:tc>
        <w:tc>
          <w:tcPr>
            <w:tcW w:w="428" w:type="pct"/>
            <w:tcBorders>
              <w:right w:val="single" w:sz="4" w:space="0" w:color="FFFFFF"/>
            </w:tcBorders>
            <w:vAlign w:val="center"/>
          </w:tcPr>
          <w:p w14:paraId="64DC4FF6" w14:textId="77777777" w:rsidR="00321D4D" w:rsidRPr="00DB17F1" w:rsidRDefault="00321D4D" w:rsidP="00321D4D">
            <w:pPr>
              <w:ind w:left="-110" w:right="20"/>
              <w:jc w:val="center"/>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F418D9">
              <w:t>AV (%)</w:t>
            </w:r>
          </w:p>
        </w:tc>
      </w:tr>
      <w:tr w:rsidR="003F3193" w:rsidRPr="00DB17F1" w14:paraId="1EA1983B" w14:textId="77777777" w:rsidTr="003F319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85" w:type="pct"/>
            <w:tcBorders>
              <w:left w:val="single" w:sz="4" w:space="0" w:color="FFFFFF"/>
            </w:tcBorders>
            <w:vAlign w:val="center"/>
          </w:tcPr>
          <w:p w14:paraId="259E24CC" w14:textId="77777777" w:rsidR="003F3193" w:rsidRPr="006A33A3" w:rsidRDefault="003F3193" w:rsidP="003F3193">
            <w:pPr>
              <w:jc w:val="left"/>
              <w:rPr>
                <w:b w:val="0"/>
              </w:rPr>
            </w:pPr>
            <w:r w:rsidRPr="006A33A3">
              <w:rPr>
                <w:b w:val="0"/>
              </w:rPr>
              <w:t xml:space="preserve">A: </w:t>
            </w:r>
            <w:r w:rsidRPr="0086162A">
              <w:rPr>
                <w:b w:val="0"/>
              </w:rPr>
              <w:t>04.427.309/0001-13</w:t>
            </w:r>
            <w:r>
              <w:rPr>
                <w:b w:val="0"/>
              </w:rPr>
              <w:t xml:space="preserve"> </w:t>
            </w:r>
            <w:r w:rsidR="00A13F86">
              <w:rPr>
                <w:b w:val="0"/>
              </w:rPr>
              <w:t>-</w:t>
            </w:r>
            <w:r w:rsidRPr="006A33A3">
              <w:rPr>
                <w:b w:val="0"/>
              </w:rPr>
              <w:t xml:space="preserve"> </w:t>
            </w:r>
            <w:r>
              <w:rPr>
                <w:b w:val="0"/>
              </w:rPr>
              <w:t xml:space="preserve">Alerta Serviços </w:t>
            </w:r>
            <w:r w:rsidRPr="00106358">
              <w:rPr>
                <w:b w:val="0"/>
                <w:bCs w:val="0"/>
                <w:color w:val="000000"/>
              </w:rPr>
              <w:t>Ltda</w:t>
            </w:r>
          </w:p>
        </w:tc>
        <w:tc>
          <w:tcPr>
            <w:tcW w:w="787" w:type="pct"/>
            <w:vAlign w:val="center"/>
          </w:tcPr>
          <w:p w14:paraId="3EF67B74" w14:textId="77777777" w:rsidR="003F3193" w:rsidRPr="006A33A3" w:rsidRDefault="003F3193" w:rsidP="003F3193">
            <w:pPr>
              <w:ind w:left="315"/>
              <w:jc w:val="center"/>
              <w:cnfStyle w:val="000000100000" w:firstRow="0" w:lastRow="0" w:firstColumn="0" w:lastColumn="0" w:oddVBand="0" w:evenVBand="0" w:oddHBand="1" w:evenHBand="0" w:firstRowFirstColumn="0" w:firstRowLastColumn="0" w:lastRowFirstColumn="0" w:lastRowLastColumn="0"/>
              <w:rPr>
                <w:bCs/>
              </w:rPr>
            </w:pPr>
            <w:r w:rsidRPr="007944D3">
              <w:t>359.076,57</w:t>
            </w:r>
          </w:p>
        </w:tc>
        <w:tc>
          <w:tcPr>
            <w:tcW w:w="428" w:type="pct"/>
            <w:tcBorders>
              <w:right w:val="single" w:sz="4" w:space="0" w:color="FFFFFF"/>
            </w:tcBorders>
            <w:vAlign w:val="center"/>
          </w:tcPr>
          <w:p w14:paraId="10EAE6B6" w14:textId="77777777" w:rsidR="003F3193" w:rsidRPr="006A33A3" w:rsidRDefault="003F3193" w:rsidP="003F3193">
            <w:pPr>
              <w:jc w:val="right"/>
              <w:cnfStyle w:val="000000100000" w:firstRow="0" w:lastRow="0" w:firstColumn="0" w:lastColumn="0" w:oddVBand="0" w:evenVBand="0" w:oddHBand="1" w:evenHBand="0" w:firstRowFirstColumn="0" w:firstRowLastColumn="0" w:lastRowFirstColumn="0" w:lastRowLastColumn="0"/>
              <w:rPr>
                <w:bCs/>
              </w:rPr>
            </w:pPr>
            <w:r w:rsidRPr="007944D3">
              <w:t>26,64</w:t>
            </w:r>
          </w:p>
        </w:tc>
      </w:tr>
      <w:tr w:rsidR="003F3193" w:rsidRPr="00DB17F1" w14:paraId="5E3CEDB5" w14:textId="77777777" w:rsidTr="003F3193">
        <w:trPr>
          <w:trHeight w:val="412"/>
        </w:trPr>
        <w:tc>
          <w:tcPr>
            <w:cnfStyle w:val="001000000000" w:firstRow="0" w:lastRow="0" w:firstColumn="1" w:lastColumn="0" w:oddVBand="0" w:evenVBand="0" w:oddHBand="0" w:evenHBand="0" w:firstRowFirstColumn="0" w:firstRowLastColumn="0" w:lastRowFirstColumn="0" w:lastRowLastColumn="0"/>
            <w:tcW w:w="3785" w:type="pct"/>
            <w:tcBorders>
              <w:left w:val="single" w:sz="4" w:space="0" w:color="FFFFFF"/>
            </w:tcBorders>
            <w:vAlign w:val="center"/>
          </w:tcPr>
          <w:p w14:paraId="3859C72E" w14:textId="77777777" w:rsidR="003F3193" w:rsidRPr="00106358" w:rsidRDefault="003F3193" w:rsidP="003F3193">
            <w:pPr>
              <w:jc w:val="left"/>
              <w:rPr>
                <w:b w:val="0"/>
                <w:color w:val="000000"/>
              </w:rPr>
            </w:pPr>
            <w:r w:rsidRPr="00106358">
              <w:rPr>
                <w:b w:val="0"/>
                <w:color w:val="000000"/>
              </w:rPr>
              <w:t xml:space="preserve">B: </w:t>
            </w:r>
            <w:r>
              <w:rPr>
                <w:b w:val="0"/>
                <w:color w:val="000000"/>
              </w:rPr>
              <w:t>10.446.347</w:t>
            </w:r>
            <w:r w:rsidRPr="00781AB5">
              <w:rPr>
                <w:b w:val="0"/>
                <w:color w:val="000000"/>
              </w:rPr>
              <w:t>/</w:t>
            </w:r>
            <w:r w:rsidRPr="00106358">
              <w:rPr>
                <w:b w:val="0"/>
                <w:color w:val="000000"/>
              </w:rPr>
              <w:t>000</w:t>
            </w:r>
            <w:r>
              <w:rPr>
                <w:b w:val="0"/>
                <w:color w:val="000000"/>
              </w:rPr>
              <w:t>4-69</w:t>
            </w:r>
            <w:r w:rsidRPr="00106358">
              <w:rPr>
                <w:b w:val="0"/>
                <w:color w:val="000000"/>
              </w:rPr>
              <w:t xml:space="preserve"> - </w:t>
            </w:r>
            <w:r>
              <w:rPr>
                <w:b w:val="0"/>
                <w:bCs w:val="0"/>
                <w:szCs w:val="24"/>
              </w:rPr>
              <w:t>Força Alerta Transporte de Valores</w:t>
            </w:r>
            <w:r w:rsidRPr="003F3193">
              <w:rPr>
                <w:b w:val="0"/>
              </w:rPr>
              <w:t xml:space="preserve"> </w:t>
            </w:r>
            <w:r w:rsidRPr="003F3193">
              <w:rPr>
                <w:b w:val="0"/>
                <w:bCs w:val="0"/>
              </w:rPr>
              <w:t>Ltda</w:t>
            </w:r>
          </w:p>
        </w:tc>
        <w:tc>
          <w:tcPr>
            <w:tcW w:w="787" w:type="pct"/>
            <w:vAlign w:val="center"/>
          </w:tcPr>
          <w:p w14:paraId="673B0EF1" w14:textId="77777777" w:rsidR="003F3193" w:rsidRPr="00106358" w:rsidRDefault="003F3193" w:rsidP="003F3193">
            <w:pPr>
              <w:ind w:left="315"/>
              <w:jc w:val="center"/>
              <w:cnfStyle w:val="000000000000" w:firstRow="0" w:lastRow="0" w:firstColumn="0" w:lastColumn="0" w:oddVBand="0" w:evenVBand="0" w:oddHBand="0" w:evenHBand="0" w:firstRowFirstColumn="0" w:firstRowLastColumn="0" w:lastRowFirstColumn="0" w:lastRowLastColumn="0"/>
              <w:rPr>
                <w:bCs/>
                <w:color w:val="000000"/>
              </w:rPr>
            </w:pPr>
            <w:r w:rsidRPr="007944D3">
              <w:t>268.504,30</w:t>
            </w:r>
          </w:p>
        </w:tc>
        <w:tc>
          <w:tcPr>
            <w:tcW w:w="428" w:type="pct"/>
            <w:tcBorders>
              <w:right w:val="single" w:sz="4" w:space="0" w:color="FFFFFF"/>
            </w:tcBorders>
            <w:vAlign w:val="center"/>
          </w:tcPr>
          <w:p w14:paraId="5FB92E95" w14:textId="77777777" w:rsidR="003F3193" w:rsidRPr="00106358" w:rsidRDefault="003F3193" w:rsidP="003F3193">
            <w:pPr>
              <w:jc w:val="right"/>
              <w:cnfStyle w:val="000000000000" w:firstRow="0" w:lastRow="0" w:firstColumn="0" w:lastColumn="0" w:oddVBand="0" w:evenVBand="0" w:oddHBand="0" w:evenHBand="0" w:firstRowFirstColumn="0" w:firstRowLastColumn="0" w:lastRowFirstColumn="0" w:lastRowLastColumn="0"/>
              <w:rPr>
                <w:bCs/>
                <w:color w:val="000000"/>
              </w:rPr>
            </w:pPr>
            <w:r w:rsidRPr="007944D3">
              <w:t>19,92</w:t>
            </w:r>
          </w:p>
        </w:tc>
      </w:tr>
      <w:tr w:rsidR="003F3193" w:rsidRPr="00DB17F1" w14:paraId="28709223" w14:textId="77777777" w:rsidTr="003F319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785" w:type="pct"/>
            <w:tcBorders>
              <w:left w:val="single" w:sz="4" w:space="0" w:color="FFFFFF"/>
            </w:tcBorders>
            <w:vAlign w:val="center"/>
          </w:tcPr>
          <w:p w14:paraId="627821F4" w14:textId="77777777" w:rsidR="003F3193" w:rsidRPr="00106358" w:rsidRDefault="003F3193" w:rsidP="003F3193">
            <w:pPr>
              <w:jc w:val="left"/>
              <w:rPr>
                <w:b w:val="0"/>
                <w:bCs w:val="0"/>
                <w:szCs w:val="24"/>
              </w:rPr>
            </w:pPr>
            <w:r w:rsidRPr="00106358">
              <w:rPr>
                <w:b w:val="0"/>
                <w:bCs w:val="0"/>
                <w:color w:val="000000"/>
              </w:rPr>
              <w:t xml:space="preserve">C: </w:t>
            </w:r>
            <w:r w:rsidR="00A13F86" w:rsidRPr="00A13F86">
              <w:rPr>
                <w:b w:val="0"/>
                <w:bCs w:val="0"/>
              </w:rPr>
              <w:t>09.605.291/0001-16 -</w:t>
            </w:r>
            <w:r w:rsidR="00A13F86">
              <w:t xml:space="preserve"> </w:t>
            </w:r>
            <w:r w:rsidR="00A13F86" w:rsidRPr="00A13F86">
              <w:rPr>
                <w:b w:val="0"/>
                <w:bCs w:val="0"/>
                <w:color w:val="000000"/>
              </w:rPr>
              <w:t>C B A Construções Ltda</w:t>
            </w:r>
          </w:p>
        </w:tc>
        <w:tc>
          <w:tcPr>
            <w:tcW w:w="787" w:type="pct"/>
            <w:vAlign w:val="center"/>
          </w:tcPr>
          <w:p w14:paraId="35BB6861" w14:textId="77777777" w:rsidR="003F3193" w:rsidRPr="00DB17F1" w:rsidRDefault="003F3193" w:rsidP="003F3193">
            <w:pPr>
              <w:ind w:left="315"/>
              <w:jc w:val="center"/>
              <w:cnfStyle w:val="000000100000" w:firstRow="0" w:lastRow="0" w:firstColumn="0" w:lastColumn="0" w:oddVBand="0" w:evenVBand="0" w:oddHBand="1" w:evenHBand="0" w:firstRowFirstColumn="0" w:firstRowLastColumn="0" w:lastRowFirstColumn="0" w:lastRowLastColumn="0"/>
              <w:rPr>
                <w:bCs/>
              </w:rPr>
            </w:pPr>
            <w:r w:rsidRPr="007944D3">
              <w:t>196.835,12</w:t>
            </w:r>
          </w:p>
        </w:tc>
        <w:tc>
          <w:tcPr>
            <w:tcW w:w="428" w:type="pct"/>
            <w:tcBorders>
              <w:right w:val="single" w:sz="4" w:space="0" w:color="FFFFFF"/>
            </w:tcBorders>
            <w:vAlign w:val="center"/>
          </w:tcPr>
          <w:p w14:paraId="71A029CD" w14:textId="77777777" w:rsidR="003F3193" w:rsidRPr="00DB17F1" w:rsidRDefault="003F3193" w:rsidP="003F3193">
            <w:pPr>
              <w:jc w:val="right"/>
              <w:cnfStyle w:val="000000100000" w:firstRow="0" w:lastRow="0" w:firstColumn="0" w:lastColumn="0" w:oddVBand="0" w:evenVBand="0" w:oddHBand="1" w:evenHBand="0" w:firstRowFirstColumn="0" w:firstRowLastColumn="0" w:lastRowFirstColumn="0" w:lastRowLastColumn="0"/>
              <w:rPr>
                <w:bCs/>
              </w:rPr>
            </w:pPr>
            <w:r w:rsidRPr="007944D3">
              <w:t>14,60</w:t>
            </w:r>
          </w:p>
        </w:tc>
      </w:tr>
      <w:tr w:rsidR="003F3193" w:rsidRPr="00DB17F1" w14:paraId="3E6070C7" w14:textId="77777777" w:rsidTr="003F3193">
        <w:trPr>
          <w:trHeight w:val="411"/>
        </w:trPr>
        <w:tc>
          <w:tcPr>
            <w:cnfStyle w:val="001000000000" w:firstRow="0" w:lastRow="0" w:firstColumn="1" w:lastColumn="0" w:oddVBand="0" w:evenVBand="0" w:oddHBand="0" w:evenHBand="0" w:firstRowFirstColumn="0" w:firstRowLastColumn="0" w:lastRowFirstColumn="0" w:lastRowLastColumn="0"/>
            <w:tcW w:w="3785" w:type="pct"/>
            <w:tcBorders>
              <w:left w:val="single" w:sz="4" w:space="0" w:color="FFFFFF"/>
            </w:tcBorders>
            <w:vAlign w:val="center"/>
          </w:tcPr>
          <w:p w14:paraId="01A31B84" w14:textId="77777777" w:rsidR="003F3193" w:rsidRPr="00106358" w:rsidRDefault="003F3193" w:rsidP="003F3193">
            <w:pPr>
              <w:jc w:val="left"/>
              <w:rPr>
                <w:b w:val="0"/>
                <w:bCs w:val="0"/>
                <w:szCs w:val="24"/>
              </w:rPr>
            </w:pPr>
            <w:r w:rsidRPr="00106358">
              <w:rPr>
                <w:b w:val="0"/>
                <w:bCs w:val="0"/>
                <w:color w:val="000000"/>
              </w:rPr>
              <w:t xml:space="preserve">D: </w:t>
            </w:r>
            <w:r w:rsidR="00A13F86" w:rsidRPr="00106358">
              <w:rPr>
                <w:b w:val="0"/>
                <w:bCs w:val="0"/>
                <w:color w:val="000000"/>
              </w:rPr>
              <w:t>09.629.977/0001-47 - JJR Empreendimentos Imobiliários Ltda - Massa Falida</w:t>
            </w:r>
          </w:p>
        </w:tc>
        <w:tc>
          <w:tcPr>
            <w:tcW w:w="787" w:type="pct"/>
            <w:vAlign w:val="center"/>
          </w:tcPr>
          <w:p w14:paraId="69633F6A" w14:textId="77777777" w:rsidR="003F3193" w:rsidRPr="00DB17F1" w:rsidRDefault="003F3193" w:rsidP="003F3193">
            <w:pPr>
              <w:ind w:left="315"/>
              <w:jc w:val="center"/>
              <w:cnfStyle w:val="000000000000" w:firstRow="0" w:lastRow="0" w:firstColumn="0" w:lastColumn="0" w:oddVBand="0" w:evenVBand="0" w:oddHBand="0" w:evenHBand="0" w:firstRowFirstColumn="0" w:firstRowLastColumn="0" w:lastRowFirstColumn="0" w:lastRowLastColumn="0"/>
              <w:rPr>
                <w:bCs/>
              </w:rPr>
            </w:pPr>
            <w:r w:rsidRPr="007944D3">
              <w:t>180.827,43</w:t>
            </w:r>
          </w:p>
        </w:tc>
        <w:tc>
          <w:tcPr>
            <w:tcW w:w="428" w:type="pct"/>
            <w:tcBorders>
              <w:right w:val="single" w:sz="4" w:space="0" w:color="FFFFFF"/>
            </w:tcBorders>
            <w:vAlign w:val="center"/>
          </w:tcPr>
          <w:p w14:paraId="1F84A2A6" w14:textId="77777777" w:rsidR="003F3193" w:rsidRPr="00DB17F1" w:rsidRDefault="003F3193" w:rsidP="003F3193">
            <w:pPr>
              <w:jc w:val="right"/>
              <w:cnfStyle w:val="000000000000" w:firstRow="0" w:lastRow="0" w:firstColumn="0" w:lastColumn="0" w:oddVBand="0" w:evenVBand="0" w:oddHBand="0" w:evenHBand="0" w:firstRowFirstColumn="0" w:firstRowLastColumn="0" w:lastRowFirstColumn="0" w:lastRowLastColumn="0"/>
              <w:rPr>
                <w:bCs/>
              </w:rPr>
            </w:pPr>
            <w:r w:rsidRPr="007944D3">
              <w:t>13,41</w:t>
            </w:r>
          </w:p>
        </w:tc>
      </w:tr>
      <w:tr w:rsidR="003F3193" w:rsidRPr="00DB17F1" w14:paraId="3F5B0DBD" w14:textId="77777777" w:rsidTr="003F319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785" w:type="pct"/>
            <w:tcBorders>
              <w:left w:val="single" w:sz="4" w:space="0" w:color="FFFFFF"/>
            </w:tcBorders>
            <w:vAlign w:val="center"/>
          </w:tcPr>
          <w:p w14:paraId="14D35E28" w14:textId="77777777" w:rsidR="003F3193" w:rsidRPr="00321D4D" w:rsidRDefault="003F3193" w:rsidP="003F3193">
            <w:pPr>
              <w:jc w:val="left"/>
              <w:rPr>
                <w:b w:val="0"/>
                <w:szCs w:val="24"/>
              </w:rPr>
            </w:pPr>
            <w:r w:rsidRPr="00321D4D">
              <w:rPr>
                <w:b w:val="0"/>
              </w:rPr>
              <w:t>E: Demais Fornecedores</w:t>
            </w:r>
          </w:p>
        </w:tc>
        <w:tc>
          <w:tcPr>
            <w:tcW w:w="787" w:type="pct"/>
            <w:vAlign w:val="center"/>
          </w:tcPr>
          <w:p w14:paraId="0BCFF289" w14:textId="77777777" w:rsidR="003F3193" w:rsidRPr="00DB17F1" w:rsidRDefault="003F3193" w:rsidP="003F3193">
            <w:pPr>
              <w:ind w:left="315"/>
              <w:jc w:val="center"/>
              <w:cnfStyle w:val="000000100000" w:firstRow="0" w:lastRow="0" w:firstColumn="0" w:lastColumn="0" w:oddVBand="0" w:evenVBand="0" w:oddHBand="1" w:evenHBand="0" w:firstRowFirstColumn="0" w:firstRowLastColumn="0" w:lastRowFirstColumn="0" w:lastRowLastColumn="0"/>
              <w:rPr>
                <w:bCs/>
              </w:rPr>
            </w:pPr>
            <w:r w:rsidRPr="007944D3">
              <w:t>342.841,11</w:t>
            </w:r>
          </w:p>
        </w:tc>
        <w:tc>
          <w:tcPr>
            <w:tcW w:w="428" w:type="pct"/>
            <w:tcBorders>
              <w:right w:val="single" w:sz="4" w:space="0" w:color="FFFFFF"/>
            </w:tcBorders>
            <w:vAlign w:val="center"/>
          </w:tcPr>
          <w:p w14:paraId="4398289E" w14:textId="77777777" w:rsidR="003F3193" w:rsidRPr="00DB17F1" w:rsidRDefault="003F3193" w:rsidP="003F3193">
            <w:pPr>
              <w:jc w:val="right"/>
              <w:cnfStyle w:val="000000100000" w:firstRow="0" w:lastRow="0" w:firstColumn="0" w:lastColumn="0" w:oddVBand="0" w:evenVBand="0" w:oddHBand="1" w:evenHBand="0" w:firstRowFirstColumn="0" w:firstRowLastColumn="0" w:lastRowFirstColumn="0" w:lastRowLastColumn="0"/>
              <w:rPr>
                <w:bCs/>
              </w:rPr>
            </w:pPr>
            <w:r w:rsidRPr="007944D3">
              <w:t>25,43</w:t>
            </w:r>
          </w:p>
        </w:tc>
      </w:tr>
      <w:tr w:rsidR="003F3193" w:rsidRPr="00781AB5" w14:paraId="365C771F" w14:textId="77777777" w:rsidTr="003F3193">
        <w:trPr>
          <w:trHeight w:val="408"/>
        </w:trPr>
        <w:tc>
          <w:tcPr>
            <w:cnfStyle w:val="001000000000" w:firstRow="0" w:lastRow="0" w:firstColumn="1" w:lastColumn="0" w:oddVBand="0" w:evenVBand="0" w:oddHBand="0" w:evenHBand="0" w:firstRowFirstColumn="0" w:firstRowLastColumn="0" w:lastRowFirstColumn="0" w:lastRowLastColumn="0"/>
            <w:tcW w:w="3785" w:type="pct"/>
            <w:tcBorders>
              <w:left w:val="single" w:sz="4" w:space="0" w:color="FFFFFF"/>
            </w:tcBorders>
            <w:vAlign w:val="center"/>
          </w:tcPr>
          <w:p w14:paraId="232AEB6C" w14:textId="77777777" w:rsidR="003F3193" w:rsidRPr="003F3193" w:rsidRDefault="003F3193" w:rsidP="003F3193">
            <w:pPr>
              <w:jc w:val="left"/>
            </w:pPr>
            <w:r w:rsidRPr="003F3193">
              <w:t>Total</w:t>
            </w:r>
          </w:p>
        </w:tc>
        <w:tc>
          <w:tcPr>
            <w:tcW w:w="787" w:type="pct"/>
            <w:vAlign w:val="center"/>
          </w:tcPr>
          <w:p w14:paraId="409646F5" w14:textId="77777777" w:rsidR="003F3193" w:rsidRPr="003F3193" w:rsidRDefault="003F3193" w:rsidP="003F31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Cs w:val="24"/>
                <w:lang w:eastAsia="pt-BR"/>
              </w:rPr>
            </w:pPr>
            <w:r w:rsidRPr="003F3193">
              <w:rPr>
                <w:b/>
                <w:bCs/>
              </w:rPr>
              <w:t>1.348.084,53</w:t>
            </w:r>
          </w:p>
        </w:tc>
        <w:tc>
          <w:tcPr>
            <w:tcW w:w="428" w:type="pct"/>
            <w:tcBorders>
              <w:right w:val="single" w:sz="4" w:space="0" w:color="FFFFFF"/>
            </w:tcBorders>
            <w:vAlign w:val="center"/>
          </w:tcPr>
          <w:p w14:paraId="602CEBBC" w14:textId="77777777" w:rsidR="003F3193" w:rsidRPr="003F3193" w:rsidRDefault="003F3193" w:rsidP="003F3193">
            <w:pPr>
              <w:jc w:val="right"/>
              <w:cnfStyle w:val="000000000000" w:firstRow="0" w:lastRow="0" w:firstColumn="0" w:lastColumn="0" w:oddVBand="0" w:evenVBand="0" w:oddHBand="0" w:evenHBand="0" w:firstRowFirstColumn="0" w:firstRowLastColumn="0" w:lastRowFirstColumn="0" w:lastRowLastColumn="0"/>
              <w:rPr>
                <w:b/>
                <w:bCs/>
              </w:rPr>
            </w:pPr>
            <w:r w:rsidRPr="003F3193">
              <w:rPr>
                <w:b/>
                <w:bCs/>
              </w:rPr>
              <w:t>100,00</w:t>
            </w:r>
          </w:p>
        </w:tc>
      </w:tr>
    </w:tbl>
    <w:p w14:paraId="1452A25A" w14:textId="77777777" w:rsidR="00046A5F" w:rsidRPr="00DB17F1" w:rsidRDefault="00046A5F" w:rsidP="002B714F">
      <w:pPr>
        <w:spacing w:line="276" w:lineRule="auto"/>
        <w:jc w:val="left"/>
        <w:rPr>
          <w:sz w:val="22"/>
        </w:rPr>
      </w:pPr>
      <w:r w:rsidRPr="00DB17F1">
        <w:rPr>
          <w:b/>
          <w:sz w:val="22"/>
        </w:rPr>
        <w:t>Fonte:</w:t>
      </w:r>
      <w:r w:rsidR="000F0552" w:rsidRPr="00DB17F1">
        <w:rPr>
          <w:sz w:val="22"/>
        </w:rPr>
        <w:t xml:space="preserve"> SIAFI, 202</w:t>
      </w:r>
      <w:r w:rsidR="001F7954">
        <w:rPr>
          <w:sz w:val="22"/>
        </w:rPr>
        <w:t>5</w:t>
      </w:r>
      <w:r w:rsidRPr="00DB17F1">
        <w:rPr>
          <w:sz w:val="22"/>
        </w:rPr>
        <w:t>.</w:t>
      </w:r>
    </w:p>
    <w:p w14:paraId="412B121D" w14:textId="77777777" w:rsidR="002B714F" w:rsidRDefault="002B714F" w:rsidP="00DA15B0">
      <w:pPr>
        <w:spacing w:line="360" w:lineRule="auto"/>
        <w:ind w:firstLine="708"/>
        <w:rPr>
          <w:szCs w:val="24"/>
        </w:rPr>
      </w:pPr>
    </w:p>
    <w:p w14:paraId="2C62BDF3" w14:textId="1C00F6AB" w:rsidR="00DA15B0" w:rsidRDefault="00DA15B0" w:rsidP="00DA15B0">
      <w:pPr>
        <w:spacing w:line="360" w:lineRule="auto"/>
        <w:ind w:firstLine="708"/>
        <w:rPr>
          <w:szCs w:val="24"/>
        </w:rPr>
      </w:pPr>
      <w:r w:rsidRPr="00DB17F1">
        <w:rPr>
          <w:szCs w:val="24"/>
        </w:rPr>
        <w:t xml:space="preserve">Os credores acima mencionados representam </w:t>
      </w:r>
      <w:r w:rsidR="00577D65">
        <w:rPr>
          <w:szCs w:val="24"/>
        </w:rPr>
        <w:t>7</w:t>
      </w:r>
      <w:r w:rsidR="0086162A">
        <w:rPr>
          <w:szCs w:val="24"/>
        </w:rPr>
        <w:t>4</w:t>
      </w:r>
      <w:r w:rsidR="00106358">
        <w:rPr>
          <w:szCs w:val="24"/>
        </w:rPr>
        <w:t>,</w:t>
      </w:r>
      <w:r w:rsidR="0086162A">
        <w:rPr>
          <w:szCs w:val="24"/>
        </w:rPr>
        <w:t>57</w:t>
      </w:r>
      <w:r w:rsidRPr="00DB17F1">
        <w:rPr>
          <w:szCs w:val="24"/>
        </w:rPr>
        <w:t xml:space="preserve">% do total a ser pago e estão registrados na conta 21311.04.00 – Credores Nacionais a Curto Prazo. A seguir é apresentado o resumo das </w:t>
      </w:r>
      <w:r w:rsidR="00106358" w:rsidRPr="00DB17F1">
        <w:rPr>
          <w:szCs w:val="24"/>
        </w:rPr>
        <w:t>principais</w:t>
      </w:r>
      <w:r w:rsidRPr="00DB17F1">
        <w:rPr>
          <w:szCs w:val="24"/>
        </w:rPr>
        <w:t xml:space="preserve"> transações: </w:t>
      </w:r>
    </w:p>
    <w:p w14:paraId="6C03BE7B" w14:textId="77777777" w:rsidR="005E0328" w:rsidRPr="00DB17F1" w:rsidRDefault="005E0328" w:rsidP="00DA15B0">
      <w:pPr>
        <w:spacing w:line="360" w:lineRule="auto"/>
        <w:ind w:firstLine="708"/>
        <w:rPr>
          <w:szCs w:val="24"/>
        </w:rPr>
      </w:pPr>
    </w:p>
    <w:p w14:paraId="631DDDD4" w14:textId="77777777" w:rsidR="00DA15B0" w:rsidRPr="00DB17F1" w:rsidRDefault="00DA15B0" w:rsidP="00DA15B0">
      <w:pPr>
        <w:spacing w:line="360" w:lineRule="auto"/>
        <w:ind w:firstLine="708"/>
        <w:rPr>
          <w:color w:val="000000"/>
          <w:szCs w:val="24"/>
        </w:rPr>
      </w:pPr>
      <w:r w:rsidRPr="00DB17F1">
        <w:rPr>
          <w:szCs w:val="24"/>
        </w:rPr>
        <w:t xml:space="preserve">(a) </w:t>
      </w:r>
      <w:r w:rsidRPr="00DB17F1">
        <w:rPr>
          <w:b/>
          <w:bCs/>
          <w:szCs w:val="24"/>
        </w:rPr>
        <w:t>Fornecedor A –</w:t>
      </w:r>
      <w:r w:rsidR="003F3193">
        <w:rPr>
          <w:b/>
          <w:bCs/>
          <w:szCs w:val="24"/>
        </w:rPr>
        <w:t xml:space="preserve"> </w:t>
      </w:r>
      <w:r w:rsidR="003F3193">
        <w:rPr>
          <w:b/>
        </w:rPr>
        <w:t xml:space="preserve">Alerta Serviços </w:t>
      </w:r>
      <w:r w:rsidR="003F3193" w:rsidRPr="003F3193">
        <w:rPr>
          <w:b/>
        </w:rPr>
        <w:t>Ltda</w:t>
      </w:r>
      <w:r w:rsidRPr="00DB17F1">
        <w:rPr>
          <w:b/>
          <w:bCs/>
          <w:szCs w:val="24"/>
        </w:rPr>
        <w:t>.:</w:t>
      </w:r>
      <w:r w:rsidRPr="00DB17F1">
        <w:t xml:space="preserve"> </w:t>
      </w:r>
      <w:r w:rsidR="003F3193" w:rsidRPr="003F3193">
        <w:rPr>
          <w:szCs w:val="24"/>
        </w:rPr>
        <w:t>Prestação de serviços continuados de empresa especializada na prestação dos serviços de limpeza, conservação e higienização, com fornecimento de uniformes, materiais e o emprego dos equipamentos necessários e adequados à execução dos serviços, no campus de Campina Grande, conforme Contrato nº 004/2021</w:t>
      </w:r>
      <w:r w:rsidR="00A41E19">
        <w:t>;</w:t>
      </w:r>
    </w:p>
    <w:p w14:paraId="0BD403F5" w14:textId="77777777" w:rsidR="003F3193" w:rsidRPr="00781AB5" w:rsidRDefault="00DA15B0" w:rsidP="00781AB5">
      <w:pPr>
        <w:spacing w:line="360" w:lineRule="auto"/>
        <w:ind w:firstLine="708"/>
        <w:rPr>
          <w:color w:val="000000"/>
          <w:szCs w:val="24"/>
        </w:rPr>
      </w:pPr>
      <w:r w:rsidRPr="00DB17F1">
        <w:rPr>
          <w:szCs w:val="24"/>
        </w:rPr>
        <w:t xml:space="preserve">(b) </w:t>
      </w:r>
      <w:r w:rsidRPr="00DB17F1">
        <w:rPr>
          <w:b/>
          <w:bCs/>
          <w:szCs w:val="24"/>
        </w:rPr>
        <w:t xml:space="preserve">Fornecedor B </w:t>
      </w:r>
      <w:r w:rsidR="00781AB5">
        <w:rPr>
          <w:b/>
          <w:bCs/>
          <w:color w:val="000000"/>
          <w:szCs w:val="24"/>
        </w:rPr>
        <w:t xml:space="preserve">– </w:t>
      </w:r>
      <w:r w:rsidR="003F3193">
        <w:rPr>
          <w:b/>
          <w:bCs/>
          <w:szCs w:val="24"/>
        </w:rPr>
        <w:t>Força Alerta Transporte de Valores</w:t>
      </w:r>
      <w:r w:rsidR="003F3193" w:rsidRPr="003F3193">
        <w:rPr>
          <w:b/>
        </w:rPr>
        <w:t xml:space="preserve"> Ltda</w:t>
      </w:r>
      <w:r w:rsidR="003F3193" w:rsidRPr="00DB17F1">
        <w:rPr>
          <w:b/>
          <w:bCs/>
          <w:szCs w:val="24"/>
        </w:rPr>
        <w:t>.:</w:t>
      </w:r>
      <w:r w:rsidR="003F3193" w:rsidRPr="00DB17F1">
        <w:t xml:space="preserve"> </w:t>
      </w:r>
      <w:r w:rsidR="003F3193" w:rsidRPr="003F3193">
        <w:rPr>
          <w:szCs w:val="24"/>
        </w:rPr>
        <w:t>Prestação de serviços continuados</w:t>
      </w:r>
      <w:r w:rsidR="003F3193">
        <w:rPr>
          <w:szCs w:val="24"/>
        </w:rPr>
        <w:t xml:space="preserve"> </w:t>
      </w:r>
      <w:r w:rsidR="003F3193" w:rsidRPr="003F3193">
        <w:rPr>
          <w:szCs w:val="24"/>
        </w:rPr>
        <w:t>de vigilância/segurança armada diurna e noturna, na escala de 12x36 horas, com disponibilização de mão de obra em regime de dedicação exclusiva, para atender demanda da UFCG, campus de Campina Grande-PB, conforme Contrato nº 036/2024</w:t>
      </w:r>
      <w:r w:rsidR="003F3193">
        <w:rPr>
          <w:szCs w:val="24"/>
        </w:rPr>
        <w:t>;</w:t>
      </w:r>
    </w:p>
    <w:p w14:paraId="5FA87DBB" w14:textId="77777777" w:rsidR="00106358" w:rsidRDefault="00EE6815" w:rsidP="00483CC0">
      <w:pPr>
        <w:spacing w:line="360" w:lineRule="auto"/>
        <w:ind w:firstLine="708"/>
        <w:rPr>
          <w:szCs w:val="24"/>
        </w:rPr>
      </w:pPr>
      <w:r w:rsidRPr="00DA15B0">
        <w:rPr>
          <w:color w:val="000000" w:themeColor="text1"/>
          <w:szCs w:val="24"/>
        </w:rPr>
        <w:t xml:space="preserve">(c) </w:t>
      </w:r>
      <w:r w:rsidRPr="00DA15B0">
        <w:rPr>
          <w:b/>
          <w:bCs/>
          <w:color w:val="000000" w:themeColor="text1"/>
          <w:szCs w:val="24"/>
        </w:rPr>
        <w:t xml:space="preserve">Fornecedor C </w:t>
      </w:r>
      <w:r w:rsidR="0086162A" w:rsidRPr="00DA15B0">
        <w:rPr>
          <w:b/>
          <w:color w:val="000000"/>
          <w:szCs w:val="24"/>
        </w:rPr>
        <w:t xml:space="preserve">– </w:t>
      </w:r>
      <w:r w:rsidR="004B74D6">
        <w:rPr>
          <w:b/>
          <w:bCs/>
          <w:color w:val="000000"/>
        </w:rPr>
        <w:t>C B A Construções</w:t>
      </w:r>
      <w:r w:rsidR="0086162A" w:rsidRPr="00106358">
        <w:rPr>
          <w:b/>
          <w:bCs/>
          <w:color w:val="000000"/>
        </w:rPr>
        <w:t xml:space="preserve"> Ltda</w:t>
      </w:r>
      <w:r w:rsidR="0086162A">
        <w:rPr>
          <w:b/>
          <w:color w:val="000000"/>
        </w:rPr>
        <w:t>.</w:t>
      </w:r>
      <w:r w:rsidR="0086162A" w:rsidRPr="00DA15B0">
        <w:rPr>
          <w:b/>
          <w:bCs/>
          <w:color w:val="000000" w:themeColor="text1"/>
          <w:szCs w:val="24"/>
        </w:rPr>
        <w:t>:</w:t>
      </w:r>
      <w:r w:rsidR="0086162A" w:rsidRPr="00DA15B0">
        <w:rPr>
          <w:color w:val="000000" w:themeColor="text1"/>
        </w:rPr>
        <w:t xml:space="preserve"> </w:t>
      </w:r>
      <w:r w:rsidR="0086162A" w:rsidRPr="00DB17F1">
        <w:rPr>
          <w:szCs w:val="24"/>
        </w:rPr>
        <w:t>Prestação de serviços</w:t>
      </w:r>
      <w:r w:rsidR="0086162A">
        <w:rPr>
          <w:color w:val="000000" w:themeColor="text1"/>
        </w:rPr>
        <w:t xml:space="preserve"> </w:t>
      </w:r>
      <w:r w:rsidR="0086162A" w:rsidRPr="00A36C6C">
        <w:rPr>
          <w:color w:val="000000" w:themeColor="text1"/>
        </w:rPr>
        <w:t xml:space="preserve">de </w:t>
      </w:r>
      <w:r w:rsidR="004B74D6">
        <w:t>reestruturação e modernização da UFCG</w:t>
      </w:r>
      <w:r w:rsidR="0086162A" w:rsidRPr="00A36C6C">
        <w:rPr>
          <w:color w:val="000000" w:themeColor="text1"/>
        </w:rPr>
        <w:t xml:space="preserve"> do campus de Campina Grande/PB,</w:t>
      </w:r>
      <w:r w:rsidR="0086162A">
        <w:rPr>
          <w:color w:val="000000" w:themeColor="text1"/>
        </w:rPr>
        <w:t xml:space="preserve"> </w:t>
      </w:r>
      <w:r w:rsidR="0086162A" w:rsidRPr="00A36C6C">
        <w:rPr>
          <w:color w:val="000000" w:themeColor="text1"/>
        </w:rPr>
        <w:t xml:space="preserve">referente ao Contrato PRGAF/UFCG nº </w:t>
      </w:r>
      <w:r w:rsidR="004B74D6">
        <w:t>020/2023.</w:t>
      </w:r>
      <w:r w:rsidR="0086162A" w:rsidRPr="00A36C6C">
        <w:rPr>
          <w:color w:val="000000" w:themeColor="text1"/>
        </w:rPr>
        <w:t xml:space="preserve"> Os recursos utilizados são provenientes de Emenda Parlamentar — Bancada da Paraíba, Emenda nº 6</w:t>
      </w:r>
      <w:r w:rsidR="0086162A">
        <w:rPr>
          <w:color w:val="000000" w:themeColor="text1"/>
        </w:rPr>
        <w:t>;</w:t>
      </w:r>
      <w:r w:rsidR="004B74D6">
        <w:rPr>
          <w:color w:val="000000" w:themeColor="text1"/>
        </w:rPr>
        <w:t xml:space="preserve"> </w:t>
      </w:r>
    </w:p>
    <w:p w14:paraId="5DEC63D2" w14:textId="77777777" w:rsidR="00A36C6C" w:rsidRDefault="004179CD" w:rsidP="00106358">
      <w:pPr>
        <w:spacing w:line="360" w:lineRule="auto"/>
        <w:ind w:firstLine="708"/>
        <w:rPr>
          <w:color w:val="000000" w:themeColor="text1"/>
        </w:rPr>
      </w:pPr>
      <w:r w:rsidRPr="00DA15B0">
        <w:rPr>
          <w:color w:val="000000"/>
          <w:szCs w:val="24"/>
        </w:rPr>
        <w:t>(</w:t>
      </w:r>
      <w:r w:rsidR="00EE6815" w:rsidRPr="00DA15B0">
        <w:rPr>
          <w:color w:val="000000"/>
          <w:szCs w:val="24"/>
        </w:rPr>
        <w:t>d</w:t>
      </w:r>
      <w:r w:rsidRPr="00DA15B0">
        <w:rPr>
          <w:color w:val="000000"/>
          <w:szCs w:val="24"/>
        </w:rPr>
        <w:t xml:space="preserve">) </w:t>
      </w:r>
      <w:r w:rsidR="0039067E" w:rsidRPr="00DA15B0">
        <w:rPr>
          <w:b/>
          <w:color w:val="000000"/>
          <w:szCs w:val="24"/>
        </w:rPr>
        <w:t xml:space="preserve">Fornecedor </w:t>
      </w:r>
      <w:r w:rsidR="00EE6815" w:rsidRPr="00DA15B0">
        <w:rPr>
          <w:b/>
          <w:color w:val="000000"/>
          <w:szCs w:val="24"/>
        </w:rPr>
        <w:t>D</w:t>
      </w:r>
      <w:r w:rsidR="0086162A">
        <w:rPr>
          <w:b/>
          <w:color w:val="000000"/>
          <w:szCs w:val="24"/>
        </w:rPr>
        <w:t xml:space="preserve"> </w:t>
      </w:r>
      <w:r w:rsidR="0086162A" w:rsidRPr="00DA15B0">
        <w:rPr>
          <w:b/>
          <w:color w:val="000000" w:themeColor="text1"/>
          <w:szCs w:val="24"/>
        </w:rPr>
        <w:t xml:space="preserve">– </w:t>
      </w:r>
      <w:r w:rsidR="0086162A" w:rsidRPr="00DB17F1">
        <w:rPr>
          <w:b/>
          <w:bCs/>
          <w:szCs w:val="24"/>
        </w:rPr>
        <w:t>JJR Empreendimentos Imobiliários Ltda</w:t>
      </w:r>
      <w:r w:rsidR="0086162A">
        <w:rPr>
          <w:b/>
          <w:bCs/>
          <w:szCs w:val="24"/>
        </w:rPr>
        <w:t xml:space="preserve"> </w:t>
      </w:r>
      <w:r w:rsidR="0086162A" w:rsidRPr="00321D4D">
        <w:rPr>
          <w:b/>
        </w:rPr>
        <w:t>– Massa Falida</w:t>
      </w:r>
      <w:r w:rsidR="0086162A" w:rsidRPr="00DB17F1">
        <w:rPr>
          <w:b/>
          <w:bCs/>
          <w:szCs w:val="24"/>
        </w:rPr>
        <w:t>:</w:t>
      </w:r>
      <w:r w:rsidR="0086162A" w:rsidRPr="00DB17F1">
        <w:t xml:space="preserve"> </w:t>
      </w:r>
      <w:r w:rsidR="0086162A" w:rsidRPr="00DB17F1">
        <w:rPr>
          <w:szCs w:val="24"/>
        </w:rPr>
        <w:t xml:space="preserve">Prestação de serviços de construção do </w:t>
      </w:r>
      <w:r w:rsidR="0086162A">
        <w:rPr>
          <w:szCs w:val="24"/>
        </w:rPr>
        <w:t>Laboratório d</w:t>
      </w:r>
      <w:r w:rsidR="0086162A" w:rsidRPr="00DB17F1">
        <w:rPr>
          <w:szCs w:val="24"/>
        </w:rPr>
        <w:t xml:space="preserve">e Química da UFCG, no campus de Campina Grande, conforme </w:t>
      </w:r>
      <w:r w:rsidR="0086162A" w:rsidRPr="00DB17F1">
        <w:rPr>
          <w:color w:val="000000" w:themeColor="text1"/>
          <w:szCs w:val="24"/>
        </w:rPr>
        <w:t xml:space="preserve">contrato </w:t>
      </w:r>
      <w:r w:rsidR="0086162A" w:rsidRPr="00DB17F1">
        <w:rPr>
          <w:rFonts w:eastAsia="Times New Roman"/>
          <w:color w:val="000000" w:themeColor="text1"/>
          <w:szCs w:val="24"/>
          <w:lang w:eastAsia="pt-BR"/>
        </w:rPr>
        <w:t xml:space="preserve">PRGAF/UFCG </w:t>
      </w:r>
      <w:r w:rsidR="0086162A" w:rsidRPr="00DB17F1">
        <w:rPr>
          <w:szCs w:val="24"/>
        </w:rPr>
        <w:t>nº 104/2009. Os valores a pagar ao referido fornecedor encontram-se sub judice na Procuradoria da UFCG</w:t>
      </w:r>
      <w:r w:rsidR="00A13F86">
        <w:rPr>
          <w:szCs w:val="24"/>
        </w:rPr>
        <w:t>.</w:t>
      </w:r>
    </w:p>
    <w:p w14:paraId="311930DE" w14:textId="77777777" w:rsidR="004179CD" w:rsidRPr="00DB17F1" w:rsidRDefault="005F2000" w:rsidP="00501DDD">
      <w:pPr>
        <w:pStyle w:val="Ttulo2"/>
      </w:pPr>
      <w:bookmarkStart w:id="61" w:name="_Toc212727148"/>
      <w:bookmarkStart w:id="62" w:name="_Toc212735875"/>
      <w:r w:rsidRPr="00DB17F1">
        <w:lastRenderedPageBreak/>
        <w:t>5</w:t>
      </w:r>
      <w:r w:rsidR="004179CD" w:rsidRPr="00DB17F1">
        <w:t>.4.</w:t>
      </w:r>
      <w:r w:rsidR="004179CD" w:rsidRPr="00DB17F1">
        <w:tab/>
        <w:t>Patrimônio Líquido</w:t>
      </w:r>
      <w:bookmarkEnd w:id="61"/>
      <w:bookmarkEnd w:id="62"/>
    </w:p>
    <w:p w14:paraId="2E7470AB" w14:textId="77777777" w:rsidR="004179CD" w:rsidRPr="00DB17F1" w:rsidRDefault="004179CD" w:rsidP="00D96A54">
      <w:pPr>
        <w:spacing w:line="360" w:lineRule="auto"/>
        <w:ind w:firstLine="708"/>
        <w:rPr>
          <w:szCs w:val="24"/>
        </w:rPr>
      </w:pPr>
    </w:p>
    <w:p w14:paraId="4413168E" w14:textId="77777777" w:rsidR="007948F3" w:rsidRDefault="007948F3" w:rsidP="007948F3">
      <w:pPr>
        <w:spacing w:line="360" w:lineRule="auto"/>
        <w:ind w:firstLine="708"/>
        <w:rPr>
          <w:szCs w:val="24"/>
        </w:rPr>
      </w:pPr>
      <w:r w:rsidRPr="00DB17F1">
        <w:rPr>
          <w:szCs w:val="24"/>
        </w:rPr>
        <w:t>A situação patrimonial líquida é a diferença entre os ativos e os passivos após a inclusão de outros recursos e a dedução de outras obrigações, reconhecida no Balanço Patrimonial como patrimônio líquido. A situação patrimonial líquida pode ser um montante positivo ou negativo (MCASP, 2023).</w:t>
      </w:r>
    </w:p>
    <w:p w14:paraId="2B551589" w14:textId="77777777" w:rsidR="0012150E" w:rsidRDefault="0012150E" w:rsidP="007948F3">
      <w:pPr>
        <w:spacing w:line="360" w:lineRule="auto"/>
        <w:ind w:firstLine="708"/>
        <w:rPr>
          <w:szCs w:val="24"/>
        </w:rPr>
      </w:pPr>
    </w:p>
    <w:p w14:paraId="7A27FB56" w14:textId="77777777" w:rsidR="009C752C" w:rsidRPr="00501DDD" w:rsidRDefault="005F2000" w:rsidP="00501DDD">
      <w:pPr>
        <w:pStyle w:val="Ttulo3"/>
      </w:pPr>
      <w:bookmarkStart w:id="63" w:name="_Toc212727149"/>
      <w:bookmarkStart w:id="64" w:name="_Toc212735876"/>
      <w:r w:rsidRPr="00501DDD">
        <w:t>5</w:t>
      </w:r>
      <w:r w:rsidR="009C752C" w:rsidRPr="00501DDD">
        <w:t>.4.1.</w:t>
      </w:r>
      <w:r w:rsidR="009C752C" w:rsidRPr="00501DDD">
        <w:tab/>
      </w:r>
      <w:r w:rsidR="004179CD" w:rsidRPr="00501DDD">
        <w:t>Resultados Acumulados</w:t>
      </w:r>
      <w:bookmarkEnd w:id="63"/>
      <w:bookmarkEnd w:id="64"/>
      <w:r w:rsidR="004179CD" w:rsidRPr="00501DDD">
        <w:t xml:space="preserve"> </w:t>
      </w:r>
    </w:p>
    <w:p w14:paraId="6AE218E3" w14:textId="77777777" w:rsidR="00A07771" w:rsidRPr="00A07771" w:rsidRDefault="00A07771" w:rsidP="00A07771"/>
    <w:p w14:paraId="7EE1A609" w14:textId="77777777" w:rsidR="0020228F" w:rsidRPr="00DB17F1" w:rsidRDefault="0020228F" w:rsidP="00D96A54">
      <w:pPr>
        <w:ind w:firstLine="708"/>
        <w:rPr>
          <w:szCs w:val="24"/>
        </w:rPr>
      </w:pPr>
    </w:p>
    <w:p w14:paraId="31ABA4ED" w14:textId="77777777" w:rsidR="007948F3" w:rsidRDefault="007948F3" w:rsidP="007948F3">
      <w:pPr>
        <w:spacing w:line="360" w:lineRule="auto"/>
        <w:ind w:firstLine="708"/>
        <w:rPr>
          <w:color w:val="000000"/>
          <w:szCs w:val="24"/>
        </w:rPr>
      </w:pPr>
      <w:r w:rsidRPr="00DB17F1">
        <w:rPr>
          <w:szCs w:val="24"/>
        </w:rPr>
        <w:t xml:space="preserve">Este grupo é composto pelo resultado do exercício, resultados de exercícios anteriores e ajustes de exercícios anteriores. A apuração do resultado do exercício é efetuada no exercício com base na diferença do saldo nas contas das classes 1 - Ativo e 2 – Passivo, assim como na diferença do resultado do exercício evidenciado mediante o confronto entre as </w:t>
      </w:r>
      <w:r w:rsidR="00577D65" w:rsidRPr="00DB17F1">
        <w:rPr>
          <w:szCs w:val="24"/>
        </w:rPr>
        <w:t xml:space="preserve">Variações Patrimoniais Aumentativas </w:t>
      </w:r>
      <w:r w:rsidRPr="00DB17F1">
        <w:rPr>
          <w:szCs w:val="24"/>
        </w:rPr>
        <w:t xml:space="preserve">(VPA) e as </w:t>
      </w:r>
      <w:r w:rsidR="00577D65" w:rsidRPr="00DB17F1">
        <w:rPr>
          <w:szCs w:val="24"/>
        </w:rPr>
        <w:t>Variações Patrimoniais Diminutivas</w:t>
      </w:r>
      <w:r w:rsidRPr="00DB17F1">
        <w:rPr>
          <w:szCs w:val="24"/>
        </w:rPr>
        <w:t xml:space="preserve"> (VPD), apurado na</w:t>
      </w:r>
      <w:r w:rsidR="00577D65">
        <w:rPr>
          <w:szCs w:val="24"/>
        </w:rPr>
        <w:t>s</w:t>
      </w:r>
      <w:r w:rsidRPr="00DB17F1">
        <w:rPr>
          <w:szCs w:val="24"/>
        </w:rPr>
        <w:t xml:space="preserve"> Demonstraç</w:t>
      </w:r>
      <w:r w:rsidR="00577D65">
        <w:rPr>
          <w:szCs w:val="24"/>
        </w:rPr>
        <w:t>ões</w:t>
      </w:r>
      <w:r w:rsidRPr="00DB17F1">
        <w:rPr>
          <w:szCs w:val="24"/>
        </w:rPr>
        <w:t xml:space="preserve"> das Variações Patrimoniais. </w:t>
      </w:r>
      <w:r w:rsidRPr="00DB17F1">
        <w:rPr>
          <w:color w:val="000000"/>
          <w:szCs w:val="24"/>
        </w:rPr>
        <w:t>Segue a composição do Patrimônio Líquido detalhada na tabela abaixo.</w:t>
      </w:r>
    </w:p>
    <w:p w14:paraId="20E2E31A" w14:textId="77777777" w:rsidR="002F5D1C" w:rsidRPr="00DB17F1" w:rsidRDefault="002F5D1C" w:rsidP="007948F3">
      <w:pPr>
        <w:spacing w:line="360" w:lineRule="auto"/>
        <w:ind w:firstLine="708"/>
        <w:rPr>
          <w:color w:val="000000"/>
          <w:szCs w:val="24"/>
        </w:rPr>
      </w:pPr>
    </w:p>
    <w:p w14:paraId="3B2F2F77" w14:textId="77777777" w:rsidR="004179CD" w:rsidRPr="00DB17F1" w:rsidRDefault="004179CD" w:rsidP="009231ED">
      <w:pPr>
        <w:pStyle w:val="Tabela"/>
        <w:numPr>
          <w:ilvl w:val="0"/>
          <w:numId w:val="0"/>
        </w:numPr>
        <w:spacing w:line="360" w:lineRule="auto"/>
        <w:jc w:val="center"/>
        <w:rPr>
          <w:b w:val="0"/>
          <w:color w:val="000000"/>
          <w:szCs w:val="20"/>
        </w:rPr>
      </w:pPr>
      <w:r w:rsidRPr="00DB17F1">
        <w:rPr>
          <w:color w:val="000000"/>
        </w:rPr>
        <w:t>Tabela 1</w:t>
      </w:r>
      <w:r w:rsidR="004217E1" w:rsidRPr="00DB17F1">
        <w:rPr>
          <w:color w:val="000000"/>
        </w:rPr>
        <w:t>5</w:t>
      </w:r>
      <w:r w:rsidRPr="00DB17F1">
        <w:rPr>
          <w:color w:val="000000"/>
        </w:rPr>
        <w:t xml:space="preserve"> –</w:t>
      </w:r>
      <w:r w:rsidRPr="00DB17F1">
        <w:rPr>
          <w:b w:val="0"/>
          <w:color w:val="000000"/>
        </w:rPr>
        <w:t xml:space="preserve"> </w:t>
      </w:r>
      <w:r w:rsidRPr="00DB17F1">
        <w:rPr>
          <w:color w:val="000000"/>
        </w:rPr>
        <w:t>Patrimônio Líquido</w:t>
      </w:r>
    </w:p>
    <w:p w14:paraId="1C3CCBF6" w14:textId="77777777" w:rsidR="004179CD" w:rsidRPr="00DB17F1" w:rsidRDefault="00344A5D" w:rsidP="00344A5D">
      <w:pPr>
        <w:keepNext/>
        <w:keepLines/>
        <w:jc w:val="center"/>
        <w:rPr>
          <w:b/>
          <w:szCs w:val="24"/>
        </w:rPr>
      </w:pPr>
      <w:r w:rsidRPr="00DB17F1">
        <w:rPr>
          <w:b/>
          <w:szCs w:val="24"/>
        </w:rPr>
        <w:t xml:space="preserve">                                                                                                                                                       </w:t>
      </w:r>
      <w:r w:rsidR="00550AB2" w:rsidRPr="00DB17F1">
        <w:rPr>
          <w:b/>
          <w:szCs w:val="24"/>
        </w:rPr>
        <w:t xml:space="preserve"> </w:t>
      </w:r>
      <w:r w:rsidR="000D2BD7" w:rsidRPr="00DB17F1">
        <w:rPr>
          <w:b/>
          <w:szCs w:val="24"/>
        </w:rPr>
        <w:t xml:space="preserve">                 </w:t>
      </w:r>
      <w:r w:rsidR="00467187" w:rsidRPr="00DB17F1">
        <w:rPr>
          <w:b/>
          <w:szCs w:val="24"/>
        </w:rPr>
        <w:t xml:space="preserve">  </w:t>
      </w:r>
      <w:r w:rsidR="004179CD" w:rsidRPr="00DB17F1">
        <w:rPr>
          <w:b/>
          <w:szCs w:val="24"/>
        </w:rPr>
        <w:t>(R$)</w:t>
      </w:r>
    </w:p>
    <w:tbl>
      <w:tblPr>
        <w:tblStyle w:val="TabeladeLista4-nfase11"/>
        <w:tblpPr w:leftFromText="141" w:rightFromText="141" w:vertAnchor="text" w:tblpXSpec="center" w:tblpY="1"/>
        <w:tblW w:w="5000" w:type="pct"/>
        <w:tblLook w:val="04A0" w:firstRow="1" w:lastRow="0" w:firstColumn="1" w:lastColumn="0" w:noHBand="0" w:noVBand="1"/>
      </w:tblPr>
      <w:tblGrid>
        <w:gridCol w:w="3820"/>
        <w:gridCol w:w="1643"/>
        <w:gridCol w:w="1827"/>
        <w:gridCol w:w="1178"/>
        <w:gridCol w:w="1303"/>
      </w:tblGrid>
      <w:tr w:rsidR="001F7954" w:rsidRPr="00DB17F1" w14:paraId="6D7DB064" w14:textId="77777777" w:rsidTr="00FD78C7">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954" w:type="pct"/>
            <w:tcBorders>
              <w:left w:val="single" w:sz="4" w:space="0" w:color="FFFFFF"/>
            </w:tcBorders>
            <w:noWrap/>
            <w:vAlign w:val="center"/>
            <w:hideMark/>
          </w:tcPr>
          <w:p w14:paraId="63696D23" w14:textId="77777777" w:rsidR="001F7954" w:rsidRPr="00DB17F1" w:rsidRDefault="001F7954" w:rsidP="001F7954">
            <w:pPr>
              <w:jc w:val="left"/>
              <w:rPr>
                <w:rFonts w:eastAsia="Times New Roman"/>
                <w:bCs w:val="0"/>
                <w:szCs w:val="24"/>
                <w:lang w:eastAsia="pt-BR"/>
              </w:rPr>
            </w:pPr>
            <w:r w:rsidRPr="00DB17F1">
              <w:rPr>
                <w:rFonts w:eastAsia="Times New Roman"/>
                <w:bCs w:val="0"/>
                <w:szCs w:val="24"/>
                <w:lang w:eastAsia="pt-BR"/>
              </w:rPr>
              <w:t>Patrimônio Líquido</w:t>
            </w:r>
          </w:p>
        </w:tc>
        <w:tc>
          <w:tcPr>
            <w:tcW w:w="841" w:type="pct"/>
            <w:noWrap/>
            <w:vAlign w:val="center"/>
            <w:hideMark/>
          </w:tcPr>
          <w:p w14:paraId="5E8CD093" w14:textId="77777777" w:rsidR="001F7954" w:rsidRPr="00DB17F1" w:rsidRDefault="00745D8E" w:rsidP="001F7954">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t>3</w:t>
            </w:r>
            <w:r w:rsidR="00FD78C7">
              <w:t>1</w:t>
            </w:r>
            <w:r>
              <w:t>/</w:t>
            </w:r>
            <w:r w:rsidR="00FD78C7">
              <w:t>12</w:t>
            </w:r>
            <w:r>
              <w:t>/2025</w:t>
            </w:r>
          </w:p>
        </w:tc>
        <w:tc>
          <w:tcPr>
            <w:tcW w:w="935" w:type="pct"/>
            <w:noWrap/>
            <w:vAlign w:val="center"/>
            <w:hideMark/>
          </w:tcPr>
          <w:p w14:paraId="5B2A70B7" w14:textId="77777777" w:rsidR="001F7954" w:rsidRPr="00DB17F1" w:rsidRDefault="001F7954" w:rsidP="001F7954">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AC66A8">
              <w:t>31/12/202</w:t>
            </w:r>
            <w:r>
              <w:t>4</w:t>
            </w:r>
          </w:p>
        </w:tc>
        <w:tc>
          <w:tcPr>
            <w:tcW w:w="603" w:type="pct"/>
            <w:vAlign w:val="center"/>
          </w:tcPr>
          <w:p w14:paraId="06330A1B" w14:textId="77777777" w:rsidR="001F7954" w:rsidRPr="00DB17F1" w:rsidRDefault="001F7954" w:rsidP="001F7954">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C32445">
              <w:t>AH (%)</w:t>
            </w:r>
          </w:p>
        </w:tc>
        <w:tc>
          <w:tcPr>
            <w:tcW w:w="668" w:type="pct"/>
            <w:tcBorders>
              <w:right w:val="single" w:sz="4" w:space="0" w:color="FFFFFF"/>
            </w:tcBorders>
            <w:noWrap/>
            <w:vAlign w:val="center"/>
            <w:hideMark/>
          </w:tcPr>
          <w:p w14:paraId="6F175751" w14:textId="77777777" w:rsidR="001F7954" w:rsidRPr="00DB17F1" w:rsidRDefault="001F7954" w:rsidP="001F7954">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C32445">
              <w:t>AV (%)</w:t>
            </w:r>
          </w:p>
        </w:tc>
      </w:tr>
      <w:tr w:rsidR="00FD78C7" w:rsidRPr="00DB17F1" w14:paraId="5342F2E5" w14:textId="77777777" w:rsidTr="00FD78C7">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954" w:type="pct"/>
            <w:tcBorders>
              <w:left w:val="single" w:sz="4" w:space="0" w:color="FFFFFF"/>
            </w:tcBorders>
            <w:noWrap/>
            <w:vAlign w:val="center"/>
          </w:tcPr>
          <w:p w14:paraId="09E4D0D0" w14:textId="77777777" w:rsidR="00FD78C7" w:rsidRPr="00DB17F1" w:rsidRDefault="00FD78C7" w:rsidP="00FD78C7">
            <w:pPr>
              <w:jc w:val="left"/>
              <w:rPr>
                <w:szCs w:val="24"/>
              </w:rPr>
            </w:pPr>
            <w:r w:rsidRPr="00DB17F1">
              <w:rPr>
                <w:szCs w:val="24"/>
              </w:rPr>
              <w:t>Demais Reservas</w:t>
            </w:r>
          </w:p>
        </w:tc>
        <w:tc>
          <w:tcPr>
            <w:tcW w:w="841" w:type="pct"/>
            <w:noWrap/>
            <w:vAlign w:val="center"/>
          </w:tcPr>
          <w:p w14:paraId="2A2B5F01" w14:textId="77777777" w:rsidR="00FD78C7" w:rsidRPr="0012150E" w:rsidRDefault="00FD78C7" w:rsidP="00FD78C7">
            <w:pPr>
              <w:jc w:val="right"/>
              <w:cnfStyle w:val="000000100000" w:firstRow="0" w:lastRow="0" w:firstColumn="0" w:lastColumn="0" w:oddVBand="0" w:evenVBand="0" w:oddHBand="1" w:evenHBand="0" w:firstRowFirstColumn="0" w:firstRowLastColumn="0" w:lastRowFirstColumn="0" w:lastRowLastColumn="0"/>
              <w:rPr>
                <w:b/>
                <w:bCs/>
                <w:szCs w:val="24"/>
              </w:rPr>
            </w:pPr>
            <w:r w:rsidRPr="00C725EC">
              <w:t>179.568.385,87</w:t>
            </w:r>
          </w:p>
        </w:tc>
        <w:tc>
          <w:tcPr>
            <w:tcW w:w="935" w:type="pct"/>
            <w:noWrap/>
            <w:vAlign w:val="center"/>
          </w:tcPr>
          <w:p w14:paraId="5CE87FFB" w14:textId="77777777" w:rsidR="00FD78C7" w:rsidRPr="0012150E" w:rsidRDefault="00FD78C7" w:rsidP="00FD78C7">
            <w:pPr>
              <w:jc w:val="right"/>
              <w:cnfStyle w:val="000000100000" w:firstRow="0" w:lastRow="0" w:firstColumn="0" w:lastColumn="0" w:oddVBand="0" w:evenVBand="0" w:oddHBand="1" w:evenHBand="0" w:firstRowFirstColumn="0" w:firstRowLastColumn="0" w:lastRowFirstColumn="0" w:lastRowLastColumn="0"/>
              <w:rPr>
                <w:b/>
                <w:bCs/>
                <w:szCs w:val="24"/>
              </w:rPr>
            </w:pPr>
            <w:r w:rsidRPr="00C725EC">
              <w:t>179.568.385,87</w:t>
            </w:r>
          </w:p>
        </w:tc>
        <w:tc>
          <w:tcPr>
            <w:tcW w:w="603" w:type="pct"/>
            <w:vAlign w:val="center"/>
          </w:tcPr>
          <w:p w14:paraId="5E82991F" w14:textId="77777777" w:rsidR="00FD78C7" w:rsidRPr="0012150E" w:rsidRDefault="00FD78C7" w:rsidP="00FD78C7">
            <w:pPr>
              <w:jc w:val="right"/>
              <w:cnfStyle w:val="000000100000" w:firstRow="0" w:lastRow="0" w:firstColumn="0" w:lastColumn="0" w:oddVBand="0" w:evenVBand="0" w:oddHBand="1" w:evenHBand="0" w:firstRowFirstColumn="0" w:firstRowLastColumn="0" w:lastRowFirstColumn="0" w:lastRowLastColumn="0"/>
              <w:rPr>
                <w:b/>
                <w:bCs/>
                <w:szCs w:val="24"/>
              </w:rPr>
            </w:pPr>
            <w:r w:rsidRPr="00C725EC">
              <w:t>0,00</w:t>
            </w:r>
          </w:p>
        </w:tc>
        <w:tc>
          <w:tcPr>
            <w:tcW w:w="668" w:type="pct"/>
            <w:tcBorders>
              <w:right w:val="single" w:sz="4" w:space="0" w:color="FFFFFF"/>
            </w:tcBorders>
            <w:noWrap/>
            <w:vAlign w:val="center"/>
          </w:tcPr>
          <w:p w14:paraId="53392B67" w14:textId="77777777" w:rsidR="00FD78C7" w:rsidRPr="0012150E" w:rsidRDefault="00FD78C7" w:rsidP="00FD78C7">
            <w:pPr>
              <w:jc w:val="right"/>
              <w:cnfStyle w:val="000000100000" w:firstRow="0" w:lastRow="0" w:firstColumn="0" w:lastColumn="0" w:oddVBand="0" w:evenVBand="0" w:oddHBand="1" w:evenHBand="0" w:firstRowFirstColumn="0" w:firstRowLastColumn="0" w:lastRowFirstColumn="0" w:lastRowLastColumn="0"/>
              <w:rPr>
                <w:b/>
                <w:bCs/>
                <w:szCs w:val="24"/>
              </w:rPr>
            </w:pPr>
            <w:r w:rsidRPr="00C725EC">
              <w:t>49,49</w:t>
            </w:r>
          </w:p>
        </w:tc>
      </w:tr>
      <w:tr w:rsidR="00FD78C7" w:rsidRPr="00DB17F1" w14:paraId="31DDECA0" w14:textId="77777777" w:rsidTr="00FD78C7">
        <w:trPr>
          <w:trHeight w:val="399"/>
        </w:trPr>
        <w:tc>
          <w:tcPr>
            <w:cnfStyle w:val="001000000000" w:firstRow="0" w:lastRow="0" w:firstColumn="1" w:lastColumn="0" w:oddVBand="0" w:evenVBand="0" w:oddHBand="0" w:evenHBand="0" w:firstRowFirstColumn="0" w:firstRowLastColumn="0" w:lastRowFirstColumn="0" w:lastRowLastColumn="0"/>
            <w:tcW w:w="1954" w:type="pct"/>
            <w:tcBorders>
              <w:left w:val="single" w:sz="4" w:space="0" w:color="FFFFFF"/>
            </w:tcBorders>
            <w:noWrap/>
            <w:vAlign w:val="center"/>
          </w:tcPr>
          <w:p w14:paraId="4A6D2B49" w14:textId="77777777" w:rsidR="00FD78C7" w:rsidRPr="00DB17F1" w:rsidRDefault="00FD78C7" w:rsidP="00FD78C7">
            <w:pPr>
              <w:jc w:val="left"/>
              <w:rPr>
                <w:szCs w:val="24"/>
              </w:rPr>
            </w:pPr>
            <w:r w:rsidRPr="00DB17F1">
              <w:rPr>
                <w:szCs w:val="24"/>
              </w:rPr>
              <w:t>Resultados Acumulados</w:t>
            </w:r>
          </w:p>
        </w:tc>
        <w:tc>
          <w:tcPr>
            <w:tcW w:w="841" w:type="pct"/>
            <w:noWrap/>
            <w:vAlign w:val="center"/>
          </w:tcPr>
          <w:p w14:paraId="59225F2B" w14:textId="77777777" w:rsidR="00FD78C7" w:rsidRPr="0012150E" w:rsidRDefault="00FD78C7" w:rsidP="00FD78C7">
            <w:pPr>
              <w:jc w:val="right"/>
              <w:cnfStyle w:val="000000000000" w:firstRow="0" w:lastRow="0" w:firstColumn="0" w:lastColumn="0" w:oddVBand="0" w:evenVBand="0" w:oddHBand="0" w:evenHBand="0" w:firstRowFirstColumn="0" w:firstRowLastColumn="0" w:lastRowFirstColumn="0" w:lastRowLastColumn="0"/>
              <w:rPr>
                <w:b/>
                <w:bCs/>
                <w:szCs w:val="24"/>
              </w:rPr>
            </w:pPr>
            <w:r w:rsidRPr="00C725EC">
              <w:t>183.277.440,98</w:t>
            </w:r>
          </w:p>
        </w:tc>
        <w:tc>
          <w:tcPr>
            <w:tcW w:w="935" w:type="pct"/>
            <w:noWrap/>
            <w:vAlign w:val="center"/>
          </w:tcPr>
          <w:p w14:paraId="16A9D1AF" w14:textId="77777777" w:rsidR="00FD78C7" w:rsidRPr="0012150E" w:rsidRDefault="00FD78C7" w:rsidP="00FD78C7">
            <w:pPr>
              <w:jc w:val="right"/>
              <w:cnfStyle w:val="000000000000" w:firstRow="0" w:lastRow="0" w:firstColumn="0" w:lastColumn="0" w:oddVBand="0" w:evenVBand="0" w:oddHBand="0" w:evenHBand="0" w:firstRowFirstColumn="0" w:firstRowLastColumn="0" w:lastRowFirstColumn="0" w:lastRowLastColumn="0"/>
              <w:rPr>
                <w:b/>
                <w:bCs/>
                <w:szCs w:val="24"/>
              </w:rPr>
            </w:pPr>
            <w:r w:rsidRPr="00C725EC">
              <w:t>200.933.742,94</w:t>
            </w:r>
          </w:p>
        </w:tc>
        <w:tc>
          <w:tcPr>
            <w:tcW w:w="603" w:type="pct"/>
            <w:vAlign w:val="center"/>
          </w:tcPr>
          <w:p w14:paraId="0BDDF0FB" w14:textId="77777777" w:rsidR="00FD78C7" w:rsidRPr="0012150E" w:rsidRDefault="00FD78C7" w:rsidP="00FD78C7">
            <w:pPr>
              <w:jc w:val="right"/>
              <w:cnfStyle w:val="000000000000" w:firstRow="0" w:lastRow="0" w:firstColumn="0" w:lastColumn="0" w:oddVBand="0" w:evenVBand="0" w:oddHBand="0" w:evenHBand="0" w:firstRowFirstColumn="0" w:firstRowLastColumn="0" w:lastRowFirstColumn="0" w:lastRowLastColumn="0"/>
              <w:rPr>
                <w:b/>
                <w:bCs/>
                <w:szCs w:val="24"/>
              </w:rPr>
            </w:pPr>
            <w:r w:rsidRPr="00C725EC">
              <w:t>-8,79</w:t>
            </w:r>
          </w:p>
        </w:tc>
        <w:tc>
          <w:tcPr>
            <w:tcW w:w="668" w:type="pct"/>
            <w:tcBorders>
              <w:right w:val="single" w:sz="4" w:space="0" w:color="FFFFFF"/>
            </w:tcBorders>
            <w:noWrap/>
            <w:vAlign w:val="center"/>
          </w:tcPr>
          <w:p w14:paraId="5C728ED2" w14:textId="77777777" w:rsidR="00FD78C7" w:rsidRPr="0012150E" w:rsidRDefault="00FD78C7" w:rsidP="00FD78C7">
            <w:pPr>
              <w:jc w:val="right"/>
              <w:cnfStyle w:val="000000000000" w:firstRow="0" w:lastRow="0" w:firstColumn="0" w:lastColumn="0" w:oddVBand="0" w:evenVBand="0" w:oddHBand="0" w:evenHBand="0" w:firstRowFirstColumn="0" w:firstRowLastColumn="0" w:lastRowFirstColumn="0" w:lastRowLastColumn="0"/>
              <w:rPr>
                <w:b/>
                <w:bCs/>
                <w:szCs w:val="24"/>
              </w:rPr>
            </w:pPr>
            <w:r w:rsidRPr="00C725EC">
              <w:t>50,51</w:t>
            </w:r>
          </w:p>
        </w:tc>
      </w:tr>
      <w:tr w:rsidR="00FD78C7" w:rsidRPr="00DB17F1" w14:paraId="151B8CBD" w14:textId="77777777" w:rsidTr="00FD78C7">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954" w:type="pct"/>
            <w:tcBorders>
              <w:left w:val="single" w:sz="4" w:space="0" w:color="FFFFFF"/>
            </w:tcBorders>
            <w:noWrap/>
            <w:vAlign w:val="center"/>
            <w:hideMark/>
          </w:tcPr>
          <w:p w14:paraId="29CB83E7" w14:textId="77777777" w:rsidR="00FD78C7" w:rsidRPr="00DB17F1" w:rsidRDefault="00FD78C7" w:rsidP="00FD78C7">
            <w:pPr>
              <w:jc w:val="left"/>
              <w:rPr>
                <w:b w:val="0"/>
                <w:szCs w:val="24"/>
              </w:rPr>
            </w:pPr>
            <w:r w:rsidRPr="00DB17F1">
              <w:rPr>
                <w:b w:val="0"/>
                <w:szCs w:val="24"/>
              </w:rPr>
              <w:t>Resultado do Exercício</w:t>
            </w:r>
          </w:p>
        </w:tc>
        <w:tc>
          <w:tcPr>
            <w:tcW w:w="841" w:type="pct"/>
            <w:noWrap/>
            <w:vAlign w:val="center"/>
          </w:tcPr>
          <w:p w14:paraId="7F8FFD38" w14:textId="77777777" w:rsidR="00FD78C7" w:rsidRPr="00DB17F1" w:rsidRDefault="00FD78C7" w:rsidP="00FD78C7">
            <w:pPr>
              <w:jc w:val="right"/>
              <w:cnfStyle w:val="000000100000" w:firstRow="0" w:lastRow="0" w:firstColumn="0" w:lastColumn="0" w:oddVBand="0" w:evenVBand="0" w:oddHBand="1" w:evenHBand="0" w:firstRowFirstColumn="0" w:firstRowLastColumn="0" w:lastRowFirstColumn="0" w:lastRowLastColumn="0"/>
              <w:rPr>
                <w:bCs/>
                <w:szCs w:val="24"/>
              </w:rPr>
            </w:pPr>
            <w:r w:rsidRPr="00C725EC">
              <w:t>-17.597.953,13</w:t>
            </w:r>
          </w:p>
        </w:tc>
        <w:tc>
          <w:tcPr>
            <w:tcW w:w="935" w:type="pct"/>
            <w:noWrap/>
            <w:vAlign w:val="center"/>
          </w:tcPr>
          <w:p w14:paraId="51F25869" w14:textId="77777777" w:rsidR="00FD78C7" w:rsidRPr="00DB17F1" w:rsidRDefault="00FD78C7" w:rsidP="00FD78C7">
            <w:pPr>
              <w:jc w:val="right"/>
              <w:cnfStyle w:val="000000100000" w:firstRow="0" w:lastRow="0" w:firstColumn="0" w:lastColumn="0" w:oddVBand="0" w:evenVBand="0" w:oddHBand="1" w:evenHBand="0" w:firstRowFirstColumn="0" w:firstRowLastColumn="0" w:lastRowFirstColumn="0" w:lastRowLastColumn="0"/>
              <w:rPr>
                <w:bCs/>
                <w:szCs w:val="24"/>
              </w:rPr>
            </w:pPr>
            <w:r w:rsidRPr="00C725EC">
              <w:t>-4.297.536,43</w:t>
            </w:r>
          </w:p>
        </w:tc>
        <w:tc>
          <w:tcPr>
            <w:tcW w:w="603" w:type="pct"/>
            <w:vAlign w:val="center"/>
          </w:tcPr>
          <w:p w14:paraId="593692C7" w14:textId="77777777" w:rsidR="00FD78C7" w:rsidRPr="00DB17F1" w:rsidRDefault="00FD78C7" w:rsidP="00FD78C7">
            <w:pPr>
              <w:jc w:val="right"/>
              <w:cnfStyle w:val="000000100000" w:firstRow="0" w:lastRow="0" w:firstColumn="0" w:lastColumn="0" w:oddVBand="0" w:evenVBand="0" w:oddHBand="1" w:evenHBand="0" w:firstRowFirstColumn="0" w:firstRowLastColumn="0" w:lastRowFirstColumn="0" w:lastRowLastColumn="0"/>
              <w:rPr>
                <w:bCs/>
                <w:szCs w:val="24"/>
              </w:rPr>
            </w:pPr>
            <w:r w:rsidRPr="00C725EC">
              <w:t>309,49</w:t>
            </w:r>
          </w:p>
        </w:tc>
        <w:tc>
          <w:tcPr>
            <w:tcW w:w="668" w:type="pct"/>
            <w:tcBorders>
              <w:right w:val="single" w:sz="4" w:space="0" w:color="FFFFFF"/>
            </w:tcBorders>
            <w:noWrap/>
            <w:vAlign w:val="center"/>
          </w:tcPr>
          <w:p w14:paraId="1DA9C5F2" w14:textId="77777777" w:rsidR="00FD78C7" w:rsidRPr="00DB17F1" w:rsidRDefault="00FD78C7" w:rsidP="00FD78C7">
            <w:pPr>
              <w:jc w:val="right"/>
              <w:cnfStyle w:val="000000100000" w:firstRow="0" w:lastRow="0" w:firstColumn="0" w:lastColumn="0" w:oddVBand="0" w:evenVBand="0" w:oddHBand="1" w:evenHBand="0" w:firstRowFirstColumn="0" w:firstRowLastColumn="0" w:lastRowFirstColumn="0" w:lastRowLastColumn="0"/>
              <w:rPr>
                <w:bCs/>
                <w:szCs w:val="24"/>
              </w:rPr>
            </w:pPr>
            <w:r w:rsidRPr="00C725EC">
              <w:t>-4,85</w:t>
            </w:r>
          </w:p>
        </w:tc>
      </w:tr>
      <w:tr w:rsidR="00FD78C7" w:rsidRPr="00DB17F1" w14:paraId="6588F6C0" w14:textId="77777777" w:rsidTr="00FD78C7">
        <w:trPr>
          <w:trHeight w:val="411"/>
        </w:trPr>
        <w:tc>
          <w:tcPr>
            <w:cnfStyle w:val="001000000000" w:firstRow="0" w:lastRow="0" w:firstColumn="1" w:lastColumn="0" w:oddVBand="0" w:evenVBand="0" w:oddHBand="0" w:evenHBand="0" w:firstRowFirstColumn="0" w:firstRowLastColumn="0" w:lastRowFirstColumn="0" w:lastRowLastColumn="0"/>
            <w:tcW w:w="1954" w:type="pct"/>
            <w:tcBorders>
              <w:left w:val="single" w:sz="4" w:space="0" w:color="FFFFFF"/>
            </w:tcBorders>
            <w:noWrap/>
            <w:vAlign w:val="center"/>
            <w:hideMark/>
          </w:tcPr>
          <w:p w14:paraId="5CF2EE7F" w14:textId="77777777" w:rsidR="00FD78C7" w:rsidRPr="00DB17F1" w:rsidRDefault="00FD78C7" w:rsidP="00FD78C7">
            <w:pPr>
              <w:jc w:val="left"/>
              <w:rPr>
                <w:b w:val="0"/>
                <w:szCs w:val="24"/>
              </w:rPr>
            </w:pPr>
            <w:r w:rsidRPr="00DB17F1">
              <w:rPr>
                <w:b w:val="0"/>
                <w:szCs w:val="24"/>
              </w:rPr>
              <w:t>Resultados de Exercícios Anteriores</w:t>
            </w:r>
          </w:p>
        </w:tc>
        <w:tc>
          <w:tcPr>
            <w:tcW w:w="841" w:type="pct"/>
            <w:noWrap/>
            <w:vAlign w:val="center"/>
          </w:tcPr>
          <w:p w14:paraId="6EB4750C" w14:textId="77777777" w:rsidR="00FD78C7" w:rsidRPr="00DB17F1" w:rsidRDefault="00FD78C7" w:rsidP="00FD78C7">
            <w:pPr>
              <w:jc w:val="right"/>
              <w:cnfStyle w:val="000000000000" w:firstRow="0" w:lastRow="0" w:firstColumn="0" w:lastColumn="0" w:oddVBand="0" w:evenVBand="0" w:oddHBand="0" w:evenHBand="0" w:firstRowFirstColumn="0" w:firstRowLastColumn="0" w:lastRowFirstColumn="0" w:lastRowLastColumn="0"/>
              <w:rPr>
                <w:bCs/>
                <w:szCs w:val="24"/>
              </w:rPr>
            </w:pPr>
            <w:r w:rsidRPr="00C725EC">
              <w:t>200.933.742,94</w:t>
            </w:r>
          </w:p>
        </w:tc>
        <w:tc>
          <w:tcPr>
            <w:tcW w:w="935" w:type="pct"/>
            <w:noWrap/>
            <w:vAlign w:val="center"/>
          </w:tcPr>
          <w:p w14:paraId="1BFB3151" w14:textId="77777777" w:rsidR="00FD78C7" w:rsidRPr="00DB17F1" w:rsidRDefault="00FD78C7" w:rsidP="00FD78C7">
            <w:pPr>
              <w:jc w:val="right"/>
              <w:cnfStyle w:val="000000000000" w:firstRow="0" w:lastRow="0" w:firstColumn="0" w:lastColumn="0" w:oddVBand="0" w:evenVBand="0" w:oddHBand="0" w:evenHBand="0" w:firstRowFirstColumn="0" w:firstRowLastColumn="0" w:lastRowFirstColumn="0" w:lastRowLastColumn="0"/>
              <w:rPr>
                <w:bCs/>
                <w:szCs w:val="24"/>
              </w:rPr>
            </w:pPr>
            <w:r w:rsidRPr="00C725EC">
              <w:t>218.237.229,43</w:t>
            </w:r>
          </w:p>
        </w:tc>
        <w:tc>
          <w:tcPr>
            <w:tcW w:w="603" w:type="pct"/>
            <w:vAlign w:val="center"/>
          </w:tcPr>
          <w:p w14:paraId="0E9FAFE5" w14:textId="77777777" w:rsidR="00FD78C7" w:rsidRPr="00DB17F1" w:rsidRDefault="00FD78C7" w:rsidP="00FD78C7">
            <w:pPr>
              <w:jc w:val="right"/>
              <w:cnfStyle w:val="000000000000" w:firstRow="0" w:lastRow="0" w:firstColumn="0" w:lastColumn="0" w:oddVBand="0" w:evenVBand="0" w:oddHBand="0" w:evenHBand="0" w:firstRowFirstColumn="0" w:firstRowLastColumn="0" w:lastRowFirstColumn="0" w:lastRowLastColumn="0"/>
              <w:rPr>
                <w:bCs/>
                <w:szCs w:val="24"/>
              </w:rPr>
            </w:pPr>
            <w:r w:rsidRPr="00C725EC">
              <w:t>-7,93</w:t>
            </w:r>
          </w:p>
        </w:tc>
        <w:tc>
          <w:tcPr>
            <w:tcW w:w="668" w:type="pct"/>
            <w:tcBorders>
              <w:right w:val="single" w:sz="4" w:space="0" w:color="FFFFFF"/>
            </w:tcBorders>
            <w:noWrap/>
            <w:vAlign w:val="center"/>
          </w:tcPr>
          <w:p w14:paraId="1F2B91E6" w14:textId="77777777" w:rsidR="00FD78C7" w:rsidRPr="00DB17F1" w:rsidRDefault="00FD78C7" w:rsidP="00FD78C7">
            <w:pPr>
              <w:jc w:val="right"/>
              <w:cnfStyle w:val="000000000000" w:firstRow="0" w:lastRow="0" w:firstColumn="0" w:lastColumn="0" w:oddVBand="0" w:evenVBand="0" w:oddHBand="0" w:evenHBand="0" w:firstRowFirstColumn="0" w:firstRowLastColumn="0" w:lastRowFirstColumn="0" w:lastRowLastColumn="0"/>
              <w:rPr>
                <w:bCs/>
                <w:szCs w:val="24"/>
              </w:rPr>
            </w:pPr>
            <w:r w:rsidRPr="00C725EC">
              <w:t>55,38</w:t>
            </w:r>
          </w:p>
        </w:tc>
      </w:tr>
      <w:tr w:rsidR="00FD78C7" w:rsidRPr="00DB17F1" w14:paraId="011D404E" w14:textId="77777777" w:rsidTr="00FD78C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954" w:type="pct"/>
            <w:tcBorders>
              <w:left w:val="single" w:sz="4" w:space="0" w:color="FFFFFF"/>
            </w:tcBorders>
            <w:noWrap/>
            <w:vAlign w:val="center"/>
          </w:tcPr>
          <w:p w14:paraId="526F078E" w14:textId="77777777" w:rsidR="00FD78C7" w:rsidRPr="00DB17F1" w:rsidRDefault="00FD78C7" w:rsidP="00FD78C7">
            <w:pPr>
              <w:jc w:val="left"/>
              <w:rPr>
                <w:b w:val="0"/>
                <w:szCs w:val="24"/>
              </w:rPr>
            </w:pPr>
            <w:r w:rsidRPr="00DB17F1">
              <w:rPr>
                <w:b w:val="0"/>
                <w:szCs w:val="24"/>
              </w:rPr>
              <w:t>Ajustes de Exercícios Anteriores</w:t>
            </w:r>
          </w:p>
        </w:tc>
        <w:tc>
          <w:tcPr>
            <w:tcW w:w="841" w:type="pct"/>
            <w:noWrap/>
            <w:vAlign w:val="center"/>
          </w:tcPr>
          <w:p w14:paraId="0881AA55" w14:textId="77777777" w:rsidR="00FD78C7" w:rsidRPr="00DB17F1" w:rsidRDefault="00FD78C7" w:rsidP="00FD78C7">
            <w:pPr>
              <w:jc w:val="right"/>
              <w:cnfStyle w:val="000000100000" w:firstRow="0" w:lastRow="0" w:firstColumn="0" w:lastColumn="0" w:oddVBand="0" w:evenVBand="0" w:oddHBand="1" w:evenHBand="0" w:firstRowFirstColumn="0" w:firstRowLastColumn="0" w:lastRowFirstColumn="0" w:lastRowLastColumn="0"/>
              <w:rPr>
                <w:bCs/>
                <w:szCs w:val="24"/>
              </w:rPr>
            </w:pPr>
            <w:r w:rsidRPr="00C725EC">
              <w:t>-58.348,83</w:t>
            </w:r>
          </w:p>
        </w:tc>
        <w:tc>
          <w:tcPr>
            <w:tcW w:w="935" w:type="pct"/>
            <w:noWrap/>
            <w:vAlign w:val="center"/>
          </w:tcPr>
          <w:p w14:paraId="717026E3" w14:textId="77777777" w:rsidR="00FD78C7" w:rsidRPr="00DB17F1" w:rsidRDefault="00FD78C7" w:rsidP="00FD78C7">
            <w:pPr>
              <w:jc w:val="right"/>
              <w:cnfStyle w:val="000000100000" w:firstRow="0" w:lastRow="0" w:firstColumn="0" w:lastColumn="0" w:oddVBand="0" w:evenVBand="0" w:oddHBand="1" w:evenHBand="0" w:firstRowFirstColumn="0" w:firstRowLastColumn="0" w:lastRowFirstColumn="0" w:lastRowLastColumn="0"/>
              <w:rPr>
                <w:bCs/>
                <w:szCs w:val="24"/>
              </w:rPr>
            </w:pPr>
            <w:r w:rsidRPr="00C725EC">
              <w:t>-13.005.950,06</w:t>
            </w:r>
          </w:p>
        </w:tc>
        <w:tc>
          <w:tcPr>
            <w:tcW w:w="603" w:type="pct"/>
            <w:vAlign w:val="center"/>
          </w:tcPr>
          <w:p w14:paraId="7690D284" w14:textId="77777777" w:rsidR="00FD78C7" w:rsidRPr="00DB17F1" w:rsidRDefault="00FD78C7" w:rsidP="00FD78C7">
            <w:pPr>
              <w:jc w:val="right"/>
              <w:cnfStyle w:val="000000100000" w:firstRow="0" w:lastRow="0" w:firstColumn="0" w:lastColumn="0" w:oddVBand="0" w:evenVBand="0" w:oddHBand="1" w:evenHBand="0" w:firstRowFirstColumn="0" w:firstRowLastColumn="0" w:lastRowFirstColumn="0" w:lastRowLastColumn="0"/>
              <w:rPr>
                <w:bCs/>
                <w:szCs w:val="24"/>
              </w:rPr>
            </w:pPr>
            <w:r w:rsidRPr="00C725EC">
              <w:t>-99,55</w:t>
            </w:r>
          </w:p>
        </w:tc>
        <w:tc>
          <w:tcPr>
            <w:tcW w:w="668" w:type="pct"/>
            <w:tcBorders>
              <w:right w:val="single" w:sz="4" w:space="0" w:color="FFFFFF"/>
            </w:tcBorders>
            <w:noWrap/>
            <w:vAlign w:val="center"/>
          </w:tcPr>
          <w:p w14:paraId="2CE8FC21" w14:textId="77777777" w:rsidR="00FD78C7" w:rsidRPr="00DB17F1" w:rsidRDefault="00FD78C7" w:rsidP="00FD78C7">
            <w:pPr>
              <w:jc w:val="right"/>
              <w:cnfStyle w:val="000000100000" w:firstRow="0" w:lastRow="0" w:firstColumn="0" w:lastColumn="0" w:oddVBand="0" w:evenVBand="0" w:oddHBand="1" w:evenHBand="0" w:firstRowFirstColumn="0" w:firstRowLastColumn="0" w:lastRowFirstColumn="0" w:lastRowLastColumn="0"/>
              <w:rPr>
                <w:bCs/>
                <w:szCs w:val="24"/>
              </w:rPr>
            </w:pPr>
            <w:r w:rsidRPr="00C725EC">
              <w:t>-0,02</w:t>
            </w:r>
          </w:p>
        </w:tc>
      </w:tr>
      <w:tr w:rsidR="00FD78C7" w:rsidRPr="0012150E" w14:paraId="31591A8C" w14:textId="77777777" w:rsidTr="00FD78C7">
        <w:trPr>
          <w:trHeight w:val="409"/>
        </w:trPr>
        <w:tc>
          <w:tcPr>
            <w:cnfStyle w:val="001000000000" w:firstRow="0" w:lastRow="0" w:firstColumn="1" w:lastColumn="0" w:oddVBand="0" w:evenVBand="0" w:oddHBand="0" w:evenHBand="0" w:firstRowFirstColumn="0" w:firstRowLastColumn="0" w:lastRowFirstColumn="0" w:lastRowLastColumn="0"/>
            <w:tcW w:w="1954" w:type="pct"/>
            <w:tcBorders>
              <w:left w:val="single" w:sz="4" w:space="0" w:color="FFFFFF"/>
            </w:tcBorders>
            <w:noWrap/>
            <w:vAlign w:val="center"/>
            <w:hideMark/>
          </w:tcPr>
          <w:p w14:paraId="5A389A4B" w14:textId="77777777" w:rsidR="00FD78C7" w:rsidRPr="00DB17F1" w:rsidRDefault="00FD78C7" w:rsidP="00FD78C7">
            <w:pPr>
              <w:jc w:val="left"/>
              <w:rPr>
                <w:szCs w:val="24"/>
              </w:rPr>
            </w:pPr>
            <w:r w:rsidRPr="00DB17F1">
              <w:rPr>
                <w:szCs w:val="24"/>
              </w:rPr>
              <w:t xml:space="preserve">Total </w:t>
            </w:r>
          </w:p>
        </w:tc>
        <w:tc>
          <w:tcPr>
            <w:tcW w:w="841" w:type="pct"/>
            <w:noWrap/>
            <w:vAlign w:val="center"/>
          </w:tcPr>
          <w:p w14:paraId="488424A9" w14:textId="77777777" w:rsidR="00FD78C7" w:rsidRPr="00FD78C7" w:rsidRDefault="00FD78C7" w:rsidP="00FD78C7">
            <w:pPr>
              <w:jc w:val="right"/>
              <w:cnfStyle w:val="000000000000" w:firstRow="0" w:lastRow="0" w:firstColumn="0" w:lastColumn="0" w:oddVBand="0" w:evenVBand="0" w:oddHBand="0" w:evenHBand="0" w:firstRowFirstColumn="0" w:firstRowLastColumn="0" w:lastRowFirstColumn="0" w:lastRowLastColumn="0"/>
              <w:rPr>
                <w:b/>
                <w:bCs/>
                <w:szCs w:val="24"/>
              </w:rPr>
            </w:pPr>
            <w:r w:rsidRPr="00FD78C7">
              <w:rPr>
                <w:b/>
                <w:bCs/>
              </w:rPr>
              <w:t>362.845.826,85</w:t>
            </w:r>
          </w:p>
        </w:tc>
        <w:tc>
          <w:tcPr>
            <w:tcW w:w="935" w:type="pct"/>
            <w:noWrap/>
            <w:vAlign w:val="center"/>
          </w:tcPr>
          <w:p w14:paraId="107F3E8A" w14:textId="77777777" w:rsidR="00FD78C7" w:rsidRPr="00FD78C7" w:rsidRDefault="00FD78C7" w:rsidP="00FD78C7">
            <w:pPr>
              <w:jc w:val="right"/>
              <w:cnfStyle w:val="000000000000" w:firstRow="0" w:lastRow="0" w:firstColumn="0" w:lastColumn="0" w:oddVBand="0" w:evenVBand="0" w:oddHBand="0" w:evenHBand="0" w:firstRowFirstColumn="0" w:firstRowLastColumn="0" w:lastRowFirstColumn="0" w:lastRowLastColumn="0"/>
              <w:rPr>
                <w:b/>
                <w:bCs/>
                <w:szCs w:val="24"/>
              </w:rPr>
            </w:pPr>
            <w:r w:rsidRPr="00FD78C7">
              <w:rPr>
                <w:b/>
                <w:bCs/>
              </w:rPr>
              <w:t>380.502.128,81</w:t>
            </w:r>
          </w:p>
        </w:tc>
        <w:tc>
          <w:tcPr>
            <w:tcW w:w="603" w:type="pct"/>
            <w:vAlign w:val="center"/>
          </w:tcPr>
          <w:p w14:paraId="7C8EF11F" w14:textId="77777777" w:rsidR="00FD78C7" w:rsidRPr="00FD78C7" w:rsidRDefault="00FD78C7" w:rsidP="00FD78C7">
            <w:pPr>
              <w:jc w:val="right"/>
              <w:cnfStyle w:val="000000000000" w:firstRow="0" w:lastRow="0" w:firstColumn="0" w:lastColumn="0" w:oddVBand="0" w:evenVBand="0" w:oddHBand="0" w:evenHBand="0" w:firstRowFirstColumn="0" w:firstRowLastColumn="0" w:lastRowFirstColumn="0" w:lastRowLastColumn="0"/>
              <w:rPr>
                <w:b/>
                <w:bCs/>
                <w:szCs w:val="24"/>
              </w:rPr>
            </w:pPr>
            <w:r w:rsidRPr="00FD78C7">
              <w:rPr>
                <w:b/>
                <w:bCs/>
              </w:rPr>
              <w:t>-4,64</w:t>
            </w:r>
          </w:p>
        </w:tc>
        <w:tc>
          <w:tcPr>
            <w:tcW w:w="668" w:type="pct"/>
            <w:tcBorders>
              <w:right w:val="single" w:sz="4" w:space="0" w:color="FFFFFF"/>
            </w:tcBorders>
            <w:noWrap/>
            <w:vAlign w:val="center"/>
          </w:tcPr>
          <w:p w14:paraId="12C52CEC" w14:textId="77777777" w:rsidR="00FD78C7" w:rsidRPr="00FD78C7" w:rsidRDefault="00FD78C7" w:rsidP="00FD78C7">
            <w:pPr>
              <w:jc w:val="right"/>
              <w:cnfStyle w:val="000000000000" w:firstRow="0" w:lastRow="0" w:firstColumn="0" w:lastColumn="0" w:oddVBand="0" w:evenVBand="0" w:oddHBand="0" w:evenHBand="0" w:firstRowFirstColumn="0" w:firstRowLastColumn="0" w:lastRowFirstColumn="0" w:lastRowLastColumn="0"/>
              <w:rPr>
                <w:b/>
                <w:bCs/>
                <w:szCs w:val="24"/>
              </w:rPr>
            </w:pPr>
            <w:r w:rsidRPr="00FD78C7">
              <w:rPr>
                <w:b/>
                <w:bCs/>
              </w:rPr>
              <w:t>100,00</w:t>
            </w:r>
          </w:p>
        </w:tc>
      </w:tr>
    </w:tbl>
    <w:p w14:paraId="425C4B45" w14:textId="77777777" w:rsidR="001F7954" w:rsidRDefault="001F7954" w:rsidP="002B714F">
      <w:pPr>
        <w:jc w:val="left"/>
        <w:rPr>
          <w:sz w:val="22"/>
        </w:rPr>
      </w:pPr>
      <w:r w:rsidRPr="00DB17F1">
        <w:rPr>
          <w:b/>
          <w:sz w:val="22"/>
        </w:rPr>
        <w:t>Fonte:</w:t>
      </w:r>
      <w:r w:rsidRPr="00DB17F1">
        <w:rPr>
          <w:sz w:val="22"/>
        </w:rPr>
        <w:t xml:space="preserve"> SIAFI, 202</w:t>
      </w:r>
      <w:r>
        <w:rPr>
          <w:sz w:val="22"/>
        </w:rPr>
        <w:t>4</w:t>
      </w:r>
      <w:r w:rsidRPr="00DB17F1">
        <w:rPr>
          <w:sz w:val="22"/>
        </w:rPr>
        <w:t xml:space="preserve"> e 202</w:t>
      </w:r>
      <w:r>
        <w:rPr>
          <w:sz w:val="22"/>
        </w:rPr>
        <w:t>5</w:t>
      </w:r>
      <w:r w:rsidRPr="00DB17F1">
        <w:rPr>
          <w:sz w:val="22"/>
        </w:rPr>
        <w:t>.</w:t>
      </w:r>
    </w:p>
    <w:p w14:paraId="69C06ACF" w14:textId="77777777" w:rsidR="00214D1E" w:rsidRDefault="00214D1E" w:rsidP="001F7954">
      <w:pPr>
        <w:jc w:val="center"/>
        <w:rPr>
          <w:sz w:val="22"/>
        </w:rPr>
      </w:pPr>
    </w:p>
    <w:p w14:paraId="15CE71C0" w14:textId="77777777" w:rsidR="00214D1E" w:rsidRPr="00DB17F1" w:rsidRDefault="00214D1E" w:rsidP="001F7954">
      <w:pPr>
        <w:jc w:val="center"/>
        <w:rPr>
          <w:sz w:val="22"/>
        </w:rPr>
      </w:pPr>
    </w:p>
    <w:p w14:paraId="2BEE9177" w14:textId="467E9FFD" w:rsidR="002F5D1C" w:rsidRDefault="002F5D1C" w:rsidP="002F5D1C">
      <w:pPr>
        <w:spacing w:line="360" w:lineRule="auto"/>
        <w:ind w:firstLine="708"/>
        <w:rPr>
          <w:szCs w:val="24"/>
        </w:rPr>
      </w:pPr>
      <w:r w:rsidRPr="00DB17F1">
        <w:rPr>
          <w:color w:val="000000"/>
          <w:szCs w:val="24"/>
        </w:rPr>
        <w:t>No  exercício de 202</w:t>
      </w:r>
      <w:r w:rsidR="002A7EB2">
        <w:rPr>
          <w:color w:val="000000"/>
          <w:szCs w:val="24"/>
        </w:rPr>
        <w:t>5</w:t>
      </w:r>
      <w:r w:rsidRPr="00DB17F1">
        <w:rPr>
          <w:color w:val="000000"/>
          <w:szCs w:val="24"/>
        </w:rPr>
        <w:t xml:space="preserve">, a entidade apresentou um saldo de R$ </w:t>
      </w:r>
      <w:r w:rsidR="00FD78C7" w:rsidRPr="00FD78C7">
        <w:rPr>
          <w:bCs/>
          <w:color w:val="000000"/>
        </w:rPr>
        <w:t>362.845.826,85</w:t>
      </w:r>
      <w:r w:rsidR="00FD78C7">
        <w:rPr>
          <w:bCs/>
          <w:color w:val="000000"/>
        </w:rPr>
        <w:t xml:space="preserve"> </w:t>
      </w:r>
      <w:r w:rsidRPr="00DB17F1">
        <w:t xml:space="preserve">em seu patrimônio líquido, </w:t>
      </w:r>
      <w:r w:rsidRPr="00DB17F1">
        <w:rPr>
          <w:szCs w:val="24"/>
        </w:rPr>
        <w:t xml:space="preserve">e uma variação negativa de </w:t>
      </w:r>
      <w:r w:rsidR="00FD78C7">
        <w:t>4,64</w:t>
      </w:r>
      <w:r w:rsidRPr="00DB17F1">
        <w:rPr>
          <w:szCs w:val="24"/>
        </w:rPr>
        <w:t xml:space="preserve">% em relação ao </w:t>
      </w:r>
      <w:r w:rsidR="00A51F37">
        <w:rPr>
          <w:szCs w:val="24"/>
        </w:rPr>
        <w:t>final do</w:t>
      </w:r>
      <w:r w:rsidR="00214D1E">
        <w:rPr>
          <w:szCs w:val="24"/>
        </w:rPr>
        <w:t xml:space="preserve"> </w:t>
      </w:r>
      <w:r w:rsidR="00562D91">
        <w:rPr>
          <w:szCs w:val="24"/>
        </w:rPr>
        <w:t xml:space="preserve">exercício de </w:t>
      </w:r>
      <w:r w:rsidR="00214D1E">
        <w:rPr>
          <w:szCs w:val="24"/>
        </w:rPr>
        <w:t>2024.</w:t>
      </w:r>
      <w:r w:rsidRPr="00DB17F1">
        <w:rPr>
          <w:szCs w:val="24"/>
        </w:rPr>
        <w:t xml:space="preserve"> </w:t>
      </w:r>
    </w:p>
    <w:p w14:paraId="7A4F5D57" w14:textId="77777777" w:rsidR="00A07771" w:rsidRDefault="00A07771" w:rsidP="002F5D1C">
      <w:pPr>
        <w:spacing w:line="360" w:lineRule="auto"/>
        <w:ind w:firstLine="708"/>
        <w:rPr>
          <w:szCs w:val="24"/>
        </w:rPr>
      </w:pPr>
    </w:p>
    <w:p w14:paraId="51BCCE03" w14:textId="77777777" w:rsidR="00A07771" w:rsidRDefault="00A07771" w:rsidP="002F5D1C">
      <w:pPr>
        <w:spacing w:line="360" w:lineRule="auto"/>
        <w:ind w:firstLine="708"/>
        <w:rPr>
          <w:szCs w:val="24"/>
        </w:rPr>
      </w:pPr>
    </w:p>
    <w:p w14:paraId="53382939" w14:textId="77777777" w:rsidR="00A07771" w:rsidRDefault="00A07771" w:rsidP="002F5D1C">
      <w:pPr>
        <w:spacing w:line="360" w:lineRule="auto"/>
        <w:ind w:firstLine="708"/>
        <w:rPr>
          <w:szCs w:val="24"/>
        </w:rPr>
      </w:pPr>
    </w:p>
    <w:p w14:paraId="2C924B45" w14:textId="77777777" w:rsidR="00A07771" w:rsidRPr="00DB17F1" w:rsidRDefault="00A07771" w:rsidP="002F5D1C">
      <w:pPr>
        <w:spacing w:line="360" w:lineRule="auto"/>
        <w:ind w:firstLine="708"/>
        <w:rPr>
          <w:color w:val="000000"/>
          <w:szCs w:val="24"/>
        </w:rPr>
      </w:pPr>
    </w:p>
    <w:p w14:paraId="035E6E90" w14:textId="77777777" w:rsidR="006D40F2" w:rsidRPr="00DB17F1" w:rsidRDefault="005F2000" w:rsidP="00501DDD">
      <w:pPr>
        <w:pStyle w:val="Ttulo2"/>
      </w:pPr>
      <w:bookmarkStart w:id="65" w:name="_Toc212727150"/>
      <w:bookmarkStart w:id="66" w:name="_Toc212735877"/>
      <w:r w:rsidRPr="00DB17F1">
        <w:lastRenderedPageBreak/>
        <w:t>5</w:t>
      </w:r>
      <w:r w:rsidR="0046727D" w:rsidRPr="00DB17F1">
        <w:t>.</w:t>
      </w:r>
      <w:r w:rsidR="006949B5" w:rsidRPr="00DB17F1">
        <w:t>5.</w:t>
      </w:r>
      <w:r w:rsidR="006949B5" w:rsidRPr="00DB17F1">
        <w:tab/>
      </w:r>
      <w:r w:rsidR="0046727D" w:rsidRPr="00DB17F1">
        <w:t>Obrigações Contratuais</w:t>
      </w:r>
      <w:bookmarkEnd w:id="65"/>
      <w:bookmarkEnd w:id="66"/>
    </w:p>
    <w:p w14:paraId="58C42B48" w14:textId="77777777" w:rsidR="003F04FF" w:rsidRPr="00DB17F1" w:rsidRDefault="003F04FF" w:rsidP="003F04FF"/>
    <w:p w14:paraId="78BD3FFF" w14:textId="77777777" w:rsidR="00A82ACC" w:rsidRPr="00DB17F1" w:rsidRDefault="00A82ACC" w:rsidP="00A82ACC"/>
    <w:p w14:paraId="0F4D077C" w14:textId="77777777" w:rsidR="002F5D1C" w:rsidRPr="00DB17F1" w:rsidRDefault="002F5D1C" w:rsidP="002F5D1C">
      <w:pPr>
        <w:spacing w:line="360" w:lineRule="auto"/>
        <w:ind w:firstLine="708"/>
        <w:rPr>
          <w:szCs w:val="24"/>
        </w:rPr>
      </w:pPr>
      <w:r w:rsidRPr="00DB17F1">
        <w:rPr>
          <w:szCs w:val="24"/>
        </w:rPr>
        <w:t xml:space="preserve">Os controles de atos potenciais ativos e passivos são realizados nas classes 7 e 8 do Plano de Contas Aplicado ao Setor Público (PCASP).  Atos potenciais ativos são os atos e fatos que possam vir a aumentar o ativo ou diminuir o passivo da entidade governamental e são registrados nas contas 7.1.1.0.0.00.00 e 8.1.1.0.0.00.00. Os atos potenciais passivos são os atos e fatos que possam vir a aumentar o passivo ou diminuir o ativo da entidade governamental e são registrados nas contas 7.1.2.0.0.00.00 e 8.1.2.0.0.00.00. Dessa forma, os controles de atos potenciais ativos e passivos não são contrapartida um do outro e, pela metodologia do PCASP, em regra, não terão o mesmo saldo. Na classe 8, deve-se observar o que foi executado e o que ainda está por se executar (MCASP, 2023). </w:t>
      </w:r>
    </w:p>
    <w:p w14:paraId="1924DE9D" w14:textId="77777777" w:rsidR="002F5D1C" w:rsidRPr="00DB17F1" w:rsidRDefault="002F5D1C" w:rsidP="002F5D1C">
      <w:pPr>
        <w:spacing w:line="360" w:lineRule="auto"/>
        <w:ind w:firstLine="708"/>
        <w:rPr>
          <w:szCs w:val="24"/>
        </w:rPr>
      </w:pPr>
      <w:r w:rsidRPr="00DB17F1">
        <w:rPr>
          <w:szCs w:val="24"/>
        </w:rPr>
        <w:t xml:space="preserve">Em </w:t>
      </w:r>
      <w:r w:rsidR="00745D8E">
        <w:rPr>
          <w:szCs w:val="24"/>
        </w:rPr>
        <w:t>3</w:t>
      </w:r>
      <w:r w:rsidR="00AE31BE">
        <w:rPr>
          <w:szCs w:val="24"/>
        </w:rPr>
        <w:t>1</w:t>
      </w:r>
      <w:r w:rsidR="00745D8E">
        <w:rPr>
          <w:szCs w:val="24"/>
        </w:rPr>
        <w:t>/</w:t>
      </w:r>
      <w:r w:rsidR="00AE31BE">
        <w:rPr>
          <w:szCs w:val="24"/>
        </w:rPr>
        <w:t>12</w:t>
      </w:r>
      <w:r w:rsidR="00745D8E">
        <w:rPr>
          <w:szCs w:val="24"/>
        </w:rPr>
        <w:t>/2025</w:t>
      </w:r>
      <w:r w:rsidRPr="00DB17F1">
        <w:rPr>
          <w:szCs w:val="24"/>
        </w:rPr>
        <w:t xml:space="preserve">, existe um saldo de R$ </w:t>
      </w:r>
      <w:r w:rsidR="00AE31BE" w:rsidRPr="00AE31BE">
        <w:rPr>
          <w:szCs w:val="24"/>
        </w:rPr>
        <w:t>69.707.088,70</w:t>
      </w:r>
      <w:r w:rsidR="00AE31BE">
        <w:rPr>
          <w:szCs w:val="24"/>
        </w:rPr>
        <w:t xml:space="preserve"> </w:t>
      </w:r>
      <w:r w:rsidRPr="00DB17F1">
        <w:rPr>
          <w:szCs w:val="24"/>
        </w:rPr>
        <w:t>referente às parcelas de contratos em execução. Na tabela a seguir, estão segregadas essas obrigações, conforme a natureza dos respectivos contratos.</w:t>
      </w:r>
    </w:p>
    <w:p w14:paraId="367CFA36" w14:textId="77777777" w:rsidR="00D96A54" w:rsidRPr="00DB17F1" w:rsidRDefault="00D96A54" w:rsidP="00D241A5">
      <w:pPr>
        <w:spacing w:line="360" w:lineRule="auto"/>
        <w:ind w:firstLine="708"/>
        <w:rPr>
          <w:szCs w:val="24"/>
        </w:rPr>
      </w:pPr>
    </w:p>
    <w:p w14:paraId="7397C6E6" w14:textId="77777777" w:rsidR="00ED7D7B" w:rsidRPr="00DB17F1" w:rsidRDefault="00ED7D7B" w:rsidP="009231ED">
      <w:pPr>
        <w:keepNext/>
        <w:keepLines/>
        <w:jc w:val="center"/>
        <w:rPr>
          <w:b/>
          <w:szCs w:val="24"/>
        </w:rPr>
      </w:pPr>
      <w:r w:rsidRPr="00DB17F1">
        <w:rPr>
          <w:b/>
          <w:szCs w:val="24"/>
        </w:rPr>
        <w:t>Tabela 1</w:t>
      </w:r>
      <w:r w:rsidR="004217E1" w:rsidRPr="00DB17F1">
        <w:rPr>
          <w:b/>
          <w:szCs w:val="24"/>
        </w:rPr>
        <w:t>6</w:t>
      </w:r>
      <w:r w:rsidRPr="00DB17F1">
        <w:rPr>
          <w:b/>
          <w:szCs w:val="24"/>
        </w:rPr>
        <w:t xml:space="preserve"> – Obrigações Contratuais</w:t>
      </w:r>
    </w:p>
    <w:p w14:paraId="20B66B3B" w14:textId="77777777" w:rsidR="00FD549B" w:rsidRPr="00DB17F1" w:rsidRDefault="00344A5D" w:rsidP="00344A5D">
      <w:pPr>
        <w:keepNext/>
        <w:keepLines/>
        <w:jc w:val="center"/>
        <w:rPr>
          <w:b/>
          <w:szCs w:val="24"/>
        </w:rPr>
      </w:pPr>
      <w:r w:rsidRPr="00DB17F1">
        <w:rPr>
          <w:b/>
          <w:szCs w:val="24"/>
        </w:rPr>
        <w:t xml:space="preserve">                                                                                                                                                        </w:t>
      </w:r>
      <w:r w:rsidR="000D2BD7" w:rsidRPr="00DB17F1">
        <w:rPr>
          <w:b/>
          <w:szCs w:val="24"/>
        </w:rPr>
        <w:t xml:space="preserve">                   </w:t>
      </w:r>
      <w:r w:rsidR="00FD549B" w:rsidRPr="00DB17F1">
        <w:rPr>
          <w:b/>
          <w:szCs w:val="24"/>
        </w:rPr>
        <w:t>(R$)</w:t>
      </w:r>
    </w:p>
    <w:tbl>
      <w:tblPr>
        <w:tblStyle w:val="TabeladeLista4-nfase11"/>
        <w:tblpPr w:leftFromText="141" w:rightFromText="141" w:vertAnchor="text" w:tblpXSpec="center" w:tblpY="1"/>
        <w:tblW w:w="5000" w:type="pct"/>
        <w:tblLayout w:type="fixed"/>
        <w:tblLook w:val="04A0" w:firstRow="1" w:lastRow="0" w:firstColumn="1" w:lastColumn="0" w:noHBand="0" w:noVBand="1"/>
      </w:tblPr>
      <w:tblGrid>
        <w:gridCol w:w="3543"/>
        <w:gridCol w:w="1841"/>
        <w:gridCol w:w="1702"/>
        <w:gridCol w:w="1411"/>
        <w:gridCol w:w="1274"/>
      </w:tblGrid>
      <w:tr w:rsidR="001F7954" w:rsidRPr="00DB17F1" w14:paraId="1F056378" w14:textId="77777777" w:rsidTr="00AE31BE">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813" w:type="pct"/>
            <w:tcBorders>
              <w:left w:val="single" w:sz="4" w:space="0" w:color="FFFFFF"/>
            </w:tcBorders>
            <w:noWrap/>
            <w:vAlign w:val="center"/>
            <w:hideMark/>
          </w:tcPr>
          <w:p w14:paraId="113C6BB6" w14:textId="77777777" w:rsidR="001F7954" w:rsidRPr="00DB17F1" w:rsidRDefault="001F7954" w:rsidP="001F7954">
            <w:pPr>
              <w:jc w:val="left"/>
              <w:rPr>
                <w:rFonts w:eastAsia="Times New Roman"/>
                <w:bCs w:val="0"/>
                <w:szCs w:val="24"/>
                <w:lang w:eastAsia="pt-BR"/>
              </w:rPr>
            </w:pPr>
            <w:r w:rsidRPr="00DB17F1">
              <w:rPr>
                <w:rFonts w:eastAsia="Times New Roman"/>
                <w:bCs w:val="0"/>
                <w:szCs w:val="24"/>
                <w:lang w:eastAsia="pt-BR"/>
              </w:rPr>
              <w:t>Produtos e Serviços</w:t>
            </w:r>
          </w:p>
        </w:tc>
        <w:tc>
          <w:tcPr>
            <w:tcW w:w="942" w:type="pct"/>
            <w:noWrap/>
            <w:vAlign w:val="center"/>
            <w:hideMark/>
          </w:tcPr>
          <w:p w14:paraId="55FCDE36" w14:textId="77777777" w:rsidR="001F7954" w:rsidRPr="002F5D1C" w:rsidRDefault="00745D8E" w:rsidP="001F7954">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t>3</w:t>
            </w:r>
            <w:r w:rsidR="00AE31BE">
              <w:t>1</w:t>
            </w:r>
            <w:r>
              <w:t>/</w:t>
            </w:r>
            <w:r w:rsidR="00AE31BE">
              <w:t>12</w:t>
            </w:r>
            <w:r>
              <w:t>/2025</w:t>
            </w:r>
          </w:p>
        </w:tc>
        <w:tc>
          <w:tcPr>
            <w:tcW w:w="871" w:type="pct"/>
            <w:noWrap/>
            <w:vAlign w:val="center"/>
            <w:hideMark/>
          </w:tcPr>
          <w:p w14:paraId="60E5A731" w14:textId="77777777" w:rsidR="001F7954" w:rsidRPr="002F5D1C" w:rsidRDefault="001F7954" w:rsidP="001F7954">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AC66A8">
              <w:t>31/12/202</w:t>
            </w:r>
            <w:r>
              <w:t>4</w:t>
            </w:r>
          </w:p>
        </w:tc>
        <w:tc>
          <w:tcPr>
            <w:tcW w:w="722" w:type="pct"/>
            <w:noWrap/>
            <w:vAlign w:val="center"/>
            <w:hideMark/>
          </w:tcPr>
          <w:p w14:paraId="654BDA04" w14:textId="77777777" w:rsidR="001F7954" w:rsidRPr="002F5D1C" w:rsidRDefault="001F7954" w:rsidP="001F7954">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2F5D1C">
              <w:rPr>
                <w:rFonts w:eastAsia="Times New Roman" w:cs="Calibri"/>
                <w:szCs w:val="24"/>
                <w:lang w:eastAsia="pt-BR"/>
              </w:rPr>
              <w:t>AH (%)</w:t>
            </w:r>
          </w:p>
        </w:tc>
        <w:tc>
          <w:tcPr>
            <w:tcW w:w="652" w:type="pct"/>
            <w:tcBorders>
              <w:right w:val="single" w:sz="4" w:space="0" w:color="FFFFFF"/>
            </w:tcBorders>
            <w:vAlign w:val="center"/>
            <w:hideMark/>
          </w:tcPr>
          <w:p w14:paraId="29F7B5C7" w14:textId="77777777" w:rsidR="001F7954" w:rsidRPr="002F5D1C" w:rsidRDefault="001F7954" w:rsidP="001F7954">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2F5D1C">
              <w:rPr>
                <w:rFonts w:eastAsia="Times New Roman" w:cs="Calibri"/>
                <w:szCs w:val="24"/>
                <w:lang w:eastAsia="pt-BR"/>
              </w:rPr>
              <w:t>AV (%)</w:t>
            </w:r>
          </w:p>
        </w:tc>
      </w:tr>
      <w:tr w:rsidR="00AE31BE" w:rsidRPr="00DB17F1" w14:paraId="613B7CA4" w14:textId="77777777" w:rsidTr="00AE31B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813" w:type="pct"/>
            <w:tcBorders>
              <w:left w:val="single" w:sz="4" w:space="0" w:color="FFFFFF"/>
            </w:tcBorders>
            <w:noWrap/>
            <w:vAlign w:val="center"/>
          </w:tcPr>
          <w:p w14:paraId="2CC5B3B5" w14:textId="77777777" w:rsidR="00AE31BE" w:rsidRPr="00DB17F1" w:rsidRDefault="00AE31BE" w:rsidP="00AE31BE">
            <w:pPr>
              <w:jc w:val="left"/>
              <w:rPr>
                <w:b w:val="0"/>
                <w:szCs w:val="24"/>
              </w:rPr>
            </w:pPr>
            <w:r w:rsidRPr="00DB17F1">
              <w:rPr>
                <w:b w:val="0"/>
                <w:szCs w:val="24"/>
              </w:rPr>
              <w:t xml:space="preserve">Serviços </w:t>
            </w:r>
          </w:p>
        </w:tc>
        <w:tc>
          <w:tcPr>
            <w:tcW w:w="942" w:type="pct"/>
            <w:noWrap/>
            <w:vAlign w:val="center"/>
            <w:hideMark/>
          </w:tcPr>
          <w:p w14:paraId="378BFAAD" w14:textId="77777777" w:rsidR="00AE31BE" w:rsidRPr="002F5D1C" w:rsidRDefault="00AE31BE" w:rsidP="00AE31BE">
            <w:pPr>
              <w:jc w:val="right"/>
              <w:cnfStyle w:val="000000100000" w:firstRow="0" w:lastRow="0" w:firstColumn="0" w:lastColumn="0" w:oddVBand="0" w:evenVBand="0" w:oddHBand="1" w:evenHBand="0" w:firstRowFirstColumn="0" w:firstRowLastColumn="0" w:lastRowFirstColumn="0" w:lastRowLastColumn="0"/>
              <w:rPr>
                <w:bCs/>
                <w:szCs w:val="24"/>
              </w:rPr>
            </w:pPr>
            <w:r w:rsidRPr="007D0E6F">
              <w:t>69.007.536,10</w:t>
            </w:r>
          </w:p>
        </w:tc>
        <w:tc>
          <w:tcPr>
            <w:tcW w:w="871" w:type="pct"/>
            <w:noWrap/>
            <w:vAlign w:val="center"/>
            <w:hideMark/>
          </w:tcPr>
          <w:p w14:paraId="101C831C" w14:textId="77777777" w:rsidR="00AE31BE" w:rsidRPr="002F5D1C" w:rsidRDefault="00AE31BE" w:rsidP="00AE31BE">
            <w:pPr>
              <w:jc w:val="right"/>
              <w:cnfStyle w:val="000000100000" w:firstRow="0" w:lastRow="0" w:firstColumn="0" w:lastColumn="0" w:oddVBand="0" w:evenVBand="0" w:oddHBand="1" w:evenHBand="0" w:firstRowFirstColumn="0" w:firstRowLastColumn="0" w:lastRowFirstColumn="0" w:lastRowLastColumn="0"/>
              <w:rPr>
                <w:bCs/>
                <w:szCs w:val="24"/>
              </w:rPr>
            </w:pPr>
            <w:r w:rsidRPr="007D0E6F">
              <w:t>139.208.665,55</w:t>
            </w:r>
          </w:p>
        </w:tc>
        <w:tc>
          <w:tcPr>
            <w:tcW w:w="722" w:type="pct"/>
            <w:noWrap/>
            <w:vAlign w:val="center"/>
            <w:hideMark/>
          </w:tcPr>
          <w:p w14:paraId="30DE8EDB" w14:textId="77777777" w:rsidR="00AE31BE" w:rsidRPr="002F5D1C" w:rsidRDefault="00AE31BE" w:rsidP="00AE31BE">
            <w:pPr>
              <w:jc w:val="right"/>
              <w:cnfStyle w:val="000000100000" w:firstRow="0" w:lastRow="0" w:firstColumn="0" w:lastColumn="0" w:oddVBand="0" w:evenVBand="0" w:oddHBand="1" w:evenHBand="0" w:firstRowFirstColumn="0" w:firstRowLastColumn="0" w:lastRowFirstColumn="0" w:lastRowLastColumn="0"/>
              <w:rPr>
                <w:bCs/>
                <w:szCs w:val="24"/>
              </w:rPr>
            </w:pPr>
            <w:r w:rsidRPr="007D0E6F">
              <w:t>-50,43</w:t>
            </w:r>
          </w:p>
        </w:tc>
        <w:tc>
          <w:tcPr>
            <w:tcW w:w="652" w:type="pct"/>
            <w:tcBorders>
              <w:right w:val="single" w:sz="4" w:space="0" w:color="FFFFFF"/>
            </w:tcBorders>
            <w:noWrap/>
            <w:vAlign w:val="center"/>
            <w:hideMark/>
          </w:tcPr>
          <w:p w14:paraId="651B3E8C" w14:textId="77777777" w:rsidR="00AE31BE" w:rsidRPr="002F5D1C" w:rsidRDefault="00AE31BE" w:rsidP="00AE31BE">
            <w:pPr>
              <w:jc w:val="right"/>
              <w:cnfStyle w:val="000000100000" w:firstRow="0" w:lastRow="0" w:firstColumn="0" w:lastColumn="0" w:oddVBand="0" w:evenVBand="0" w:oddHBand="1" w:evenHBand="0" w:firstRowFirstColumn="0" w:firstRowLastColumn="0" w:lastRowFirstColumn="0" w:lastRowLastColumn="0"/>
              <w:rPr>
                <w:bCs/>
                <w:szCs w:val="24"/>
              </w:rPr>
            </w:pPr>
            <w:r w:rsidRPr="007D0E6F">
              <w:t>99,00</w:t>
            </w:r>
          </w:p>
        </w:tc>
      </w:tr>
      <w:tr w:rsidR="00AE31BE" w:rsidRPr="00DB17F1" w14:paraId="730759B1" w14:textId="77777777" w:rsidTr="00AE31BE">
        <w:trPr>
          <w:trHeight w:val="417"/>
        </w:trPr>
        <w:tc>
          <w:tcPr>
            <w:cnfStyle w:val="001000000000" w:firstRow="0" w:lastRow="0" w:firstColumn="1" w:lastColumn="0" w:oddVBand="0" w:evenVBand="0" w:oddHBand="0" w:evenHBand="0" w:firstRowFirstColumn="0" w:firstRowLastColumn="0" w:lastRowFirstColumn="0" w:lastRowLastColumn="0"/>
            <w:tcW w:w="1813" w:type="pct"/>
            <w:tcBorders>
              <w:left w:val="single" w:sz="4" w:space="0" w:color="FFFFFF"/>
            </w:tcBorders>
            <w:noWrap/>
            <w:vAlign w:val="center"/>
          </w:tcPr>
          <w:p w14:paraId="42297C1D" w14:textId="77777777" w:rsidR="00AE31BE" w:rsidRPr="00DB17F1" w:rsidRDefault="00AE31BE" w:rsidP="00AE31BE">
            <w:pPr>
              <w:jc w:val="left"/>
              <w:rPr>
                <w:b w:val="0"/>
                <w:szCs w:val="24"/>
              </w:rPr>
            </w:pPr>
            <w:r w:rsidRPr="00DB17F1">
              <w:rPr>
                <w:b w:val="0"/>
                <w:szCs w:val="24"/>
              </w:rPr>
              <w:t>Fornecimento de Bens</w:t>
            </w:r>
          </w:p>
        </w:tc>
        <w:tc>
          <w:tcPr>
            <w:tcW w:w="942" w:type="pct"/>
            <w:noWrap/>
            <w:vAlign w:val="center"/>
            <w:hideMark/>
          </w:tcPr>
          <w:p w14:paraId="4C8B4AE3" w14:textId="77777777" w:rsidR="00AE31BE" w:rsidRPr="002F5D1C" w:rsidRDefault="00AE31BE" w:rsidP="00AE31BE">
            <w:pPr>
              <w:jc w:val="right"/>
              <w:cnfStyle w:val="000000000000" w:firstRow="0" w:lastRow="0" w:firstColumn="0" w:lastColumn="0" w:oddVBand="0" w:evenVBand="0" w:oddHBand="0" w:evenHBand="0" w:firstRowFirstColumn="0" w:firstRowLastColumn="0" w:lastRowFirstColumn="0" w:lastRowLastColumn="0"/>
              <w:rPr>
                <w:bCs/>
                <w:szCs w:val="24"/>
              </w:rPr>
            </w:pPr>
            <w:r w:rsidRPr="007D0E6F">
              <w:t>697.981,86</w:t>
            </w:r>
          </w:p>
        </w:tc>
        <w:tc>
          <w:tcPr>
            <w:tcW w:w="871" w:type="pct"/>
            <w:noWrap/>
            <w:vAlign w:val="center"/>
            <w:hideMark/>
          </w:tcPr>
          <w:p w14:paraId="16C4C4F4" w14:textId="77777777" w:rsidR="00AE31BE" w:rsidRPr="002F5D1C" w:rsidRDefault="00AE31BE" w:rsidP="00AE31BE">
            <w:pPr>
              <w:jc w:val="right"/>
              <w:cnfStyle w:val="000000000000" w:firstRow="0" w:lastRow="0" w:firstColumn="0" w:lastColumn="0" w:oddVBand="0" w:evenVBand="0" w:oddHBand="0" w:evenHBand="0" w:firstRowFirstColumn="0" w:firstRowLastColumn="0" w:lastRowFirstColumn="0" w:lastRowLastColumn="0"/>
              <w:rPr>
                <w:bCs/>
                <w:szCs w:val="24"/>
              </w:rPr>
            </w:pPr>
            <w:r w:rsidRPr="007D0E6F">
              <w:t>2.247.777,14</w:t>
            </w:r>
          </w:p>
        </w:tc>
        <w:tc>
          <w:tcPr>
            <w:tcW w:w="722" w:type="pct"/>
            <w:noWrap/>
            <w:vAlign w:val="center"/>
            <w:hideMark/>
          </w:tcPr>
          <w:p w14:paraId="15C479FE" w14:textId="77777777" w:rsidR="00AE31BE" w:rsidRPr="002F5D1C" w:rsidRDefault="00AE31BE" w:rsidP="00AE31BE">
            <w:pPr>
              <w:jc w:val="right"/>
              <w:cnfStyle w:val="000000000000" w:firstRow="0" w:lastRow="0" w:firstColumn="0" w:lastColumn="0" w:oddVBand="0" w:evenVBand="0" w:oddHBand="0" w:evenHBand="0" w:firstRowFirstColumn="0" w:firstRowLastColumn="0" w:lastRowFirstColumn="0" w:lastRowLastColumn="0"/>
              <w:rPr>
                <w:bCs/>
                <w:szCs w:val="24"/>
              </w:rPr>
            </w:pPr>
            <w:r w:rsidRPr="007D0E6F">
              <w:t>-68,95</w:t>
            </w:r>
          </w:p>
        </w:tc>
        <w:tc>
          <w:tcPr>
            <w:tcW w:w="652" w:type="pct"/>
            <w:tcBorders>
              <w:right w:val="single" w:sz="4" w:space="0" w:color="FFFFFF"/>
            </w:tcBorders>
            <w:noWrap/>
            <w:vAlign w:val="center"/>
            <w:hideMark/>
          </w:tcPr>
          <w:p w14:paraId="2D88C557" w14:textId="77777777" w:rsidR="00AE31BE" w:rsidRPr="002F5D1C" w:rsidRDefault="00AE31BE" w:rsidP="00AE31BE">
            <w:pPr>
              <w:jc w:val="right"/>
              <w:cnfStyle w:val="000000000000" w:firstRow="0" w:lastRow="0" w:firstColumn="0" w:lastColumn="0" w:oddVBand="0" w:evenVBand="0" w:oddHBand="0" w:evenHBand="0" w:firstRowFirstColumn="0" w:firstRowLastColumn="0" w:lastRowFirstColumn="0" w:lastRowLastColumn="0"/>
              <w:rPr>
                <w:bCs/>
                <w:szCs w:val="24"/>
              </w:rPr>
            </w:pPr>
            <w:r w:rsidRPr="007D0E6F">
              <w:t>1,00</w:t>
            </w:r>
          </w:p>
        </w:tc>
      </w:tr>
      <w:tr w:rsidR="00AE31BE" w:rsidRPr="00DB17F1" w14:paraId="21A7A1B4" w14:textId="77777777" w:rsidTr="00AE31BE">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813" w:type="pct"/>
            <w:tcBorders>
              <w:left w:val="single" w:sz="4" w:space="0" w:color="FFFFFF"/>
            </w:tcBorders>
            <w:noWrap/>
            <w:vAlign w:val="center"/>
          </w:tcPr>
          <w:p w14:paraId="7C08D940" w14:textId="77777777" w:rsidR="00AE31BE" w:rsidRPr="00DB17F1" w:rsidRDefault="00AE31BE" w:rsidP="00AE31BE">
            <w:pPr>
              <w:jc w:val="left"/>
              <w:rPr>
                <w:b w:val="0"/>
                <w:szCs w:val="24"/>
              </w:rPr>
            </w:pPr>
            <w:r w:rsidRPr="00DB17F1">
              <w:rPr>
                <w:b w:val="0"/>
                <w:szCs w:val="24"/>
              </w:rPr>
              <w:t>Aluguéis</w:t>
            </w:r>
          </w:p>
        </w:tc>
        <w:tc>
          <w:tcPr>
            <w:tcW w:w="942" w:type="pct"/>
            <w:noWrap/>
            <w:vAlign w:val="center"/>
            <w:hideMark/>
          </w:tcPr>
          <w:p w14:paraId="7A83797D" w14:textId="77777777" w:rsidR="00AE31BE" w:rsidRPr="002F5D1C" w:rsidRDefault="00AE31BE" w:rsidP="00AE31BE">
            <w:pPr>
              <w:jc w:val="right"/>
              <w:cnfStyle w:val="000000100000" w:firstRow="0" w:lastRow="0" w:firstColumn="0" w:lastColumn="0" w:oddVBand="0" w:evenVBand="0" w:oddHBand="1" w:evenHBand="0" w:firstRowFirstColumn="0" w:firstRowLastColumn="0" w:lastRowFirstColumn="0" w:lastRowLastColumn="0"/>
              <w:rPr>
                <w:bCs/>
                <w:szCs w:val="24"/>
              </w:rPr>
            </w:pPr>
            <w:r w:rsidRPr="007D0E6F">
              <w:t>0,00</w:t>
            </w:r>
          </w:p>
        </w:tc>
        <w:tc>
          <w:tcPr>
            <w:tcW w:w="871" w:type="pct"/>
            <w:noWrap/>
            <w:vAlign w:val="center"/>
            <w:hideMark/>
          </w:tcPr>
          <w:p w14:paraId="20D89963" w14:textId="77777777" w:rsidR="00AE31BE" w:rsidRPr="002F5D1C" w:rsidRDefault="00AE31BE" w:rsidP="00AE31BE">
            <w:pPr>
              <w:jc w:val="right"/>
              <w:cnfStyle w:val="000000100000" w:firstRow="0" w:lastRow="0" w:firstColumn="0" w:lastColumn="0" w:oddVBand="0" w:evenVBand="0" w:oddHBand="1" w:evenHBand="0" w:firstRowFirstColumn="0" w:firstRowLastColumn="0" w:lastRowFirstColumn="0" w:lastRowLastColumn="0"/>
              <w:rPr>
                <w:bCs/>
                <w:szCs w:val="24"/>
              </w:rPr>
            </w:pPr>
            <w:r w:rsidRPr="007D0E6F">
              <w:t>0,00</w:t>
            </w:r>
          </w:p>
        </w:tc>
        <w:tc>
          <w:tcPr>
            <w:tcW w:w="722" w:type="pct"/>
            <w:noWrap/>
            <w:vAlign w:val="center"/>
            <w:hideMark/>
          </w:tcPr>
          <w:p w14:paraId="308130E0" w14:textId="77777777" w:rsidR="00AE31BE" w:rsidRPr="002F5D1C" w:rsidRDefault="00AE31BE" w:rsidP="00AE31BE">
            <w:pPr>
              <w:jc w:val="right"/>
              <w:cnfStyle w:val="000000100000" w:firstRow="0" w:lastRow="0" w:firstColumn="0" w:lastColumn="0" w:oddVBand="0" w:evenVBand="0" w:oddHBand="1" w:evenHBand="0" w:firstRowFirstColumn="0" w:firstRowLastColumn="0" w:lastRowFirstColumn="0" w:lastRowLastColumn="0"/>
              <w:rPr>
                <w:bCs/>
                <w:szCs w:val="24"/>
              </w:rPr>
            </w:pPr>
            <w:r>
              <w:t>-</w:t>
            </w:r>
          </w:p>
        </w:tc>
        <w:tc>
          <w:tcPr>
            <w:tcW w:w="652" w:type="pct"/>
            <w:tcBorders>
              <w:right w:val="single" w:sz="4" w:space="0" w:color="FFFFFF"/>
            </w:tcBorders>
            <w:noWrap/>
            <w:vAlign w:val="center"/>
            <w:hideMark/>
          </w:tcPr>
          <w:p w14:paraId="673CC6E8" w14:textId="77777777" w:rsidR="00AE31BE" w:rsidRPr="002F5D1C" w:rsidRDefault="00AE31BE" w:rsidP="00AE31BE">
            <w:pPr>
              <w:jc w:val="right"/>
              <w:cnfStyle w:val="000000100000" w:firstRow="0" w:lastRow="0" w:firstColumn="0" w:lastColumn="0" w:oddVBand="0" w:evenVBand="0" w:oddHBand="1" w:evenHBand="0" w:firstRowFirstColumn="0" w:firstRowLastColumn="0" w:lastRowFirstColumn="0" w:lastRowLastColumn="0"/>
              <w:rPr>
                <w:bCs/>
                <w:szCs w:val="24"/>
              </w:rPr>
            </w:pPr>
            <w:r w:rsidRPr="007D0E6F">
              <w:t>0,00</w:t>
            </w:r>
          </w:p>
        </w:tc>
      </w:tr>
      <w:tr w:rsidR="00AE31BE" w:rsidRPr="00DB17F1" w14:paraId="0E7C13E9" w14:textId="77777777" w:rsidTr="00AE31BE">
        <w:trPr>
          <w:trHeight w:val="429"/>
        </w:trPr>
        <w:tc>
          <w:tcPr>
            <w:cnfStyle w:val="001000000000" w:firstRow="0" w:lastRow="0" w:firstColumn="1" w:lastColumn="0" w:oddVBand="0" w:evenVBand="0" w:oddHBand="0" w:evenHBand="0" w:firstRowFirstColumn="0" w:firstRowLastColumn="0" w:lastRowFirstColumn="0" w:lastRowLastColumn="0"/>
            <w:tcW w:w="1813" w:type="pct"/>
            <w:tcBorders>
              <w:left w:val="single" w:sz="4" w:space="0" w:color="FFFFFF"/>
            </w:tcBorders>
            <w:noWrap/>
            <w:vAlign w:val="center"/>
          </w:tcPr>
          <w:p w14:paraId="36F32DB0" w14:textId="77777777" w:rsidR="00AE31BE" w:rsidRPr="00DB17F1" w:rsidRDefault="00AE31BE" w:rsidP="00AE31BE">
            <w:pPr>
              <w:jc w:val="left"/>
              <w:rPr>
                <w:b w:val="0"/>
                <w:szCs w:val="24"/>
              </w:rPr>
            </w:pPr>
            <w:r w:rsidRPr="00DB17F1">
              <w:rPr>
                <w:b w:val="0"/>
                <w:szCs w:val="24"/>
              </w:rPr>
              <w:t>Seguros</w:t>
            </w:r>
          </w:p>
        </w:tc>
        <w:tc>
          <w:tcPr>
            <w:tcW w:w="942" w:type="pct"/>
            <w:noWrap/>
            <w:vAlign w:val="center"/>
            <w:hideMark/>
          </w:tcPr>
          <w:p w14:paraId="2A2C94BA" w14:textId="77777777" w:rsidR="00AE31BE" w:rsidRPr="002F5D1C" w:rsidRDefault="00AE31BE" w:rsidP="00AE31BE">
            <w:pPr>
              <w:jc w:val="right"/>
              <w:cnfStyle w:val="000000000000" w:firstRow="0" w:lastRow="0" w:firstColumn="0" w:lastColumn="0" w:oddVBand="0" w:evenVBand="0" w:oddHBand="0" w:evenHBand="0" w:firstRowFirstColumn="0" w:firstRowLastColumn="0" w:lastRowFirstColumn="0" w:lastRowLastColumn="0"/>
              <w:rPr>
                <w:bCs/>
                <w:szCs w:val="24"/>
              </w:rPr>
            </w:pPr>
            <w:r w:rsidRPr="007D0E6F">
              <w:t>1.570,74</w:t>
            </w:r>
          </w:p>
        </w:tc>
        <w:tc>
          <w:tcPr>
            <w:tcW w:w="871" w:type="pct"/>
            <w:noWrap/>
            <w:vAlign w:val="center"/>
            <w:hideMark/>
          </w:tcPr>
          <w:p w14:paraId="0B526A9B" w14:textId="77777777" w:rsidR="00AE31BE" w:rsidRPr="002F5D1C" w:rsidRDefault="00AE31BE" w:rsidP="00AE31BE">
            <w:pPr>
              <w:jc w:val="right"/>
              <w:cnfStyle w:val="000000000000" w:firstRow="0" w:lastRow="0" w:firstColumn="0" w:lastColumn="0" w:oddVBand="0" w:evenVBand="0" w:oddHBand="0" w:evenHBand="0" w:firstRowFirstColumn="0" w:firstRowLastColumn="0" w:lastRowFirstColumn="0" w:lastRowLastColumn="0"/>
              <w:rPr>
                <w:bCs/>
                <w:szCs w:val="24"/>
              </w:rPr>
            </w:pPr>
            <w:r w:rsidRPr="007D0E6F">
              <w:t>6.099,42</w:t>
            </w:r>
          </w:p>
        </w:tc>
        <w:tc>
          <w:tcPr>
            <w:tcW w:w="722" w:type="pct"/>
            <w:noWrap/>
            <w:vAlign w:val="center"/>
            <w:hideMark/>
          </w:tcPr>
          <w:p w14:paraId="73D07746" w14:textId="77777777" w:rsidR="00AE31BE" w:rsidRPr="002F5D1C" w:rsidRDefault="00AE31BE" w:rsidP="00AE31BE">
            <w:pPr>
              <w:jc w:val="right"/>
              <w:cnfStyle w:val="000000000000" w:firstRow="0" w:lastRow="0" w:firstColumn="0" w:lastColumn="0" w:oddVBand="0" w:evenVBand="0" w:oddHBand="0" w:evenHBand="0" w:firstRowFirstColumn="0" w:firstRowLastColumn="0" w:lastRowFirstColumn="0" w:lastRowLastColumn="0"/>
              <w:rPr>
                <w:bCs/>
                <w:szCs w:val="24"/>
              </w:rPr>
            </w:pPr>
            <w:r w:rsidRPr="007D0E6F">
              <w:t>-74,25</w:t>
            </w:r>
          </w:p>
        </w:tc>
        <w:tc>
          <w:tcPr>
            <w:tcW w:w="652" w:type="pct"/>
            <w:tcBorders>
              <w:right w:val="single" w:sz="4" w:space="0" w:color="FFFFFF"/>
            </w:tcBorders>
            <w:noWrap/>
            <w:vAlign w:val="center"/>
            <w:hideMark/>
          </w:tcPr>
          <w:p w14:paraId="1F7CB6C3" w14:textId="77777777" w:rsidR="00AE31BE" w:rsidRPr="002F5D1C" w:rsidRDefault="00AE31BE" w:rsidP="00AE31BE">
            <w:pPr>
              <w:jc w:val="right"/>
              <w:cnfStyle w:val="000000000000" w:firstRow="0" w:lastRow="0" w:firstColumn="0" w:lastColumn="0" w:oddVBand="0" w:evenVBand="0" w:oddHBand="0" w:evenHBand="0" w:firstRowFirstColumn="0" w:firstRowLastColumn="0" w:lastRowFirstColumn="0" w:lastRowLastColumn="0"/>
              <w:rPr>
                <w:bCs/>
                <w:szCs w:val="24"/>
              </w:rPr>
            </w:pPr>
            <w:r w:rsidRPr="007D0E6F">
              <w:t>0,00</w:t>
            </w:r>
          </w:p>
        </w:tc>
      </w:tr>
      <w:tr w:rsidR="00AE31BE" w:rsidRPr="005C62E8" w14:paraId="50C9CDCC" w14:textId="77777777" w:rsidTr="00AE31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813" w:type="pct"/>
            <w:tcBorders>
              <w:left w:val="single" w:sz="4" w:space="0" w:color="FFFFFF"/>
            </w:tcBorders>
            <w:noWrap/>
            <w:vAlign w:val="center"/>
            <w:hideMark/>
          </w:tcPr>
          <w:p w14:paraId="4914868B" w14:textId="77777777" w:rsidR="00AE31BE" w:rsidRPr="00DB17F1" w:rsidRDefault="00AE31BE" w:rsidP="00AE31BE">
            <w:pPr>
              <w:jc w:val="left"/>
              <w:rPr>
                <w:szCs w:val="24"/>
              </w:rPr>
            </w:pPr>
            <w:r w:rsidRPr="00DB17F1">
              <w:rPr>
                <w:szCs w:val="24"/>
              </w:rPr>
              <w:t xml:space="preserve">Total </w:t>
            </w:r>
          </w:p>
        </w:tc>
        <w:tc>
          <w:tcPr>
            <w:tcW w:w="942" w:type="pct"/>
            <w:noWrap/>
            <w:vAlign w:val="center"/>
            <w:hideMark/>
          </w:tcPr>
          <w:p w14:paraId="337A657A" w14:textId="77777777" w:rsidR="00AE31BE" w:rsidRPr="00AE31BE" w:rsidRDefault="00AE31BE" w:rsidP="00AE31BE">
            <w:pPr>
              <w:jc w:val="right"/>
              <w:cnfStyle w:val="000000100000" w:firstRow="0" w:lastRow="0" w:firstColumn="0" w:lastColumn="0" w:oddVBand="0" w:evenVBand="0" w:oddHBand="1" w:evenHBand="0" w:firstRowFirstColumn="0" w:firstRowLastColumn="0" w:lastRowFirstColumn="0" w:lastRowLastColumn="0"/>
              <w:rPr>
                <w:b/>
                <w:bCs/>
                <w:szCs w:val="24"/>
              </w:rPr>
            </w:pPr>
            <w:r w:rsidRPr="00AE31BE">
              <w:rPr>
                <w:b/>
                <w:bCs/>
              </w:rPr>
              <w:t>69.707.088,70</w:t>
            </w:r>
          </w:p>
        </w:tc>
        <w:tc>
          <w:tcPr>
            <w:tcW w:w="871" w:type="pct"/>
            <w:noWrap/>
            <w:vAlign w:val="center"/>
            <w:hideMark/>
          </w:tcPr>
          <w:p w14:paraId="7993D122" w14:textId="77777777" w:rsidR="00AE31BE" w:rsidRPr="00AE31BE" w:rsidRDefault="00AE31BE" w:rsidP="00AE31BE">
            <w:pPr>
              <w:jc w:val="right"/>
              <w:cnfStyle w:val="000000100000" w:firstRow="0" w:lastRow="0" w:firstColumn="0" w:lastColumn="0" w:oddVBand="0" w:evenVBand="0" w:oddHBand="1" w:evenHBand="0" w:firstRowFirstColumn="0" w:firstRowLastColumn="0" w:lastRowFirstColumn="0" w:lastRowLastColumn="0"/>
              <w:rPr>
                <w:b/>
                <w:bCs/>
                <w:szCs w:val="24"/>
              </w:rPr>
            </w:pPr>
            <w:r w:rsidRPr="00AE31BE">
              <w:rPr>
                <w:b/>
                <w:bCs/>
              </w:rPr>
              <w:t>141.462.542,11</w:t>
            </w:r>
          </w:p>
        </w:tc>
        <w:tc>
          <w:tcPr>
            <w:tcW w:w="722" w:type="pct"/>
            <w:noWrap/>
            <w:vAlign w:val="center"/>
            <w:hideMark/>
          </w:tcPr>
          <w:p w14:paraId="36CB010F" w14:textId="77777777" w:rsidR="00AE31BE" w:rsidRPr="00AE31BE" w:rsidRDefault="00AE31BE" w:rsidP="00AE31BE">
            <w:pPr>
              <w:jc w:val="right"/>
              <w:cnfStyle w:val="000000100000" w:firstRow="0" w:lastRow="0" w:firstColumn="0" w:lastColumn="0" w:oddVBand="0" w:evenVBand="0" w:oddHBand="1" w:evenHBand="0" w:firstRowFirstColumn="0" w:firstRowLastColumn="0" w:lastRowFirstColumn="0" w:lastRowLastColumn="0"/>
              <w:rPr>
                <w:b/>
                <w:bCs/>
                <w:szCs w:val="24"/>
              </w:rPr>
            </w:pPr>
            <w:r w:rsidRPr="00AE31BE">
              <w:rPr>
                <w:b/>
                <w:bCs/>
              </w:rPr>
              <w:t>-50,72</w:t>
            </w:r>
          </w:p>
        </w:tc>
        <w:tc>
          <w:tcPr>
            <w:tcW w:w="652" w:type="pct"/>
            <w:tcBorders>
              <w:right w:val="single" w:sz="4" w:space="0" w:color="FFFFFF"/>
            </w:tcBorders>
            <w:noWrap/>
            <w:vAlign w:val="center"/>
            <w:hideMark/>
          </w:tcPr>
          <w:p w14:paraId="24F47218" w14:textId="77777777" w:rsidR="00AE31BE" w:rsidRPr="00AE31BE" w:rsidRDefault="00AE31BE" w:rsidP="00AE31BE">
            <w:pPr>
              <w:jc w:val="right"/>
              <w:cnfStyle w:val="000000100000" w:firstRow="0" w:lastRow="0" w:firstColumn="0" w:lastColumn="0" w:oddVBand="0" w:evenVBand="0" w:oddHBand="1" w:evenHBand="0" w:firstRowFirstColumn="0" w:firstRowLastColumn="0" w:lastRowFirstColumn="0" w:lastRowLastColumn="0"/>
              <w:rPr>
                <w:b/>
                <w:bCs/>
                <w:szCs w:val="24"/>
              </w:rPr>
            </w:pPr>
            <w:r w:rsidRPr="00AE31BE">
              <w:rPr>
                <w:b/>
                <w:bCs/>
              </w:rPr>
              <w:t>100,00</w:t>
            </w:r>
          </w:p>
        </w:tc>
      </w:tr>
    </w:tbl>
    <w:p w14:paraId="68E8E519" w14:textId="77777777" w:rsidR="001F7954" w:rsidRPr="00DB17F1" w:rsidRDefault="001F7954" w:rsidP="002B714F">
      <w:pPr>
        <w:jc w:val="left"/>
        <w:rPr>
          <w:sz w:val="22"/>
        </w:rPr>
      </w:pPr>
      <w:r w:rsidRPr="00DB17F1">
        <w:rPr>
          <w:b/>
          <w:sz w:val="22"/>
        </w:rPr>
        <w:t>Fonte:</w:t>
      </w:r>
      <w:r w:rsidRPr="00DB17F1">
        <w:rPr>
          <w:sz w:val="22"/>
        </w:rPr>
        <w:t xml:space="preserve"> SIAFI, 202</w:t>
      </w:r>
      <w:r>
        <w:rPr>
          <w:sz w:val="22"/>
        </w:rPr>
        <w:t>4</w:t>
      </w:r>
      <w:r w:rsidRPr="00DB17F1">
        <w:rPr>
          <w:sz w:val="22"/>
        </w:rPr>
        <w:t xml:space="preserve"> e 202</w:t>
      </w:r>
      <w:r>
        <w:rPr>
          <w:sz w:val="22"/>
        </w:rPr>
        <w:t>5</w:t>
      </w:r>
      <w:r w:rsidRPr="00DB17F1">
        <w:rPr>
          <w:sz w:val="22"/>
        </w:rPr>
        <w:t>.</w:t>
      </w:r>
    </w:p>
    <w:p w14:paraId="49A9CFB1" w14:textId="77777777" w:rsidR="002F5D1C" w:rsidRDefault="002F5D1C" w:rsidP="002F5D1C">
      <w:pPr>
        <w:ind w:firstLine="709"/>
        <w:rPr>
          <w:color w:val="000000"/>
          <w:szCs w:val="24"/>
        </w:rPr>
      </w:pPr>
    </w:p>
    <w:p w14:paraId="12918A74" w14:textId="77777777" w:rsidR="00A07771" w:rsidRDefault="00A07771" w:rsidP="002F5D1C">
      <w:pPr>
        <w:spacing w:line="360" w:lineRule="auto"/>
        <w:ind w:firstLine="709"/>
        <w:rPr>
          <w:color w:val="000000"/>
          <w:szCs w:val="24"/>
        </w:rPr>
      </w:pPr>
    </w:p>
    <w:p w14:paraId="74792CC0" w14:textId="77777777" w:rsidR="002F5D1C" w:rsidRDefault="002F5D1C" w:rsidP="002F5D1C">
      <w:pPr>
        <w:spacing w:line="360" w:lineRule="auto"/>
        <w:ind w:firstLine="709"/>
        <w:rPr>
          <w:color w:val="000000" w:themeColor="text1"/>
          <w:szCs w:val="24"/>
        </w:rPr>
      </w:pPr>
      <w:r w:rsidRPr="00DB17F1">
        <w:rPr>
          <w:color w:val="000000"/>
          <w:szCs w:val="24"/>
        </w:rPr>
        <w:t xml:space="preserve">A maioria das obrigações contratuais está relacionada a contratos de serviços, principalmente, serviços terceirizados de limpeza e conservação, vigilância, portaria e apoio administrativo para atender a todos os campi da instituição, e que representam </w:t>
      </w:r>
      <w:r w:rsidR="005C62E8">
        <w:rPr>
          <w:bCs/>
          <w:szCs w:val="24"/>
        </w:rPr>
        <w:t>99,</w:t>
      </w:r>
      <w:r w:rsidR="00AE31BE">
        <w:rPr>
          <w:bCs/>
          <w:szCs w:val="24"/>
        </w:rPr>
        <w:t>0</w:t>
      </w:r>
      <w:r w:rsidR="005C62E8">
        <w:rPr>
          <w:bCs/>
          <w:szCs w:val="24"/>
        </w:rPr>
        <w:t>0</w:t>
      </w:r>
      <w:r w:rsidRPr="00DB17F1">
        <w:rPr>
          <w:color w:val="000000"/>
          <w:szCs w:val="24"/>
        </w:rPr>
        <w:t>% do total das obrigações assumidas até 3</w:t>
      </w:r>
      <w:r w:rsidR="00AE31BE">
        <w:rPr>
          <w:color w:val="000000"/>
          <w:szCs w:val="24"/>
        </w:rPr>
        <w:t>1</w:t>
      </w:r>
      <w:r w:rsidRPr="00DB17F1">
        <w:rPr>
          <w:color w:val="000000"/>
          <w:szCs w:val="24"/>
        </w:rPr>
        <w:t xml:space="preserve"> de </w:t>
      </w:r>
      <w:r w:rsidR="00AE31BE">
        <w:rPr>
          <w:color w:val="000000"/>
          <w:szCs w:val="24"/>
        </w:rPr>
        <w:t>dez</w:t>
      </w:r>
      <w:r w:rsidR="005C62E8">
        <w:rPr>
          <w:color w:val="000000"/>
          <w:szCs w:val="24"/>
        </w:rPr>
        <w:t>embro</w:t>
      </w:r>
      <w:r w:rsidR="00D16D08">
        <w:rPr>
          <w:color w:val="000000"/>
          <w:szCs w:val="24"/>
        </w:rPr>
        <w:t xml:space="preserve"> </w:t>
      </w:r>
      <w:r w:rsidRPr="00DB17F1">
        <w:rPr>
          <w:color w:val="000000"/>
          <w:szCs w:val="24"/>
        </w:rPr>
        <w:t>de 202</w:t>
      </w:r>
      <w:r w:rsidR="00D16D08">
        <w:rPr>
          <w:color w:val="000000"/>
          <w:szCs w:val="24"/>
        </w:rPr>
        <w:t>5</w:t>
      </w:r>
      <w:r w:rsidRPr="00DB17F1">
        <w:rPr>
          <w:color w:val="000000"/>
          <w:szCs w:val="24"/>
        </w:rPr>
        <w:t xml:space="preserve">. </w:t>
      </w:r>
      <w:r w:rsidRPr="00DB17F1">
        <w:rPr>
          <w:color w:val="000000" w:themeColor="text1"/>
          <w:szCs w:val="24"/>
        </w:rPr>
        <w:t>Ressalta-se que as obrigações são assumidas à medida que as despesas são liquidadas e não com base nos saldos contratuais, uma vez que estes representam atos potenciais. Outras obrigações contratuais importantes são aquelas provenientes do fornecimento de bens, correspondendo a</w:t>
      </w:r>
      <w:r w:rsidRPr="00DB17F1">
        <w:rPr>
          <w:bCs/>
          <w:szCs w:val="24"/>
        </w:rPr>
        <w:t xml:space="preserve"> </w:t>
      </w:r>
      <w:r w:rsidR="00AE31BE">
        <w:rPr>
          <w:bCs/>
          <w:szCs w:val="24"/>
        </w:rPr>
        <w:t>1,00</w:t>
      </w:r>
      <w:r w:rsidRPr="00DB17F1">
        <w:rPr>
          <w:color w:val="000000" w:themeColor="text1"/>
          <w:szCs w:val="24"/>
        </w:rPr>
        <w:t>% das contratações.</w:t>
      </w:r>
    </w:p>
    <w:p w14:paraId="67B6ACD2" w14:textId="77777777" w:rsidR="00D16D08" w:rsidRPr="00DB17F1" w:rsidRDefault="00D16D08" w:rsidP="002F5D1C">
      <w:pPr>
        <w:spacing w:line="360" w:lineRule="auto"/>
        <w:ind w:firstLine="709"/>
        <w:rPr>
          <w:color w:val="000000" w:themeColor="text1"/>
          <w:szCs w:val="24"/>
        </w:rPr>
      </w:pPr>
    </w:p>
    <w:p w14:paraId="6610E3DB" w14:textId="77777777" w:rsidR="00ED7D7B" w:rsidRPr="00DB17F1" w:rsidRDefault="00ED7D7B" w:rsidP="009231ED">
      <w:pPr>
        <w:keepNext/>
        <w:keepLines/>
        <w:jc w:val="center"/>
        <w:rPr>
          <w:b/>
          <w:szCs w:val="24"/>
        </w:rPr>
      </w:pPr>
      <w:r w:rsidRPr="00DB17F1">
        <w:rPr>
          <w:b/>
          <w:szCs w:val="24"/>
        </w:rPr>
        <w:lastRenderedPageBreak/>
        <w:t>Tabela 1</w:t>
      </w:r>
      <w:r w:rsidR="00946E2B" w:rsidRPr="00DB17F1">
        <w:rPr>
          <w:b/>
          <w:szCs w:val="24"/>
        </w:rPr>
        <w:t>7</w:t>
      </w:r>
      <w:r w:rsidRPr="00DB17F1">
        <w:rPr>
          <w:b/>
          <w:szCs w:val="24"/>
        </w:rPr>
        <w:t xml:space="preserve"> – Obrigações Contratuais – Por UG Contratante</w:t>
      </w:r>
    </w:p>
    <w:p w14:paraId="31023428" w14:textId="77777777" w:rsidR="00C87BB1" w:rsidRDefault="00C87BB1" w:rsidP="00C87BB1">
      <w:pPr>
        <w:keepNext/>
        <w:keepLines/>
        <w:jc w:val="right"/>
        <w:rPr>
          <w:b/>
          <w:color w:val="000000"/>
          <w:szCs w:val="24"/>
        </w:rPr>
      </w:pPr>
      <w:r w:rsidRPr="00DB17F1">
        <w:rPr>
          <w:b/>
          <w:color w:val="000000"/>
          <w:szCs w:val="24"/>
        </w:rPr>
        <w:t>(R$)</w:t>
      </w:r>
    </w:p>
    <w:p w14:paraId="3C97B614" w14:textId="77777777" w:rsidR="00752639" w:rsidRPr="00DB17F1" w:rsidRDefault="00752639" w:rsidP="00C87BB1">
      <w:pPr>
        <w:keepNext/>
        <w:keepLines/>
        <w:jc w:val="right"/>
        <w:rPr>
          <w:b/>
          <w:color w:val="000000"/>
          <w:szCs w:val="24"/>
        </w:rPr>
      </w:pPr>
    </w:p>
    <w:tbl>
      <w:tblPr>
        <w:tblStyle w:val="TabeladeLista4-nfase11"/>
        <w:tblpPr w:leftFromText="141" w:rightFromText="141" w:vertAnchor="text" w:tblpXSpec="center" w:tblpY="1"/>
        <w:tblW w:w="4974" w:type="pct"/>
        <w:tblLook w:val="04A0" w:firstRow="1" w:lastRow="0" w:firstColumn="1" w:lastColumn="0" w:noHBand="0" w:noVBand="1"/>
      </w:tblPr>
      <w:tblGrid>
        <w:gridCol w:w="5147"/>
        <w:gridCol w:w="2716"/>
        <w:gridCol w:w="1857"/>
      </w:tblGrid>
      <w:tr w:rsidR="00CE1C3F" w:rsidRPr="00CE1C3F" w14:paraId="1B98A643" w14:textId="77777777" w:rsidTr="00CE1C3F">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648" w:type="pct"/>
            <w:tcBorders>
              <w:left w:val="single" w:sz="4" w:space="0" w:color="FFFFFF"/>
            </w:tcBorders>
            <w:noWrap/>
            <w:vAlign w:val="center"/>
            <w:hideMark/>
          </w:tcPr>
          <w:p w14:paraId="2330E50D" w14:textId="77777777" w:rsidR="002F5D1C" w:rsidRPr="00CE1C3F" w:rsidRDefault="002F5D1C" w:rsidP="002F5D1C">
            <w:pPr>
              <w:jc w:val="left"/>
              <w:rPr>
                <w:rFonts w:eastAsia="Times New Roman"/>
                <w:bCs w:val="0"/>
                <w:szCs w:val="24"/>
                <w:lang w:eastAsia="pt-BR"/>
              </w:rPr>
            </w:pPr>
            <w:r w:rsidRPr="00CE1C3F">
              <w:rPr>
                <w:rFonts w:eastAsia="Times New Roman"/>
                <w:bCs w:val="0"/>
                <w:szCs w:val="24"/>
                <w:lang w:eastAsia="pt-BR"/>
              </w:rPr>
              <w:t>Unidade Gestora</w:t>
            </w:r>
          </w:p>
        </w:tc>
        <w:tc>
          <w:tcPr>
            <w:tcW w:w="1397" w:type="pct"/>
            <w:noWrap/>
            <w:vAlign w:val="center"/>
            <w:hideMark/>
          </w:tcPr>
          <w:p w14:paraId="25CFD7A6" w14:textId="77777777" w:rsidR="002F5D1C" w:rsidRPr="00CE1C3F" w:rsidRDefault="00745D8E" w:rsidP="002F5D1C">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Pr>
                <w:rFonts w:eastAsia="Times New Roman"/>
                <w:bCs w:val="0"/>
                <w:szCs w:val="24"/>
                <w:lang w:eastAsia="pt-BR"/>
              </w:rPr>
              <w:t>3</w:t>
            </w:r>
            <w:r w:rsidR="00AE31BE">
              <w:rPr>
                <w:rFonts w:eastAsia="Times New Roman"/>
                <w:bCs w:val="0"/>
                <w:szCs w:val="24"/>
                <w:lang w:eastAsia="pt-BR"/>
              </w:rPr>
              <w:t>1</w:t>
            </w:r>
            <w:r>
              <w:rPr>
                <w:rFonts w:eastAsia="Times New Roman"/>
                <w:bCs w:val="0"/>
                <w:szCs w:val="24"/>
                <w:lang w:eastAsia="pt-BR"/>
              </w:rPr>
              <w:t>/</w:t>
            </w:r>
            <w:r w:rsidR="00AE31BE">
              <w:rPr>
                <w:rFonts w:eastAsia="Times New Roman"/>
                <w:bCs w:val="0"/>
                <w:szCs w:val="24"/>
                <w:lang w:eastAsia="pt-BR"/>
              </w:rPr>
              <w:t>12</w:t>
            </w:r>
            <w:r>
              <w:rPr>
                <w:rFonts w:eastAsia="Times New Roman"/>
                <w:bCs w:val="0"/>
                <w:szCs w:val="24"/>
                <w:lang w:eastAsia="pt-BR"/>
              </w:rPr>
              <w:t>/2025</w:t>
            </w:r>
          </w:p>
        </w:tc>
        <w:tc>
          <w:tcPr>
            <w:tcW w:w="955" w:type="pct"/>
            <w:tcBorders>
              <w:right w:val="single" w:sz="4" w:space="0" w:color="FFFFFF"/>
            </w:tcBorders>
            <w:vAlign w:val="center"/>
          </w:tcPr>
          <w:p w14:paraId="3190D06D" w14:textId="77777777" w:rsidR="002F5D1C" w:rsidRPr="00CE1C3F" w:rsidRDefault="002F5D1C" w:rsidP="002F5D1C">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CE1C3F">
              <w:rPr>
                <w:rFonts w:eastAsia="Times New Roman"/>
                <w:bCs w:val="0"/>
                <w:szCs w:val="24"/>
                <w:lang w:eastAsia="pt-BR"/>
              </w:rPr>
              <w:t>AV (%)</w:t>
            </w:r>
          </w:p>
        </w:tc>
      </w:tr>
      <w:tr w:rsidR="00277EB2" w:rsidRPr="00CE1C3F" w14:paraId="0FF3FD28" w14:textId="77777777" w:rsidTr="005C62E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648" w:type="pct"/>
            <w:tcBorders>
              <w:left w:val="single" w:sz="4" w:space="0" w:color="FFFFFF"/>
            </w:tcBorders>
            <w:noWrap/>
            <w:vAlign w:val="center"/>
          </w:tcPr>
          <w:p w14:paraId="4A2F28D0" w14:textId="77777777" w:rsidR="00277EB2" w:rsidRPr="00277EB2" w:rsidRDefault="00277EB2" w:rsidP="00277EB2">
            <w:pPr>
              <w:jc w:val="left"/>
              <w:rPr>
                <w:b w:val="0"/>
                <w:bCs w:val="0"/>
                <w:color w:val="000000" w:themeColor="text1"/>
                <w:szCs w:val="24"/>
              </w:rPr>
            </w:pPr>
            <w:bookmarkStart w:id="67" w:name="_Hlk62737394"/>
            <w:r w:rsidRPr="00277EB2">
              <w:rPr>
                <w:b w:val="0"/>
                <w:bCs w:val="0"/>
                <w:color w:val="000000"/>
              </w:rPr>
              <w:t>UG 1: 158195 - SEDE</w:t>
            </w:r>
          </w:p>
        </w:tc>
        <w:tc>
          <w:tcPr>
            <w:tcW w:w="1397" w:type="pct"/>
            <w:noWrap/>
            <w:vAlign w:val="center"/>
          </w:tcPr>
          <w:p w14:paraId="0E3D908D" w14:textId="77777777" w:rsidR="00277EB2" w:rsidRPr="00CE1C3F" w:rsidRDefault="00277EB2" w:rsidP="00277EB2">
            <w:pPr>
              <w:jc w:val="right"/>
              <w:cnfStyle w:val="000000100000" w:firstRow="0" w:lastRow="0" w:firstColumn="0" w:lastColumn="0" w:oddVBand="0" w:evenVBand="0" w:oddHBand="1" w:evenHBand="0" w:firstRowFirstColumn="0" w:firstRowLastColumn="0" w:lastRowFirstColumn="0" w:lastRowLastColumn="0"/>
              <w:rPr>
                <w:bCs/>
                <w:color w:val="000000" w:themeColor="text1"/>
                <w:szCs w:val="24"/>
              </w:rPr>
            </w:pPr>
            <w:r>
              <w:rPr>
                <w:color w:val="000000"/>
              </w:rPr>
              <w:t>63.338.141,88</w:t>
            </w:r>
          </w:p>
        </w:tc>
        <w:tc>
          <w:tcPr>
            <w:tcW w:w="955" w:type="pct"/>
            <w:tcBorders>
              <w:right w:val="single" w:sz="4" w:space="0" w:color="FFFFFF"/>
            </w:tcBorders>
            <w:vAlign w:val="center"/>
          </w:tcPr>
          <w:p w14:paraId="6ADF34A8" w14:textId="77777777" w:rsidR="00277EB2" w:rsidRPr="00CE1C3F" w:rsidRDefault="00277EB2" w:rsidP="00277EB2">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rPr>
              <w:t>90,86</w:t>
            </w:r>
          </w:p>
        </w:tc>
      </w:tr>
      <w:tr w:rsidR="00277EB2" w:rsidRPr="00CE1C3F" w14:paraId="51F05DFE" w14:textId="77777777" w:rsidTr="005C62E8">
        <w:trPr>
          <w:trHeight w:val="410"/>
        </w:trPr>
        <w:tc>
          <w:tcPr>
            <w:cnfStyle w:val="001000000000" w:firstRow="0" w:lastRow="0" w:firstColumn="1" w:lastColumn="0" w:oddVBand="0" w:evenVBand="0" w:oddHBand="0" w:evenHBand="0" w:firstRowFirstColumn="0" w:firstRowLastColumn="0" w:lastRowFirstColumn="0" w:lastRowLastColumn="0"/>
            <w:tcW w:w="2648" w:type="pct"/>
            <w:tcBorders>
              <w:left w:val="single" w:sz="4" w:space="0" w:color="FFFFFF"/>
            </w:tcBorders>
            <w:noWrap/>
            <w:vAlign w:val="center"/>
          </w:tcPr>
          <w:p w14:paraId="1E439F35" w14:textId="77777777" w:rsidR="00277EB2" w:rsidRPr="00277EB2" w:rsidRDefault="00277EB2" w:rsidP="00277EB2">
            <w:pPr>
              <w:jc w:val="left"/>
              <w:rPr>
                <w:b w:val="0"/>
                <w:bCs w:val="0"/>
                <w:color w:val="000000" w:themeColor="text1"/>
                <w:szCs w:val="24"/>
              </w:rPr>
            </w:pPr>
            <w:r w:rsidRPr="00277EB2">
              <w:rPr>
                <w:b w:val="0"/>
                <w:bCs w:val="0"/>
                <w:color w:val="000000"/>
              </w:rPr>
              <w:t>UG 2: 158401 - CDSA</w:t>
            </w:r>
          </w:p>
        </w:tc>
        <w:tc>
          <w:tcPr>
            <w:tcW w:w="1397" w:type="pct"/>
            <w:noWrap/>
            <w:vAlign w:val="center"/>
          </w:tcPr>
          <w:p w14:paraId="233F6629" w14:textId="77777777" w:rsidR="00277EB2" w:rsidRPr="00CE1C3F" w:rsidRDefault="00277EB2" w:rsidP="00277EB2">
            <w:pPr>
              <w:jc w:val="right"/>
              <w:cnfStyle w:val="000000000000" w:firstRow="0" w:lastRow="0" w:firstColumn="0" w:lastColumn="0" w:oddVBand="0" w:evenVBand="0" w:oddHBand="0" w:evenHBand="0" w:firstRowFirstColumn="0" w:firstRowLastColumn="0" w:lastRowFirstColumn="0" w:lastRowLastColumn="0"/>
              <w:rPr>
                <w:bCs/>
                <w:color w:val="000000" w:themeColor="text1"/>
                <w:szCs w:val="24"/>
              </w:rPr>
            </w:pPr>
            <w:r>
              <w:rPr>
                <w:color w:val="000000"/>
              </w:rPr>
              <w:t>3.485.644,12</w:t>
            </w:r>
          </w:p>
        </w:tc>
        <w:tc>
          <w:tcPr>
            <w:tcW w:w="955" w:type="pct"/>
            <w:tcBorders>
              <w:right w:val="single" w:sz="4" w:space="0" w:color="FFFFFF"/>
            </w:tcBorders>
            <w:vAlign w:val="center"/>
          </w:tcPr>
          <w:p w14:paraId="523EE552" w14:textId="77777777" w:rsidR="00277EB2" w:rsidRPr="00CE1C3F" w:rsidRDefault="00277EB2" w:rsidP="00277EB2">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rPr>
              <w:t>5,00</w:t>
            </w:r>
          </w:p>
        </w:tc>
      </w:tr>
      <w:tr w:rsidR="00277EB2" w:rsidRPr="00CE1C3F" w14:paraId="70BF5643" w14:textId="77777777" w:rsidTr="005C62E8">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48" w:type="pct"/>
            <w:tcBorders>
              <w:left w:val="single" w:sz="4" w:space="0" w:color="FFFFFF"/>
            </w:tcBorders>
            <w:noWrap/>
            <w:vAlign w:val="center"/>
          </w:tcPr>
          <w:p w14:paraId="0D52C5FF" w14:textId="77777777" w:rsidR="00277EB2" w:rsidRPr="00277EB2" w:rsidRDefault="00277EB2" w:rsidP="00277EB2">
            <w:pPr>
              <w:jc w:val="left"/>
              <w:rPr>
                <w:b w:val="0"/>
                <w:bCs w:val="0"/>
                <w:color w:val="000000" w:themeColor="text1"/>
                <w:szCs w:val="24"/>
              </w:rPr>
            </w:pPr>
            <w:r w:rsidRPr="00277EB2">
              <w:rPr>
                <w:b w:val="0"/>
                <w:bCs w:val="0"/>
                <w:color w:val="000000"/>
              </w:rPr>
              <w:t>UG 3: 158199 - CSTR</w:t>
            </w:r>
          </w:p>
        </w:tc>
        <w:tc>
          <w:tcPr>
            <w:tcW w:w="1397" w:type="pct"/>
            <w:noWrap/>
            <w:vAlign w:val="center"/>
          </w:tcPr>
          <w:p w14:paraId="3B82909E" w14:textId="77777777" w:rsidR="00277EB2" w:rsidRPr="00CE1C3F" w:rsidRDefault="00277EB2" w:rsidP="00277EB2">
            <w:pPr>
              <w:jc w:val="right"/>
              <w:cnfStyle w:val="000000100000" w:firstRow="0" w:lastRow="0" w:firstColumn="0" w:lastColumn="0" w:oddVBand="0" w:evenVBand="0" w:oddHBand="1" w:evenHBand="0" w:firstRowFirstColumn="0" w:firstRowLastColumn="0" w:lastRowFirstColumn="0" w:lastRowLastColumn="0"/>
              <w:rPr>
                <w:bCs/>
                <w:color w:val="000000" w:themeColor="text1"/>
                <w:szCs w:val="24"/>
              </w:rPr>
            </w:pPr>
            <w:r>
              <w:rPr>
                <w:color w:val="000000"/>
              </w:rPr>
              <w:t>1.119.286,51</w:t>
            </w:r>
          </w:p>
        </w:tc>
        <w:tc>
          <w:tcPr>
            <w:tcW w:w="955" w:type="pct"/>
            <w:tcBorders>
              <w:right w:val="single" w:sz="4" w:space="0" w:color="FFFFFF"/>
            </w:tcBorders>
            <w:vAlign w:val="center"/>
          </w:tcPr>
          <w:p w14:paraId="1AF2D418" w14:textId="77777777" w:rsidR="00277EB2" w:rsidRPr="00CE1C3F" w:rsidRDefault="00277EB2" w:rsidP="00277EB2">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rPr>
              <w:t>1,61</w:t>
            </w:r>
          </w:p>
        </w:tc>
      </w:tr>
      <w:tr w:rsidR="00277EB2" w:rsidRPr="00CE1C3F" w14:paraId="7C36542A" w14:textId="77777777" w:rsidTr="005C62E8">
        <w:trPr>
          <w:trHeight w:val="423"/>
        </w:trPr>
        <w:tc>
          <w:tcPr>
            <w:cnfStyle w:val="001000000000" w:firstRow="0" w:lastRow="0" w:firstColumn="1" w:lastColumn="0" w:oddVBand="0" w:evenVBand="0" w:oddHBand="0" w:evenHBand="0" w:firstRowFirstColumn="0" w:firstRowLastColumn="0" w:lastRowFirstColumn="0" w:lastRowLastColumn="0"/>
            <w:tcW w:w="2648" w:type="pct"/>
            <w:tcBorders>
              <w:left w:val="single" w:sz="4" w:space="0" w:color="FFFFFF"/>
            </w:tcBorders>
            <w:noWrap/>
            <w:vAlign w:val="center"/>
          </w:tcPr>
          <w:p w14:paraId="775D355C" w14:textId="77777777" w:rsidR="00277EB2" w:rsidRPr="00277EB2" w:rsidRDefault="00277EB2" w:rsidP="00277EB2">
            <w:pPr>
              <w:jc w:val="left"/>
              <w:rPr>
                <w:b w:val="0"/>
                <w:bCs w:val="0"/>
                <w:color w:val="000000" w:themeColor="text1"/>
                <w:szCs w:val="24"/>
              </w:rPr>
            </w:pPr>
            <w:r w:rsidRPr="00277EB2">
              <w:rPr>
                <w:b w:val="0"/>
                <w:bCs w:val="0"/>
                <w:color w:val="000000"/>
              </w:rPr>
              <w:t>UG 4: 158198 - CCJS</w:t>
            </w:r>
          </w:p>
        </w:tc>
        <w:tc>
          <w:tcPr>
            <w:tcW w:w="1397" w:type="pct"/>
            <w:noWrap/>
            <w:vAlign w:val="center"/>
          </w:tcPr>
          <w:p w14:paraId="4DD4EF5A" w14:textId="77777777" w:rsidR="00277EB2" w:rsidRPr="00CE1C3F" w:rsidRDefault="00277EB2" w:rsidP="00277EB2">
            <w:pPr>
              <w:jc w:val="right"/>
              <w:cnfStyle w:val="000000000000" w:firstRow="0" w:lastRow="0" w:firstColumn="0" w:lastColumn="0" w:oddVBand="0" w:evenVBand="0" w:oddHBand="0" w:evenHBand="0" w:firstRowFirstColumn="0" w:firstRowLastColumn="0" w:lastRowFirstColumn="0" w:lastRowLastColumn="0"/>
              <w:rPr>
                <w:bCs/>
                <w:color w:val="000000" w:themeColor="text1"/>
                <w:szCs w:val="24"/>
              </w:rPr>
            </w:pPr>
            <w:r>
              <w:rPr>
                <w:color w:val="000000"/>
              </w:rPr>
              <w:t>643.767,25</w:t>
            </w:r>
          </w:p>
        </w:tc>
        <w:tc>
          <w:tcPr>
            <w:tcW w:w="955" w:type="pct"/>
            <w:tcBorders>
              <w:right w:val="single" w:sz="4" w:space="0" w:color="FFFFFF"/>
            </w:tcBorders>
            <w:vAlign w:val="center"/>
          </w:tcPr>
          <w:p w14:paraId="7CEF1CF1" w14:textId="77777777" w:rsidR="00277EB2" w:rsidRPr="00CE1C3F" w:rsidRDefault="00277EB2" w:rsidP="00277EB2">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rPr>
              <w:t>0,92</w:t>
            </w:r>
          </w:p>
        </w:tc>
      </w:tr>
      <w:bookmarkEnd w:id="67"/>
      <w:tr w:rsidR="00277EB2" w:rsidRPr="00CE1C3F" w14:paraId="1F2726DA" w14:textId="77777777" w:rsidTr="005C62E8">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648" w:type="pct"/>
            <w:tcBorders>
              <w:left w:val="single" w:sz="4" w:space="0" w:color="FFFFFF"/>
            </w:tcBorders>
            <w:noWrap/>
            <w:vAlign w:val="center"/>
          </w:tcPr>
          <w:p w14:paraId="4B47D0F5" w14:textId="77777777" w:rsidR="00277EB2" w:rsidRPr="00277EB2" w:rsidRDefault="00277EB2" w:rsidP="00277EB2">
            <w:pPr>
              <w:jc w:val="left"/>
              <w:rPr>
                <w:b w:val="0"/>
                <w:bCs w:val="0"/>
                <w:color w:val="000000"/>
              </w:rPr>
            </w:pPr>
            <w:r w:rsidRPr="00277EB2">
              <w:rPr>
                <w:b w:val="0"/>
                <w:bCs w:val="0"/>
                <w:color w:val="000000"/>
              </w:rPr>
              <w:t>UG 5: 158301 - CCTA</w:t>
            </w:r>
          </w:p>
        </w:tc>
        <w:tc>
          <w:tcPr>
            <w:tcW w:w="1397" w:type="pct"/>
            <w:noWrap/>
            <w:vAlign w:val="center"/>
          </w:tcPr>
          <w:p w14:paraId="1D283108" w14:textId="77777777" w:rsidR="00277EB2" w:rsidRPr="00F04084" w:rsidRDefault="00277EB2" w:rsidP="00277EB2">
            <w:pPr>
              <w:jc w:val="right"/>
              <w:cnfStyle w:val="000000100000" w:firstRow="0" w:lastRow="0" w:firstColumn="0" w:lastColumn="0" w:oddVBand="0" w:evenVBand="0" w:oddHBand="1" w:evenHBand="0" w:firstRowFirstColumn="0" w:firstRowLastColumn="0" w:lastRowFirstColumn="0" w:lastRowLastColumn="0"/>
            </w:pPr>
            <w:r>
              <w:rPr>
                <w:color w:val="000000"/>
              </w:rPr>
              <w:t>464.197,55</w:t>
            </w:r>
          </w:p>
        </w:tc>
        <w:tc>
          <w:tcPr>
            <w:tcW w:w="955" w:type="pct"/>
            <w:tcBorders>
              <w:right w:val="single" w:sz="4" w:space="0" w:color="FFFFFF"/>
            </w:tcBorders>
            <w:vAlign w:val="center"/>
          </w:tcPr>
          <w:p w14:paraId="29EDB435" w14:textId="77777777" w:rsidR="00277EB2" w:rsidRDefault="00277EB2" w:rsidP="00277EB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0,67</w:t>
            </w:r>
          </w:p>
        </w:tc>
      </w:tr>
      <w:tr w:rsidR="00277EB2" w:rsidRPr="00CE1C3F" w14:paraId="2927DEDB" w14:textId="77777777" w:rsidTr="005C62E8">
        <w:trPr>
          <w:trHeight w:val="423"/>
        </w:trPr>
        <w:tc>
          <w:tcPr>
            <w:cnfStyle w:val="001000000000" w:firstRow="0" w:lastRow="0" w:firstColumn="1" w:lastColumn="0" w:oddVBand="0" w:evenVBand="0" w:oddHBand="0" w:evenHBand="0" w:firstRowFirstColumn="0" w:firstRowLastColumn="0" w:lastRowFirstColumn="0" w:lastRowLastColumn="0"/>
            <w:tcW w:w="2648" w:type="pct"/>
            <w:tcBorders>
              <w:left w:val="single" w:sz="4" w:space="0" w:color="FFFFFF"/>
            </w:tcBorders>
            <w:noWrap/>
            <w:vAlign w:val="center"/>
          </w:tcPr>
          <w:p w14:paraId="3C0A4B9E" w14:textId="77777777" w:rsidR="00277EB2" w:rsidRPr="00277EB2" w:rsidRDefault="00277EB2" w:rsidP="00277EB2">
            <w:pPr>
              <w:jc w:val="left"/>
              <w:rPr>
                <w:b w:val="0"/>
                <w:bCs w:val="0"/>
                <w:color w:val="000000"/>
              </w:rPr>
            </w:pPr>
            <w:r w:rsidRPr="00277EB2">
              <w:rPr>
                <w:b w:val="0"/>
                <w:bCs w:val="0"/>
                <w:color w:val="000000"/>
              </w:rPr>
              <w:t>UG 6: 150154 - CES</w:t>
            </w:r>
          </w:p>
        </w:tc>
        <w:tc>
          <w:tcPr>
            <w:tcW w:w="1397" w:type="pct"/>
            <w:noWrap/>
            <w:vAlign w:val="center"/>
          </w:tcPr>
          <w:p w14:paraId="7203BEBE" w14:textId="77777777" w:rsidR="00277EB2" w:rsidRPr="00F04084" w:rsidRDefault="00277EB2" w:rsidP="00277EB2">
            <w:pPr>
              <w:jc w:val="right"/>
              <w:cnfStyle w:val="000000000000" w:firstRow="0" w:lastRow="0" w:firstColumn="0" w:lastColumn="0" w:oddVBand="0" w:evenVBand="0" w:oddHBand="0" w:evenHBand="0" w:firstRowFirstColumn="0" w:firstRowLastColumn="0" w:lastRowFirstColumn="0" w:lastRowLastColumn="0"/>
            </w:pPr>
            <w:r>
              <w:rPr>
                <w:color w:val="000000"/>
              </w:rPr>
              <w:t>339.528,87</w:t>
            </w:r>
          </w:p>
        </w:tc>
        <w:tc>
          <w:tcPr>
            <w:tcW w:w="955" w:type="pct"/>
            <w:tcBorders>
              <w:right w:val="single" w:sz="4" w:space="0" w:color="FFFFFF"/>
            </w:tcBorders>
            <w:vAlign w:val="center"/>
          </w:tcPr>
          <w:p w14:paraId="14B970C4" w14:textId="77777777" w:rsidR="00277EB2" w:rsidRDefault="00277EB2" w:rsidP="00277EB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0,49</w:t>
            </w:r>
          </w:p>
        </w:tc>
      </w:tr>
      <w:tr w:rsidR="00277EB2" w:rsidRPr="00CE1C3F" w14:paraId="721D735D" w14:textId="77777777" w:rsidTr="005C62E8">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648" w:type="pct"/>
            <w:tcBorders>
              <w:left w:val="single" w:sz="4" w:space="0" w:color="FFFFFF"/>
            </w:tcBorders>
            <w:noWrap/>
            <w:vAlign w:val="center"/>
          </w:tcPr>
          <w:p w14:paraId="799D2E41" w14:textId="77777777" w:rsidR="00277EB2" w:rsidRPr="00277EB2" w:rsidRDefault="00277EB2" w:rsidP="00277EB2">
            <w:pPr>
              <w:jc w:val="left"/>
              <w:rPr>
                <w:b w:val="0"/>
                <w:bCs w:val="0"/>
                <w:color w:val="000000" w:themeColor="text1"/>
                <w:szCs w:val="24"/>
              </w:rPr>
            </w:pPr>
            <w:r w:rsidRPr="00277EB2">
              <w:rPr>
                <w:b w:val="0"/>
                <w:bCs w:val="0"/>
                <w:color w:val="000000"/>
              </w:rPr>
              <w:t>UG 7: 158197 - CFP</w:t>
            </w:r>
          </w:p>
        </w:tc>
        <w:tc>
          <w:tcPr>
            <w:tcW w:w="1397" w:type="pct"/>
            <w:noWrap/>
            <w:vAlign w:val="center"/>
          </w:tcPr>
          <w:p w14:paraId="1E046462" w14:textId="77777777" w:rsidR="00277EB2" w:rsidRPr="00CE1C3F" w:rsidRDefault="00277EB2" w:rsidP="00277EB2">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rPr>
              <w:t>316.522,52</w:t>
            </w:r>
          </w:p>
        </w:tc>
        <w:tc>
          <w:tcPr>
            <w:tcW w:w="955" w:type="pct"/>
            <w:tcBorders>
              <w:right w:val="single" w:sz="4" w:space="0" w:color="FFFFFF"/>
            </w:tcBorders>
            <w:vAlign w:val="center"/>
          </w:tcPr>
          <w:p w14:paraId="298BC551" w14:textId="77777777" w:rsidR="00277EB2" w:rsidRPr="00CE1C3F" w:rsidRDefault="00277EB2" w:rsidP="00277EB2">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rPr>
              <w:t>0,45</w:t>
            </w:r>
          </w:p>
        </w:tc>
      </w:tr>
      <w:tr w:rsidR="00277EB2" w:rsidRPr="00CE1C3F" w14:paraId="1BEE1482" w14:textId="77777777" w:rsidTr="005C62E8">
        <w:trPr>
          <w:trHeight w:val="412"/>
        </w:trPr>
        <w:tc>
          <w:tcPr>
            <w:cnfStyle w:val="001000000000" w:firstRow="0" w:lastRow="0" w:firstColumn="1" w:lastColumn="0" w:oddVBand="0" w:evenVBand="0" w:oddHBand="0" w:evenHBand="0" w:firstRowFirstColumn="0" w:firstRowLastColumn="0" w:lastRowFirstColumn="0" w:lastRowLastColumn="0"/>
            <w:tcW w:w="2648" w:type="pct"/>
            <w:tcBorders>
              <w:left w:val="single" w:sz="4" w:space="0" w:color="FFFFFF"/>
            </w:tcBorders>
            <w:noWrap/>
            <w:vAlign w:val="center"/>
          </w:tcPr>
          <w:p w14:paraId="6EDFA6CD" w14:textId="77777777" w:rsidR="00277EB2" w:rsidRPr="00A51F37" w:rsidRDefault="00277EB2" w:rsidP="00277EB2">
            <w:pPr>
              <w:jc w:val="left"/>
              <w:rPr>
                <w:color w:val="000000" w:themeColor="text1"/>
                <w:szCs w:val="24"/>
              </w:rPr>
            </w:pPr>
            <w:r w:rsidRPr="00A51F37">
              <w:rPr>
                <w:bCs w:val="0"/>
                <w:color w:val="000000"/>
              </w:rPr>
              <w:t xml:space="preserve">Total </w:t>
            </w:r>
          </w:p>
        </w:tc>
        <w:tc>
          <w:tcPr>
            <w:tcW w:w="1397" w:type="pct"/>
            <w:noWrap/>
            <w:vAlign w:val="center"/>
          </w:tcPr>
          <w:p w14:paraId="150EF598" w14:textId="77777777" w:rsidR="00277EB2" w:rsidRPr="005C62E8" w:rsidRDefault="00277EB2" w:rsidP="00277EB2">
            <w:pPr>
              <w:jc w:val="right"/>
              <w:cnfStyle w:val="000000000000" w:firstRow="0" w:lastRow="0" w:firstColumn="0" w:lastColumn="0" w:oddVBand="0" w:evenVBand="0" w:oddHBand="0" w:evenHBand="0" w:firstRowFirstColumn="0" w:firstRowLastColumn="0" w:lastRowFirstColumn="0" w:lastRowLastColumn="0"/>
              <w:rPr>
                <w:b/>
                <w:bCs/>
                <w:color w:val="000000" w:themeColor="text1"/>
                <w:szCs w:val="24"/>
              </w:rPr>
            </w:pPr>
            <w:r>
              <w:rPr>
                <w:b/>
                <w:bCs/>
                <w:color w:val="000000"/>
              </w:rPr>
              <w:t>69.707.088,70</w:t>
            </w:r>
          </w:p>
        </w:tc>
        <w:tc>
          <w:tcPr>
            <w:tcW w:w="955" w:type="pct"/>
            <w:tcBorders>
              <w:right w:val="single" w:sz="4" w:space="0" w:color="FFFFFF"/>
            </w:tcBorders>
            <w:vAlign w:val="center"/>
          </w:tcPr>
          <w:p w14:paraId="79F08A14" w14:textId="77777777" w:rsidR="00277EB2" w:rsidRPr="00A51F37" w:rsidRDefault="00277EB2" w:rsidP="00277EB2">
            <w:pPr>
              <w:jc w:val="right"/>
              <w:cnfStyle w:val="000000000000" w:firstRow="0" w:lastRow="0" w:firstColumn="0" w:lastColumn="0" w:oddVBand="0" w:evenVBand="0" w:oddHBand="0" w:evenHBand="0" w:firstRowFirstColumn="0" w:firstRowLastColumn="0" w:lastRowFirstColumn="0" w:lastRowLastColumn="0"/>
              <w:rPr>
                <w:b/>
                <w:color w:val="000000" w:themeColor="text1"/>
              </w:rPr>
            </w:pPr>
            <w:r>
              <w:rPr>
                <w:b/>
                <w:bCs/>
                <w:color w:val="000000"/>
              </w:rPr>
              <w:t>100,00</w:t>
            </w:r>
          </w:p>
        </w:tc>
      </w:tr>
    </w:tbl>
    <w:p w14:paraId="179580CB" w14:textId="77777777" w:rsidR="00ED7D7B" w:rsidRPr="00DB17F1" w:rsidRDefault="00DB0C13" w:rsidP="002B714F">
      <w:pPr>
        <w:keepNext/>
        <w:keepLines/>
        <w:tabs>
          <w:tab w:val="left" w:pos="471"/>
        </w:tabs>
        <w:jc w:val="left"/>
        <w:rPr>
          <w:sz w:val="22"/>
        </w:rPr>
      </w:pPr>
      <w:r w:rsidRPr="00DB17F1">
        <w:rPr>
          <w:b/>
          <w:sz w:val="22"/>
        </w:rPr>
        <w:t>Fonte:</w:t>
      </w:r>
      <w:r w:rsidRPr="00DB17F1">
        <w:rPr>
          <w:sz w:val="22"/>
        </w:rPr>
        <w:t xml:space="preserve"> </w:t>
      </w:r>
      <w:r w:rsidR="00ED7D7B" w:rsidRPr="00DB17F1">
        <w:rPr>
          <w:sz w:val="22"/>
        </w:rPr>
        <w:t>SIAFI, 202</w:t>
      </w:r>
      <w:r w:rsidR="001F7954">
        <w:rPr>
          <w:sz w:val="22"/>
        </w:rPr>
        <w:t>5.</w:t>
      </w:r>
    </w:p>
    <w:p w14:paraId="5D7A9CBF" w14:textId="66AF7602" w:rsidR="00ED7D7B" w:rsidRDefault="00ED7D7B" w:rsidP="00C57279">
      <w:pPr>
        <w:rPr>
          <w:szCs w:val="24"/>
        </w:rPr>
      </w:pPr>
    </w:p>
    <w:p w14:paraId="744F1858" w14:textId="77777777" w:rsidR="005E0328" w:rsidRPr="00DB17F1" w:rsidRDefault="005E0328" w:rsidP="00C57279">
      <w:pPr>
        <w:rPr>
          <w:szCs w:val="24"/>
        </w:rPr>
      </w:pPr>
    </w:p>
    <w:p w14:paraId="43DC43A6" w14:textId="77777777" w:rsidR="002717B1" w:rsidRPr="00DB17F1" w:rsidRDefault="002717B1" w:rsidP="002717B1">
      <w:pPr>
        <w:spacing w:line="360" w:lineRule="auto"/>
        <w:ind w:firstLine="709"/>
        <w:rPr>
          <w:color w:val="000000" w:themeColor="text1"/>
          <w:szCs w:val="24"/>
        </w:rPr>
      </w:pPr>
      <w:r w:rsidRPr="00DB17F1">
        <w:rPr>
          <w:color w:val="000000" w:themeColor="text1"/>
          <w:szCs w:val="24"/>
        </w:rPr>
        <w:t xml:space="preserve">A tabela acima apresenta a composição destes valores por UG contratante, constata-se que a UG 1: 158195 – SEDE, UG 2: </w:t>
      </w:r>
      <w:r w:rsidRPr="00DB17F1">
        <w:rPr>
          <w:color w:val="000000" w:themeColor="text1"/>
        </w:rPr>
        <w:t>158401 – CDSA</w:t>
      </w:r>
      <w:r w:rsidRPr="00DB17F1">
        <w:rPr>
          <w:color w:val="000000" w:themeColor="text1"/>
          <w:szCs w:val="24"/>
        </w:rPr>
        <w:t xml:space="preserve"> e UG 3: </w:t>
      </w:r>
      <w:r w:rsidRPr="00DB17F1">
        <w:rPr>
          <w:color w:val="000000" w:themeColor="text1"/>
        </w:rPr>
        <w:t>15819</w:t>
      </w:r>
      <w:r w:rsidR="005A230E">
        <w:rPr>
          <w:color w:val="000000" w:themeColor="text1"/>
        </w:rPr>
        <w:t>9</w:t>
      </w:r>
      <w:r w:rsidRPr="00DB17F1">
        <w:rPr>
          <w:color w:val="000000" w:themeColor="text1"/>
        </w:rPr>
        <w:t xml:space="preserve"> - C</w:t>
      </w:r>
      <w:r w:rsidR="005A230E">
        <w:rPr>
          <w:color w:val="000000" w:themeColor="text1"/>
        </w:rPr>
        <w:t>STR</w:t>
      </w:r>
      <w:r w:rsidRPr="00DB17F1">
        <w:rPr>
          <w:color w:val="000000" w:themeColor="text1"/>
          <w:szCs w:val="24"/>
        </w:rPr>
        <w:t xml:space="preserve"> são responsáveis por </w:t>
      </w:r>
      <w:r w:rsidR="00847AD3">
        <w:rPr>
          <w:color w:val="000000" w:themeColor="text1"/>
          <w:szCs w:val="24"/>
        </w:rPr>
        <w:t>97</w:t>
      </w:r>
      <w:r w:rsidR="00277EB2">
        <w:rPr>
          <w:color w:val="000000" w:themeColor="text1"/>
          <w:szCs w:val="24"/>
        </w:rPr>
        <w:t>,47</w:t>
      </w:r>
      <w:r w:rsidRPr="00DB17F1">
        <w:rPr>
          <w:color w:val="000000" w:themeColor="text1"/>
          <w:szCs w:val="24"/>
        </w:rPr>
        <w:t>% do total contratado pelo órgão.</w:t>
      </w:r>
    </w:p>
    <w:p w14:paraId="741BFF3C" w14:textId="77777777" w:rsidR="00D96A54" w:rsidRPr="00DB17F1" w:rsidRDefault="00D96A54" w:rsidP="00E941E2">
      <w:pPr>
        <w:spacing w:line="276" w:lineRule="auto"/>
        <w:ind w:firstLine="709"/>
        <w:rPr>
          <w:szCs w:val="24"/>
        </w:rPr>
      </w:pPr>
    </w:p>
    <w:p w14:paraId="711B8905" w14:textId="77777777" w:rsidR="00112546" w:rsidRPr="00DB17F1" w:rsidRDefault="00112546" w:rsidP="00D96A54">
      <w:pPr>
        <w:spacing w:line="276" w:lineRule="auto"/>
        <w:jc w:val="center"/>
        <w:rPr>
          <w:b/>
          <w:szCs w:val="24"/>
        </w:rPr>
      </w:pPr>
      <w:r w:rsidRPr="00DB17F1">
        <w:rPr>
          <w:b/>
          <w:szCs w:val="24"/>
        </w:rPr>
        <w:t>Gráfico 0</w:t>
      </w:r>
      <w:r w:rsidR="00345BC3" w:rsidRPr="00DB17F1">
        <w:rPr>
          <w:b/>
          <w:szCs w:val="24"/>
        </w:rPr>
        <w:t>3</w:t>
      </w:r>
      <w:r w:rsidRPr="00DB17F1">
        <w:rPr>
          <w:b/>
          <w:szCs w:val="24"/>
        </w:rPr>
        <w:t xml:space="preserve"> – </w:t>
      </w:r>
      <w:bookmarkStart w:id="68" w:name="_Hlk62737800"/>
      <w:r w:rsidRPr="00DB17F1">
        <w:rPr>
          <w:b/>
          <w:szCs w:val="24"/>
        </w:rPr>
        <w:t>Obrigações Contratuais – Por UG Contratante</w:t>
      </w:r>
      <w:bookmarkEnd w:id="68"/>
    </w:p>
    <w:p w14:paraId="48647822" w14:textId="77777777" w:rsidR="002F7C6E" w:rsidRPr="00DB17F1" w:rsidRDefault="002F7C6E" w:rsidP="00734836">
      <w:pPr>
        <w:spacing w:line="276" w:lineRule="auto"/>
        <w:rPr>
          <w:b/>
          <w:szCs w:val="24"/>
        </w:rPr>
      </w:pPr>
    </w:p>
    <w:p w14:paraId="516178CE" w14:textId="77777777" w:rsidR="00112546" w:rsidRPr="00DB17F1" w:rsidRDefault="006B35B4" w:rsidP="00734836">
      <w:pPr>
        <w:spacing w:line="276" w:lineRule="auto"/>
        <w:rPr>
          <w:szCs w:val="24"/>
        </w:rPr>
      </w:pPr>
      <w:r w:rsidRPr="00DB17F1">
        <w:rPr>
          <w:b/>
          <w:noProof/>
          <w:szCs w:val="24"/>
          <w:lang w:eastAsia="pt-BR"/>
        </w:rPr>
        <w:drawing>
          <wp:inline distT="0" distB="0" distL="0" distR="0" wp14:anchorId="742EF0FA" wp14:editId="6E0AEDB3">
            <wp:extent cx="6197600" cy="3213100"/>
            <wp:effectExtent l="0" t="0" r="0" b="0"/>
            <wp:docPr id="3"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64697A" w14:textId="77777777" w:rsidR="00112546" w:rsidRPr="00DB17F1" w:rsidRDefault="00112546" w:rsidP="002B714F">
      <w:pPr>
        <w:spacing w:line="276" w:lineRule="auto"/>
        <w:jc w:val="left"/>
        <w:rPr>
          <w:sz w:val="22"/>
        </w:rPr>
      </w:pPr>
      <w:r w:rsidRPr="00DB17F1">
        <w:rPr>
          <w:b/>
          <w:sz w:val="22"/>
        </w:rPr>
        <w:t>Fonte:</w:t>
      </w:r>
      <w:r w:rsidRPr="00DB17F1">
        <w:rPr>
          <w:sz w:val="22"/>
        </w:rPr>
        <w:t xml:space="preserve"> SIAFI, 202</w:t>
      </w:r>
      <w:r w:rsidR="001F7954">
        <w:rPr>
          <w:sz w:val="22"/>
        </w:rPr>
        <w:t>5</w:t>
      </w:r>
      <w:r w:rsidRPr="00DB17F1">
        <w:rPr>
          <w:sz w:val="22"/>
        </w:rPr>
        <w:t>.</w:t>
      </w:r>
    </w:p>
    <w:p w14:paraId="56458784" w14:textId="0DFC4632" w:rsidR="002717B1" w:rsidRDefault="002717B1" w:rsidP="002717B1">
      <w:pPr>
        <w:spacing w:line="360" w:lineRule="auto"/>
        <w:ind w:firstLine="708"/>
        <w:rPr>
          <w:color w:val="000000" w:themeColor="text1"/>
          <w:szCs w:val="24"/>
        </w:rPr>
      </w:pPr>
      <w:r w:rsidRPr="00DB17F1">
        <w:rPr>
          <w:color w:val="000000" w:themeColor="text1"/>
          <w:szCs w:val="24"/>
        </w:rPr>
        <w:lastRenderedPageBreak/>
        <w:t xml:space="preserve">Em seguida, a tabela a seguir apresenta os 04 (quatro) contratados com os valores mais significativos e o saldo a executar ao final do </w:t>
      </w:r>
      <w:r w:rsidR="00AF7D64">
        <w:rPr>
          <w:color w:val="000000" w:themeColor="text1"/>
          <w:szCs w:val="24"/>
        </w:rPr>
        <w:t xml:space="preserve">exercício </w:t>
      </w:r>
      <w:r w:rsidRPr="00DB17F1">
        <w:rPr>
          <w:color w:val="000000" w:themeColor="text1"/>
          <w:szCs w:val="24"/>
        </w:rPr>
        <w:t>em foco.</w:t>
      </w:r>
    </w:p>
    <w:p w14:paraId="446CAA18" w14:textId="77777777" w:rsidR="006972DD" w:rsidRPr="00DB17F1" w:rsidRDefault="006972DD" w:rsidP="002717B1">
      <w:pPr>
        <w:spacing w:line="360" w:lineRule="auto"/>
        <w:ind w:firstLine="708"/>
        <w:rPr>
          <w:color w:val="000000" w:themeColor="text1"/>
          <w:szCs w:val="24"/>
        </w:rPr>
      </w:pPr>
    </w:p>
    <w:p w14:paraId="17C63E14" w14:textId="77777777" w:rsidR="005F2000" w:rsidRPr="00DB17F1" w:rsidRDefault="005F2000" w:rsidP="00A15D2E">
      <w:pPr>
        <w:ind w:firstLine="708"/>
        <w:rPr>
          <w:szCs w:val="24"/>
        </w:rPr>
      </w:pPr>
    </w:p>
    <w:p w14:paraId="2B483333" w14:textId="77777777" w:rsidR="00ED7D7B" w:rsidRPr="00DB17F1" w:rsidRDefault="00ED7D7B" w:rsidP="00D96A54">
      <w:pPr>
        <w:keepNext/>
        <w:keepLines/>
        <w:jc w:val="center"/>
        <w:rPr>
          <w:color w:val="000000"/>
          <w:szCs w:val="24"/>
        </w:rPr>
      </w:pPr>
      <w:r w:rsidRPr="00DB17F1">
        <w:rPr>
          <w:b/>
          <w:szCs w:val="24"/>
        </w:rPr>
        <w:t>Tabela 1</w:t>
      </w:r>
      <w:r w:rsidR="00946E2B" w:rsidRPr="00DB17F1">
        <w:rPr>
          <w:b/>
          <w:szCs w:val="24"/>
        </w:rPr>
        <w:t>8</w:t>
      </w:r>
      <w:r w:rsidRPr="00DB17F1">
        <w:rPr>
          <w:b/>
          <w:szCs w:val="24"/>
        </w:rPr>
        <w:t xml:space="preserve"> – Obrigações Contratuais – Por Contratado</w:t>
      </w:r>
    </w:p>
    <w:p w14:paraId="0BE0EC45" w14:textId="77777777" w:rsidR="00ED7D7B" w:rsidRPr="00DB17F1" w:rsidRDefault="00344A5D" w:rsidP="00725EDD">
      <w:pPr>
        <w:keepNext/>
        <w:keepLines/>
        <w:jc w:val="right"/>
        <w:rPr>
          <w:b/>
          <w:szCs w:val="24"/>
        </w:rPr>
      </w:pPr>
      <w:r w:rsidRPr="00DB17F1">
        <w:rPr>
          <w:b/>
          <w:szCs w:val="24"/>
        </w:rPr>
        <w:t xml:space="preserve">                                                                                                                                                       </w:t>
      </w:r>
      <w:r w:rsidR="00ED7D7B" w:rsidRPr="00DB17F1">
        <w:rPr>
          <w:b/>
          <w:szCs w:val="24"/>
        </w:rPr>
        <w:t>(R$)</w:t>
      </w:r>
    </w:p>
    <w:tbl>
      <w:tblPr>
        <w:tblStyle w:val="TabeladeLista4-nfase11"/>
        <w:tblpPr w:leftFromText="141" w:rightFromText="141" w:vertAnchor="text" w:tblpXSpec="center" w:tblpY="1"/>
        <w:tblOverlap w:val="never"/>
        <w:tblW w:w="5073" w:type="pct"/>
        <w:jc w:val="center"/>
        <w:tblLook w:val="04A0" w:firstRow="1" w:lastRow="0" w:firstColumn="1" w:lastColumn="0" w:noHBand="0" w:noVBand="1"/>
      </w:tblPr>
      <w:tblGrid>
        <w:gridCol w:w="6374"/>
        <w:gridCol w:w="2124"/>
        <w:gridCol w:w="1416"/>
      </w:tblGrid>
      <w:tr w:rsidR="002717B1" w:rsidRPr="00DB17F1" w14:paraId="5A78ADD3" w14:textId="77777777" w:rsidTr="00277EB2">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3215" w:type="pct"/>
            <w:tcBorders>
              <w:left w:val="single" w:sz="4" w:space="0" w:color="FFFFFF"/>
            </w:tcBorders>
            <w:vAlign w:val="center"/>
          </w:tcPr>
          <w:p w14:paraId="4ED4C425" w14:textId="77777777" w:rsidR="002717B1" w:rsidRPr="00DB17F1" w:rsidRDefault="002717B1" w:rsidP="002717B1">
            <w:pPr>
              <w:jc w:val="left"/>
              <w:rPr>
                <w:rFonts w:eastAsia="Times New Roman"/>
                <w:bCs w:val="0"/>
                <w:szCs w:val="24"/>
                <w:lang w:eastAsia="pt-BR"/>
              </w:rPr>
            </w:pPr>
            <w:r w:rsidRPr="00DB17F1">
              <w:rPr>
                <w:rFonts w:eastAsia="Times New Roman"/>
                <w:bCs w:val="0"/>
                <w:szCs w:val="24"/>
                <w:lang w:eastAsia="pt-BR"/>
              </w:rPr>
              <w:t>Contratado</w:t>
            </w:r>
          </w:p>
        </w:tc>
        <w:tc>
          <w:tcPr>
            <w:tcW w:w="1071" w:type="pct"/>
            <w:vAlign w:val="center"/>
          </w:tcPr>
          <w:p w14:paraId="5375984E" w14:textId="77777777" w:rsidR="002717B1" w:rsidRPr="00DB17F1" w:rsidRDefault="00745D8E" w:rsidP="001F7954">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Pr>
                <w:rFonts w:eastAsia="Times New Roman"/>
                <w:bCs w:val="0"/>
                <w:szCs w:val="24"/>
                <w:lang w:eastAsia="pt-BR"/>
              </w:rPr>
              <w:t>3</w:t>
            </w:r>
            <w:r w:rsidR="00277EB2">
              <w:rPr>
                <w:rFonts w:eastAsia="Times New Roman"/>
                <w:bCs w:val="0"/>
                <w:szCs w:val="24"/>
                <w:lang w:eastAsia="pt-BR"/>
              </w:rPr>
              <w:t>1</w:t>
            </w:r>
            <w:r>
              <w:rPr>
                <w:rFonts w:eastAsia="Times New Roman"/>
                <w:bCs w:val="0"/>
                <w:szCs w:val="24"/>
                <w:lang w:eastAsia="pt-BR"/>
              </w:rPr>
              <w:t>/</w:t>
            </w:r>
            <w:r w:rsidR="00277EB2">
              <w:rPr>
                <w:rFonts w:eastAsia="Times New Roman"/>
                <w:bCs w:val="0"/>
                <w:szCs w:val="24"/>
                <w:lang w:eastAsia="pt-BR"/>
              </w:rPr>
              <w:t>12</w:t>
            </w:r>
            <w:r>
              <w:rPr>
                <w:rFonts w:eastAsia="Times New Roman"/>
                <w:bCs w:val="0"/>
                <w:szCs w:val="24"/>
                <w:lang w:eastAsia="pt-BR"/>
              </w:rPr>
              <w:t>/2025</w:t>
            </w:r>
          </w:p>
        </w:tc>
        <w:tc>
          <w:tcPr>
            <w:tcW w:w="714" w:type="pct"/>
            <w:tcBorders>
              <w:right w:val="single" w:sz="4" w:space="0" w:color="FFFFFF"/>
            </w:tcBorders>
            <w:vAlign w:val="center"/>
          </w:tcPr>
          <w:p w14:paraId="6160D282" w14:textId="77777777" w:rsidR="002717B1" w:rsidRPr="00DB17F1" w:rsidRDefault="002717B1" w:rsidP="002717B1">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DB17F1">
              <w:rPr>
                <w:rFonts w:eastAsia="Times New Roman"/>
                <w:bCs w:val="0"/>
                <w:szCs w:val="24"/>
                <w:lang w:eastAsia="pt-BR"/>
              </w:rPr>
              <w:t>AV (%)</w:t>
            </w:r>
          </w:p>
        </w:tc>
      </w:tr>
      <w:tr w:rsidR="00277EB2" w:rsidRPr="00DB17F1" w14:paraId="2133BE45" w14:textId="77777777" w:rsidTr="00277EB2">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215" w:type="pct"/>
            <w:tcBorders>
              <w:left w:val="single" w:sz="4" w:space="0" w:color="FFFFFF"/>
            </w:tcBorders>
            <w:vAlign w:val="center"/>
          </w:tcPr>
          <w:p w14:paraId="62B1675E" w14:textId="77777777" w:rsidR="00277EB2" w:rsidRPr="00DB17F1" w:rsidRDefault="00277EB2" w:rsidP="00277EB2">
            <w:pPr>
              <w:jc w:val="left"/>
              <w:rPr>
                <w:b w:val="0"/>
                <w:szCs w:val="24"/>
              </w:rPr>
            </w:pPr>
            <w:r w:rsidRPr="00DB17F1">
              <w:rPr>
                <w:b w:val="0"/>
                <w:szCs w:val="24"/>
              </w:rPr>
              <w:t>A: 09.261.843/0001-16 - Fundação Parque Tecnológico da Paraíba</w:t>
            </w:r>
          </w:p>
        </w:tc>
        <w:tc>
          <w:tcPr>
            <w:tcW w:w="1071" w:type="pct"/>
            <w:vAlign w:val="center"/>
          </w:tcPr>
          <w:p w14:paraId="4AD77AAF" w14:textId="77777777" w:rsidR="00277EB2" w:rsidRPr="00DB17F1" w:rsidRDefault="00277EB2" w:rsidP="00277EB2">
            <w:pPr>
              <w:jc w:val="right"/>
              <w:cnfStyle w:val="000000100000" w:firstRow="0" w:lastRow="0" w:firstColumn="0" w:lastColumn="0" w:oddVBand="0" w:evenVBand="0" w:oddHBand="1" w:evenHBand="0" w:firstRowFirstColumn="0" w:firstRowLastColumn="0" w:lastRowFirstColumn="0" w:lastRowLastColumn="0"/>
              <w:rPr>
                <w:bCs/>
                <w:szCs w:val="24"/>
              </w:rPr>
            </w:pPr>
            <w:r w:rsidRPr="007E4BC9">
              <w:t>10.230.916,24</w:t>
            </w:r>
          </w:p>
        </w:tc>
        <w:tc>
          <w:tcPr>
            <w:tcW w:w="714" w:type="pct"/>
            <w:tcBorders>
              <w:right w:val="single" w:sz="4" w:space="0" w:color="FFFFFF"/>
            </w:tcBorders>
            <w:vAlign w:val="center"/>
          </w:tcPr>
          <w:p w14:paraId="478A56E1" w14:textId="77777777" w:rsidR="00277EB2" w:rsidRPr="00DB17F1" w:rsidRDefault="00277EB2" w:rsidP="00277EB2">
            <w:pPr>
              <w:jc w:val="right"/>
              <w:cnfStyle w:val="000000100000" w:firstRow="0" w:lastRow="0" w:firstColumn="0" w:lastColumn="0" w:oddVBand="0" w:evenVBand="0" w:oddHBand="1" w:evenHBand="0" w:firstRowFirstColumn="0" w:firstRowLastColumn="0" w:lastRowFirstColumn="0" w:lastRowLastColumn="0"/>
              <w:rPr>
                <w:bCs/>
                <w:szCs w:val="24"/>
              </w:rPr>
            </w:pPr>
            <w:r w:rsidRPr="007E4BC9">
              <w:t>14,68</w:t>
            </w:r>
          </w:p>
        </w:tc>
      </w:tr>
      <w:tr w:rsidR="008D7355" w:rsidRPr="00DB17F1" w14:paraId="3582FC4A" w14:textId="77777777" w:rsidTr="00277EB2">
        <w:trPr>
          <w:trHeight w:val="415"/>
          <w:jc w:val="center"/>
        </w:trPr>
        <w:tc>
          <w:tcPr>
            <w:cnfStyle w:val="001000000000" w:firstRow="0" w:lastRow="0" w:firstColumn="1" w:lastColumn="0" w:oddVBand="0" w:evenVBand="0" w:oddHBand="0" w:evenHBand="0" w:firstRowFirstColumn="0" w:firstRowLastColumn="0" w:lastRowFirstColumn="0" w:lastRowLastColumn="0"/>
            <w:tcW w:w="3215" w:type="pct"/>
            <w:tcBorders>
              <w:left w:val="single" w:sz="4" w:space="0" w:color="FFFFFF"/>
            </w:tcBorders>
            <w:vAlign w:val="center"/>
          </w:tcPr>
          <w:p w14:paraId="5917304F" w14:textId="77777777" w:rsidR="008D7355" w:rsidRPr="00DB17F1" w:rsidRDefault="008D7355" w:rsidP="008D7355">
            <w:pPr>
              <w:jc w:val="left"/>
              <w:rPr>
                <w:b w:val="0"/>
                <w:szCs w:val="24"/>
              </w:rPr>
            </w:pPr>
            <w:r w:rsidRPr="00106358">
              <w:rPr>
                <w:b w:val="0"/>
                <w:color w:val="000000"/>
              </w:rPr>
              <w:t xml:space="preserve">B: </w:t>
            </w:r>
            <w:r>
              <w:rPr>
                <w:b w:val="0"/>
                <w:color w:val="000000"/>
              </w:rPr>
              <w:t>10.446.347</w:t>
            </w:r>
            <w:r w:rsidRPr="00781AB5">
              <w:rPr>
                <w:b w:val="0"/>
                <w:color w:val="000000"/>
              </w:rPr>
              <w:t>/</w:t>
            </w:r>
            <w:r w:rsidRPr="00106358">
              <w:rPr>
                <w:b w:val="0"/>
                <w:color w:val="000000"/>
              </w:rPr>
              <w:t>000</w:t>
            </w:r>
            <w:r>
              <w:rPr>
                <w:b w:val="0"/>
                <w:color w:val="000000"/>
              </w:rPr>
              <w:t>4-69</w:t>
            </w:r>
            <w:r w:rsidRPr="00106358">
              <w:rPr>
                <w:b w:val="0"/>
                <w:color w:val="000000"/>
              </w:rPr>
              <w:t xml:space="preserve"> - </w:t>
            </w:r>
            <w:r>
              <w:rPr>
                <w:b w:val="0"/>
                <w:bCs w:val="0"/>
                <w:szCs w:val="24"/>
              </w:rPr>
              <w:t>Força Alerta Transporte de Valores</w:t>
            </w:r>
            <w:r w:rsidRPr="003F3193">
              <w:rPr>
                <w:b w:val="0"/>
              </w:rPr>
              <w:t xml:space="preserve"> </w:t>
            </w:r>
            <w:r w:rsidRPr="003F3193">
              <w:rPr>
                <w:b w:val="0"/>
                <w:bCs w:val="0"/>
              </w:rPr>
              <w:t>Ltda</w:t>
            </w:r>
            <w:r>
              <w:rPr>
                <w:b w:val="0"/>
                <w:bCs w:val="0"/>
              </w:rPr>
              <w:t>.</w:t>
            </w:r>
          </w:p>
        </w:tc>
        <w:tc>
          <w:tcPr>
            <w:tcW w:w="1071" w:type="pct"/>
            <w:vAlign w:val="center"/>
          </w:tcPr>
          <w:p w14:paraId="69A53F55" w14:textId="77777777" w:rsidR="008D7355" w:rsidRPr="00DB17F1" w:rsidRDefault="008D7355" w:rsidP="008D7355">
            <w:pPr>
              <w:jc w:val="right"/>
              <w:cnfStyle w:val="000000000000" w:firstRow="0" w:lastRow="0" w:firstColumn="0" w:lastColumn="0" w:oddVBand="0" w:evenVBand="0" w:oddHBand="0" w:evenHBand="0" w:firstRowFirstColumn="0" w:firstRowLastColumn="0" w:lastRowFirstColumn="0" w:lastRowLastColumn="0"/>
              <w:rPr>
                <w:bCs/>
                <w:szCs w:val="24"/>
              </w:rPr>
            </w:pPr>
            <w:r w:rsidRPr="007E4BC9">
              <w:t>5.234.349,01</w:t>
            </w:r>
          </w:p>
        </w:tc>
        <w:tc>
          <w:tcPr>
            <w:tcW w:w="714" w:type="pct"/>
            <w:tcBorders>
              <w:right w:val="single" w:sz="4" w:space="0" w:color="FFFFFF"/>
            </w:tcBorders>
            <w:vAlign w:val="center"/>
          </w:tcPr>
          <w:p w14:paraId="037B8AA8" w14:textId="77777777" w:rsidR="008D7355" w:rsidRPr="00DB17F1" w:rsidRDefault="008D7355" w:rsidP="008D7355">
            <w:pPr>
              <w:jc w:val="right"/>
              <w:cnfStyle w:val="000000000000" w:firstRow="0" w:lastRow="0" w:firstColumn="0" w:lastColumn="0" w:oddVBand="0" w:evenVBand="0" w:oddHBand="0" w:evenHBand="0" w:firstRowFirstColumn="0" w:firstRowLastColumn="0" w:lastRowFirstColumn="0" w:lastRowLastColumn="0"/>
              <w:rPr>
                <w:bCs/>
                <w:szCs w:val="24"/>
              </w:rPr>
            </w:pPr>
            <w:r w:rsidRPr="007E4BC9">
              <w:t>7,51</w:t>
            </w:r>
          </w:p>
        </w:tc>
      </w:tr>
      <w:tr w:rsidR="008D7355" w:rsidRPr="00DB17F1" w14:paraId="216B94F3" w14:textId="77777777" w:rsidTr="00277EB2">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215" w:type="pct"/>
            <w:tcBorders>
              <w:left w:val="single" w:sz="4" w:space="0" w:color="FFFFFF"/>
            </w:tcBorders>
            <w:vAlign w:val="center"/>
          </w:tcPr>
          <w:p w14:paraId="7D1571A1" w14:textId="77777777" w:rsidR="008D7355" w:rsidRPr="00DB17F1" w:rsidRDefault="008D7355" w:rsidP="008D7355">
            <w:pPr>
              <w:jc w:val="left"/>
              <w:rPr>
                <w:b w:val="0"/>
                <w:szCs w:val="24"/>
              </w:rPr>
            </w:pPr>
            <w:r w:rsidRPr="006972DD">
              <w:rPr>
                <w:b w:val="0"/>
                <w:szCs w:val="24"/>
              </w:rPr>
              <w:t>C: 04</w:t>
            </w:r>
            <w:r>
              <w:rPr>
                <w:b w:val="0"/>
                <w:szCs w:val="24"/>
              </w:rPr>
              <w:t>.</w:t>
            </w:r>
            <w:r w:rsidRPr="006972DD">
              <w:rPr>
                <w:b w:val="0"/>
                <w:szCs w:val="24"/>
              </w:rPr>
              <w:t>427</w:t>
            </w:r>
            <w:r>
              <w:rPr>
                <w:b w:val="0"/>
                <w:szCs w:val="24"/>
              </w:rPr>
              <w:t>.</w:t>
            </w:r>
            <w:r w:rsidRPr="006972DD">
              <w:rPr>
                <w:b w:val="0"/>
                <w:szCs w:val="24"/>
              </w:rPr>
              <w:t>309</w:t>
            </w:r>
            <w:r w:rsidRPr="00DB17F1">
              <w:rPr>
                <w:b w:val="0"/>
                <w:szCs w:val="24"/>
              </w:rPr>
              <w:t>/</w:t>
            </w:r>
            <w:r w:rsidRPr="006972DD">
              <w:rPr>
                <w:b w:val="0"/>
                <w:szCs w:val="24"/>
              </w:rPr>
              <w:t>0001</w:t>
            </w:r>
            <w:r>
              <w:rPr>
                <w:b w:val="0"/>
                <w:szCs w:val="24"/>
              </w:rPr>
              <w:t>-</w:t>
            </w:r>
            <w:r w:rsidRPr="006972DD">
              <w:rPr>
                <w:b w:val="0"/>
                <w:szCs w:val="24"/>
              </w:rPr>
              <w:t>13 - Alerta Serviços Ltda</w:t>
            </w:r>
            <w:r>
              <w:rPr>
                <w:b w:val="0"/>
                <w:szCs w:val="24"/>
              </w:rPr>
              <w:t>.</w:t>
            </w:r>
          </w:p>
        </w:tc>
        <w:tc>
          <w:tcPr>
            <w:tcW w:w="1071" w:type="pct"/>
            <w:vAlign w:val="center"/>
          </w:tcPr>
          <w:p w14:paraId="3AB52A05" w14:textId="77777777" w:rsidR="008D7355" w:rsidRPr="00DB17F1" w:rsidRDefault="008D7355" w:rsidP="008D7355">
            <w:pPr>
              <w:jc w:val="right"/>
              <w:cnfStyle w:val="000000100000" w:firstRow="0" w:lastRow="0" w:firstColumn="0" w:lastColumn="0" w:oddVBand="0" w:evenVBand="0" w:oddHBand="1" w:evenHBand="0" w:firstRowFirstColumn="0" w:firstRowLastColumn="0" w:lastRowFirstColumn="0" w:lastRowLastColumn="0"/>
              <w:rPr>
                <w:bCs/>
                <w:szCs w:val="24"/>
              </w:rPr>
            </w:pPr>
            <w:r w:rsidRPr="007E4BC9">
              <w:t>5.145.291,37</w:t>
            </w:r>
          </w:p>
        </w:tc>
        <w:tc>
          <w:tcPr>
            <w:tcW w:w="714" w:type="pct"/>
            <w:tcBorders>
              <w:right w:val="single" w:sz="4" w:space="0" w:color="FFFFFF"/>
            </w:tcBorders>
            <w:vAlign w:val="center"/>
          </w:tcPr>
          <w:p w14:paraId="5319D775" w14:textId="77777777" w:rsidR="008D7355" w:rsidRPr="00DB17F1" w:rsidRDefault="008D7355" w:rsidP="008D7355">
            <w:pPr>
              <w:jc w:val="right"/>
              <w:cnfStyle w:val="000000100000" w:firstRow="0" w:lastRow="0" w:firstColumn="0" w:lastColumn="0" w:oddVBand="0" w:evenVBand="0" w:oddHBand="1" w:evenHBand="0" w:firstRowFirstColumn="0" w:firstRowLastColumn="0" w:lastRowFirstColumn="0" w:lastRowLastColumn="0"/>
              <w:rPr>
                <w:bCs/>
                <w:szCs w:val="24"/>
              </w:rPr>
            </w:pPr>
            <w:r w:rsidRPr="007E4BC9">
              <w:t>7,38</w:t>
            </w:r>
          </w:p>
        </w:tc>
      </w:tr>
      <w:tr w:rsidR="008D7355" w:rsidRPr="00DB17F1" w14:paraId="676D0CC6" w14:textId="77777777" w:rsidTr="00277EB2">
        <w:trPr>
          <w:trHeight w:val="414"/>
          <w:jc w:val="center"/>
        </w:trPr>
        <w:tc>
          <w:tcPr>
            <w:cnfStyle w:val="001000000000" w:firstRow="0" w:lastRow="0" w:firstColumn="1" w:lastColumn="0" w:oddVBand="0" w:evenVBand="0" w:oddHBand="0" w:evenHBand="0" w:firstRowFirstColumn="0" w:firstRowLastColumn="0" w:lastRowFirstColumn="0" w:lastRowLastColumn="0"/>
            <w:tcW w:w="3215" w:type="pct"/>
            <w:tcBorders>
              <w:left w:val="single" w:sz="4" w:space="0" w:color="FFFFFF"/>
            </w:tcBorders>
            <w:vAlign w:val="center"/>
          </w:tcPr>
          <w:p w14:paraId="373DE1E7" w14:textId="77777777" w:rsidR="008D7355" w:rsidRPr="00DB17F1" w:rsidRDefault="008D7355" w:rsidP="008D7355">
            <w:pPr>
              <w:jc w:val="left"/>
              <w:rPr>
                <w:b w:val="0"/>
                <w:szCs w:val="24"/>
              </w:rPr>
            </w:pPr>
            <w:r w:rsidRPr="006972DD">
              <w:rPr>
                <w:b w:val="0"/>
                <w:szCs w:val="24"/>
              </w:rPr>
              <w:t>D: 08</w:t>
            </w:r>
            <w:r>
              <w:rPr>
                <w:b w:val="0"/>
                <w:szCs w:val="24"/>
              </w:rPr>
              <w:t>.</w:t>
            </w:r>
            <w:r w:rsidRPr="006972DD">
              <w:rPr>
                <w:b w:val="0"/>
                <w:szCs w:val="24"/>
              </w:rPr>
              <w:t>243</w:t>
            </w:r>
            <w:r>
              <w:rPr>
                <w:b w:val="0"/>
                <w:szCs w:val="24"/>
              </w:rPr>
              <w:t>.</w:t>
            </w:r>
            <w:r w:rsidRPr="006972DD">
              <w:rPr>
                <w:b w:val="0"/>
                <w:szCs w:val="24"/>
              </w:rPr>
              <w:t>787</w:t>
            </w:r>
            <w:r w:rsidRPr="00DB17F1">
              <w:rPr>
                <w:b w:val="0"/>
                <w:szCs w:val="24"/>
              </w:rPr>
              <w:t>/</w:t>
            </w:r>
            <w:r w:rsidRPr="006972DD">
              <w:rPr>
                <w:b w:val="0"/>
                <w:szCs w:val="24"/>
              </w:rPr>
              <w:t>0001</w:t>
            </w:r>
            <w:r>
              <w:rPr>
                <w:b w:val="0"/>
                <w:szCs w:val="24"/>
              </w:rPr>
              <w:t>-</w:t>
            </w:r>
            <w:r w:rsidRPr="006972DD">
              <w:rPr>
                <w:b w:val="0"/>
                <w:szCs w:val="24"/>
              </w:rPr>
              <w:t>24 - Suprema Empreendimentos Ltda</w:t>
            </w:r>
            <w:r>
              <w:rPr>
                <w:b w:val="0"/>
                <w:szCs w:val="24"/>
              </w:rPr>
              <w:t>.</w:t>
            </w:r>
          </w:p>
        </w:tc>
        <w:tc>
          <w:tcPr>
            <w:tcW w:w="1071" w:type="pct"/>
            <w:vAlign w:val="center"/>
          </w:tcPr>
          <w:p w14:paraId="5C103A86" w14:textId="77777777" w:rsidR="008D7355" w:rsidRPr="00DB17F1" w:rsidRDefault="008D7355" w:rsidP="008D7355">
            <w:pPr>
              <w:jc w:val="right"/>
              <w:cnfStyle w:val="000000000000" w:firstRow="0" w:lastRow="0" w:firstColumn="0" w:lastColumn="0" w:oddVBand="0" w:evenVBand="0" w:oddHBand="0" w:evenHBand="0" w:firstRowFirstColumn="0" w:firstRowLastColumn="0" w:lastRowFirstColumn="0" w:lastRowLastColumn="0"/>
              <w:rPr>
                <w:bCs/>
                <w:szCs w:val="24"/>
              </w:rPr>
            </w:pPr>
            <w:r w:rsidRPr="007E4BC9">
              <w:t>3.817.881,70</w:t>
            </w:r>
          </w:p>
        </w:tc>
        <w:tc>
          <w:tcPr>
            <w:tcW w:w="714" w:type="pct"/>
            <w:tcBorders>
              <w:right w:val="single" w:sz="4" w:space="0" w:color="FFFFFF"/>
            </w:tcBorders>
            <w:vAlign w:val="center"/>
          </w:tcPr>
          <w:p w14:paraId="75A21E30" w14:textId="77777777" w:rsidR="008D7355" w:rsidRPr="00DB17F1" w:rsidRDefault="008D7355" w:rsidP="008D7355">
            <w:pPr>
              <w:jc w:val="right"/>
              <w:cnfStyle w:val="000000000000" w:firstRow="0" w:lastRow="0" w:firstColumn="0" w:lastColumn="0" w:oddVBand="0" w:evenVBand="0" w:oddHBand="0" w:evenHBand="0" w:firstRowFirstColumn="0" w:firstRowLastColumn="0" w:lastRowFirstColumn="0" w:lastRowLastColumn="0"/>
              <w:rPr>
                <w:bCs/>
                <w:szCs w:val="24"/>
              </w:rPr>
            </w:pPr>
            <w:r w:rsidRPr="007E4BC9">
              <w:t>5,48</w:t>
            </w:r>
          </w:p>
        </w:tc>
      </w:tr>
      <w:tr w:rsidR="008D7355" w:rsidRPr="00DB17F1" w14:paraId="60E63B90" w14:textId="77777777" w:rsidTr="00277EB2">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215" w:type="pct"/>
            <w:tcBorders>
              <w:left w:val="single" w:sz="4" w:space="0" w:color="FFFFFF"/>
            </w:tcBorders>
            <w:vAlign w:val="center"/>
          </w:tcPr>
          <w:p w14:paraId="5D8FF327" w14:textId="77777777" w:rsidR="008D7355" w:rsidRPr="00DB17F1" w:rsidRDefault="008D7355" w:rsidP="008D7355">
            <w:pPr>
              <w:jc w:val="left"/>
              <w:rPr>
                <w:b w:val="0"/>
                <w:szCs w:val="24"/>
              </w:rPr>
            </w:pPr>
            <w:r w:rsidRPr="00DB17F1">
              <w:rPr>
                <w:b w:val="0"/>
                <w:szCs w:val="24"/>
              </w:rPr>
              <w:t>E: Demais Fornecedores</w:t>
            </w:r>
          </w:p>
        </w:tc>
        <w:tc>
          <w:tcPr>
            <w:tcW w:w="1071" w:type="pct"/>
            <w:vAlign w:val="center"/>
          </w:tcPr>
          <w:p w14:paraId="766FF63B" w14:textId="77777777" w:rsidR="008D7355" w:rsidRPr="00DB17F1" w:rsidRDefault="008D7355" w:rsidP="008D7355">
            <w:pPr>
              <w:jc w:val="right"/>
              <w:cnfStyle w:val="000000100000" w:firstRow="0" w:lastRow="0" w:firstColumn="0" w:lastColumn="0" w:oddVBand="0" w:evenVBand="0" w:oddHBand="1" w:evenHBand="0" w:firstRowFirstColumn="0" w:firstRowLastColumn="0" w:lastRowFirstColumn="0" w:lastRowLastColumn="0"/>
              <w:rPr>
                <w:bCs/>
                <w:szCs w:val="24"/>
              </w:rPr>
            </w:pPr>
            <w:r w:rsidRPr="007E4BC9">
              <w:t>45.278.650,38</w:t>
            </w:r>
          </w:p>
        </w:tc>
        <w:tc>
          <w:tcPr>
            <w:tcW w:w="714" w:type="pct"/>
            <w:tcBorders>
              <w:right w:val="single" w:sz="4" w:space="0" w:color="FFFFFF"/>
            </w:tcBorders>
            <w:vAlign w:val="center"/>
          </w:tcPr>
          <w:p w14:paraId="4046382F" w14:textId="5839BCFB" w:rsidR="008D7355" w:rsidRPr="00DB17F1" w:rsidRDefault="008D7355" w:rsidP="008D7355">
            <w:pPr>
              <w:jc w:val="right"/>
              <w:cnfStyle w:val="000000100000" w:firstRow="0" w:lastRow="0" w:firstColumn="0" w:lastColumn="0" w:oddVBand="0" w:evenVBand="0" w:oddHBand="1" w:evenHBand="0" w:firstRowFirstColumn="0" w:firstRowLastColumn="0" w:lastRowFirstColumn="0" w:lastRowLastColumn="0"/>
              <w:rPr>
                <w:bCs/>
                <w:szCs w:val="24"/>
              </w:rPr>
            </w:pPr>
            <w:r w:rsidRPr="007E4BC9">
              <w:t>64,9</w:t>
            </w:r>
            <w:r w:rsidR="006A11FF">
              <w:t>5</w:t>
            </w:r>
          </w:p>
        </w:tc>
      </w:tr>
      <w:tr w:rsidR="008D7355" w:rsidRPr="00DB17F1" w14:paraId="69C1EAF7" w14:textId="77777777" w:rsidTr="00277EB2">
        <w:trPr>
          <w:trHeight w:val="411"/>
          <w:jc w:val="center"/>
        </w:trPr>
        <w:tc>
          <w:tcPr>
            <w:cnfStyle w:val="001000000000" w:firstRow="0" w:lastRow="0" w:firstColumn="1" w:lastColumn="0" w:oddVBand="0" w:evenVBand="0" w:oddHBand="0" w:evenHBand="0" w:firstRowFirstColumn="0" w:firstRowLastColumn="0" w:lastRowFirstColumn="0" w:lastRowLastColumn="0"/>
            <w:tcW w:w="3215" w:type="pct"/>
            <w:tcBorders>
              <w:left w:val="single" w:sz="4" w:space="0" w:color="FFFFFF"/>
            </w:tcBorders>
            <w:vAlign w:val="center"/>
          </w:tcPr>
          <w:p w14:paraId="7B87F101" w14:textId="77777777" w:rsidR="008D7355" w:rsidRPr="00277EB2" w:rsidRDefault="008D7355" w:rsidP="008D7355">
            <w:pPr>
              <w:jc w:val="left"/>
              <w:rPr>
                <w:bCs w:val="0"/>
                <w:szCs w:val="24"/>
              </w:rPr>
            </w:pPr>
            <w:r w:rsidRPr="00277EB2">
              <w:rPr>
                <w:bCs w:val="0"/>
                <w:szCs w:val="24"/>
              </w:rPr>
              <w:t>Total</w:t>
            </w:r>
          </w:p>
        </w:tc>
        <w:tc>
          <w:tcPr>
            <w:tcW w:w="1071" w:type="pct"/>
            <w:vAlign w:val="center"/>
          </w:tcPr>
          <w:p w14:paraId="2935B092" w14:textId="77777777" w:rsidR="008D7355" w:rsidRPr="00277EB2" w:rsidRDefault="008D7355" w:rsidP="008D7355">
            <w:pPr>
              <w:jc w:val="right"/>
              <w:cnfStyle w:val="000000000000" w:firstRow="0" w:lastRow="0" w:firstColumn="0" w:lastColumn="0" w:oddVBand="0" w:evenVBand="0" w:oddHBand="0" w:evenHBand="0" w:firstRowFirstColumn="0" w:firstRowLastColumn="0" w:lastRowFirstColumn="0" w:lastRowLastColumn="0"/>
              <w:rPr>
                <w:b/>
                <w:bCs/>
                <w:szCs w:val="24"/>
              </w:rPr>
            </w:pPr>
            <w:r w:rsidRPr="00277EB2">
              <w:rPr>
                <w:b/>
                <w:bCs/>
              </w:rPr>
              <w:t>69.707.088,70</w:t>
            </w:r>
          </w:p>
        </w:tc>
        <w:tc>
          <w:tcPr>
            <w:tcW w:w="714" w:type="pct"/>
            <w:tcBorders>
              <w:right w:val="single" w:sz="4" w:space="0" w:color="FFFFFF"/>
            </w:tcBorders>
            <w:vAlign w:val="center"/>
          </w:tcPr>
          <w:p w14:paraId="0BC39899" w14:textId="77777777" w:rsidR="008D7355" w:rsidRPr="00277EB2" w:rsidRDefault="008D7355" w:rsidP="008D7355">
            <w:pPr>
              <w:jc w:val="right"/>
              <w:cnfStyle w:val="000000000000" w:firstRow="0" w:lastRow="0" w:firstColumn="0" w:lastColumn="0" w:oddVBand="0" w:evenVBand="0" w:oddHBand="0" w:evenHBand="0" w:firstRowFirstColumn="0" w:firstRowLastColumn="0" w:lastRowFirstColumn="0" w:lastRowLastColumn="0"/>
              <w:rPr>
                <w:b/>
                <w:bCs/>
                <w:szCs w:val="24"/>
              </w:rPr>
            </w:pPr>
            <w:r w:rsidRPr="00277EB2">
              <w:rPr>
                <w:b/>
                <w:bCs/>
              </w:rPr>
              <w:t>100,00</w:t>
            </w:r>
          </w:p>
        </w:tc>
      </w:tr>
    </w:tbl>
    <w:p w14:paraId="4F5FE736" w14:textId="77777777" w:rsidR="00ED7D7B" w:rsidRPr="00DB17F1" w:rsidRDefault="00DB0C13" w:rsidP="002B714F">
      <w:pPr>
        <w:keepNext/>
        <w:keepLines/>
        <w:jc w:val="left"/>
        <w:rPr>
          <w:sz w:val="22"/>
        </w:rPr>
      </w:pPr>
      <w:r w:rsidRPr="00DB17F1">
        <w:rPr>
          <w:b/>
          <w:sz w:val="22"/>
        </w:rPr>
        <w:t>Fonte:</w:t>
      </w:r>
      <w:r w:rsidRPr="00DB17F1">
        <w:rPr>
          <w:sz w:val="22"/>
        </w:rPr>
        <w:t xml:space="preserve"> </w:t>
      </w:r>
      <w:r w:rsidR="00FC58B5" w:rsidRPr="00DB17F1">
        <w:rPr>
          <w:sz w:val="22"/>
        </w:rPr>
        <w:t>SIAFI, 202</w:t>
      </w:r>
      <w:r w:rsidR="001F7954">
        <w:rPr>
          <w:sz w:val="22"/>
        </w:rPr>
        <w:t>5</w:t>
      </w:r>
      <w:r w:rsidR="00ED7D7B" w:rsidRPr="00DB17F1">
        <w:rPr>
          <w:sz w:val="22"/>
        </w:rPr>
        <w:t>.</w:t>
      </w:r>
    </w:p>
    <w:p w14:paraId="2D35E885" w14:textId="77777777" w:rsidR="00D952D2" w:rsidRPr="00DB17F1" w:rsidRDefault="00D952D2" w:rsidP="00734836">
      <w:pPr>
        <w:spacing w:line="360" w:lineRule="auto"/>
        <w:rPr>
          <w:szCs w:val="24"/>
        </w:rPr>
      </w:pPr>
    </w:p>
    <w:p w14:paraId="286A615F" w14:textId="77777777" w:rsidR="00FB3E36" w:rsidRDefault="00FB3E36" w:rsidP="00D96A54">
      <w:pPr>
        <w:spacing w:line="276" w:lineRule="auto"/>
        <w:jc w:val="center"/>
        <w:rPr>
          <w:b/>
          <w:szCs w:val="24"/>
        </w:rPr>
      </w:pPr>
    </w:p>
    <w:p w14:paraId="0826115C" w14:textId="05261F74" w:rsidR="00B209D2" w:rsidRDefault="00B209D2" w:rsidP="00D96A54">
      <w:pPr>
        <w:spacing w:line="276" w:lineRule="auto"/>
        <w:jc w:val="center"/>
        <w:rPr>
          <w:b/>
          <w:szCs w:val="24"/>
        </w:rPr>
      </w:pPr>
      <w:r w:rsidRPr="00DB17F1">
        <w:rPr>
          <w:b/>
          <w:szCs w:val="24"/>
        </w:rPr>
        <w:t>Gráfico 0</w:t>
      </w:r>
      <w:r w:rsidR="00345BC3" w:rsidRPr="00DB17F1">
        <w:rPr>
          <w:b/>
          <w:szCs w:val="24"/>
        </w:rPr>
        <w:t>4</w:t>
      </w:r>
      <w:r w:rsidRPr="00DB17F1">
        <w:rPr>
          <w:b/>
          <w:szCs w:val="24"/>
        </w:rPr>
        <w:t xml:space="preserve"> – Obrigações Contratuais – Por Contratado</w:t>
      </w:r>
    </w:p>
    <w:p w14:paraId="229150C0" w14:textId="77777777" w:rsidR="00FB3E36" w:rsidRPr="00DB17F1" w:rsidRDefault="00FB3E36" w:rsidP="00D96A54">
      <w:pPr>
        <w:spacing w:line="276" w:lineRule="auto"/>
        <w:jc w:val="center"/>
        <w:rPr>
          <w:b/>
          <w:szCs w:val="24"/>
        </w:rPr>
      </w:pPr>
    </w:p>
    <w:p w14:paraId="37749E22" w14:textId="77777777" w:rsidR="00407DA4" w:rsidRPr="00DB17F1" w:rsidRDefault="00407DA4" w:rsidP="00D96A54">
      <w:pPr>
        <w:rPr>
          <w:b/>
          <w:szCs w:val="24"/>
        </w:rPr>
      </w:pPr>
    </w:p>
    <w:p w14:paraId="0FE36289" w14:textId="77777777" w:rsidR="002F7C6E" w:rsidRPr="00DB17F1" w:rsidRDefault="007B0BC0" w:rsidP="0096013F">
      <w:pPr>
        <w:spacing w:line="276" w:lineRule="auto"/>
        <w:jc w:val="left"/>
        <w:rPr>
          <w:b/>
          <w:szCs w:val="24"/>
        </w:rPr>
      </w:pPr>
      <w:r w:rsidRPr="00DB17F1">
        <w:rPr>
          <w:b/>
          <w:noProof/>
          <w:szCs w:val="24"/>
          <w:lang w:eastAsia="pt-BR"/>
        </w:rPr>
        <w:drawing>
          <wp:inline distT="0" distB="0" distL="0" distR="0" wp14:anchorId="6A735EC9" wp14:editId="7005C6B8">
            <wp:extent cx="6070600" cy="3454400"/>
            <wp:effectExtent l="0" t="0" r="0" b="0"/>
            <wp:docPr id="21"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147CFA1" w14:textId="77777777" w:rsidR="00B209D2" w:rsidRPr="00DB17F1" w:rsidRDefault="00B209D2" w:rsidP="002B714F">
      <w:pPr>
        <w:spacing w:line="276" w:lineRule="auto"/>
        <w:jc w:val="left"/>
        <w:rPr>
          <w:b/>
          <w:sz w:val="22"/>
        </w:rPr>
      </w:pPr>
      <w:r w:rsidRPr="00DB17F1">
        <w:rPr>
          <w:b/>
          <w:sz w:val="22"/>
        </w:rPr>
        <w:t xml:space="preserve">Fonte: </w:t>
      </w:r>
      <w:r w:rsidR="00AF2860" w:rsidRPr="00DB17F1">
        <w:rPr>
          <w:sz w:val="22"/>
        </w:rPr>
        <w:t>SIAFI, 202</w:t>
      </w:r>
      <w:r w:rsidR="001F7954">
        <w:rPr>
          <w:sz w:val="22"/>
        </w:rPr>
        <w:t>5</w:t>
      </w:r>
      <w:r w:rsidRPr="00DB17F1">
        <w:rPr>
          <w:sz w:val="22"/>
        </w:rPr>
        <w:t>.</w:t>
      </w:r>
    </w:p>
    <w:p w14:paraId="5AF50D42" w14:textId="77777777" w:rsidR="00A850AB" w:rsidRPr="00DB17F1" w:rsidRDefault="00A850AB" w:rsidP="00864F7A">
      <w:pPr>
        <w:spacing w:line="276" w:lineRule="auto"/>
        <w:ind w:firstLine="708"/>
        <w:rPr>
          <w:szCs w:val="24"/>
        </w:rPr>
      </w:pPr>
    </w:p>
    <w:p w14:paraId="5ABF1E9F" w14:textId="6FC1E1A0" w:rsidR="002717B1" w:rsidRDefault="002717B1" w:rsidP="002717B1">
      <w:pPr>
        <w:spacing w:line="360" w:lineRule="auto"/>
        <w:ind w:firstLine="708"/>
        <w:rPr>
          <w:szCs w:val="24"/>
        </w:rPr>
      </w:pPr>
      <w:r w:rsidRPr="00DB17F1">
        <w:rPr>
          <w:szCs w:val="24"/>
        </w:rPr>
        <w:lastRenderedPageBreak/>
        <w:t xml:space="preserve">Os contratados de A </w:t>
      </w:r>
      <w:r w:rsidRPr="00DB17F1">
        <w:rPr>
          <w:color w:val="000000"/>
          <w:szCs w:val="24"/>
        </w:rPr>
        <w:t>até</w:t>
      </w:r>
      <w:r w:rsidRPr="00DB17F1">
        <w:rPr>
          <w:szCs w:val="24"/>
        </w:rPr>
        <w:t xml:space="preserve"> D representam </w:t>
      </w:r>
      <w:r w:rsidR="00660A0B" w:rsidRPr="00660A0B">
        <w:rPr>
          <w:szCs w:val="24"/>
        </w:rPr>
        <w:t>35,</w:t>
      </w:r>
      <w:r w:rsidR="00D925FE">
        <w:rPr>
          <w:szCs w:val="24"/>
        </w:rPr>
        <w:t>0</w:t>
      </w:r>
      <w:r w:rsidR="006A11FF">
        <w:rPr>
          <w:szCs w:val="24"/>
        </w:rPr>
        <w:t>5</w:t>
      </w:r>
      <w:r w:rsidRPr="00DB17F1">
        <w:rPr>
          <w:szCs w:val="24"/>
        </w:rPr>
        <w:t xml:space="preserve">% do total contratado. Segue abaixo detalhes sobre os objetos contratuais dos 04 (quatro) </w:t>
      </w:r>
      <w:r w:rsidR="00660A0B" w:rsidRPr="00DB17F1">
        <w:rPr>
          <w:szCs w:val="24"/>
        </w:rPr>
        <w:t>principais</w:t>
      </w:r>
      <w:r w:rsidRPr="00DB17F1">
        <w:rPr>
          <w:szCs w:val="24"/>
        </w:rPr>
        <w:t xml:space="preserve"> contratados da UFCG:</w:t>
      </w:r>
    </w:p>
    <w:p w14:paraId="7106A774" w14:textId="77777777" w:rsidR="00A0182F" w:rsidRDefault="00A0182F" w:rsidP="002717B1">
      <w:pPr>
        <w:spacing w:line="360" w:lineRule="auto"/>
        <w:ind w:firstLine="708"/>
        <w:rPr>
          <w:szCs w:val="24"/>
        </w:rPr>
      </w:pPr>
    </w:p>
    <w:p w14:paraId="27530A59" w14:textId="77777777" w:rsidR="00F13775" w:rsidRPr="00C326BD" w:rsidRDefault="00F13775" w:rsidP="00F13775">
      <w:pPr>
        <w:spacing w:line="360" w:lineRule="auto"/>
        <w:ind w:firstLine="708"/>
        <w:rPr>
          <w:rFonts w:eastAsia="Times New Roman"/>
          <w:color w:val="000000" w:themeColor="text1"/>
          <w:szCs w:val="24"/>
          <w:lang w:eastAsia="pt-BR"/>
        </w:rPr>
      </w:pPr>
      <w:r w:rsidRPr="00C326BD">
        <w:rPr>
          <w:color w:val="000000" w:themeColor="text1"/>
          <w:szCs w:val="24"/>
        </w:rPr>
        <w:t xml:space="preserve">(a) </w:t>
      </w:r>
      <w:r w:rsidRPr="00C326BD">
        <w:rPr>
          <w:b/>
          <w:bCs/>
          <w:color w:val="000000" w:themeColor="text1"/>
          <w:szCs w:val="24"/>
        </w:rPr>
        <w:t xml:space="preserve">Fornecedor A – Fundação Parque Tecnológico da Paraíba: </w:t>
      </w:r>
      <w:r w:rsidR="001555AB" w:rsidRPr="00C326BD">
        <w:rPr>
          <w:color w:val="000000" w:themeColor="text1"/>
          <w:szCs w:val="24"/>
        </w:rPr>
        <w:t>Prestação de serviços para a gestão administrativa e financeira dos recursos do projeto - Estudos para apoio à elaboração de planos, programas e projetos destinados à ampliação da segurança hídrica,</w:t>
      </w:r>
      <w:r w:rsidR="001555AB" w:rsidRPr="00C326BD">
        <w:rPr>
          <w:rFonts w:eastAsia="Times New Roman"/>
          <w:color w:val="000000" w:themeColor="text1"/>
          <w:szCs w:val="24"/>
          <w:lang w:eastAsia="pt-BR"/>
        </w:rPr>
        <w:t xml:space="preserve"> campus de Campina Grande, conforme contrato PRGAF/UFCG nº 049/2023. A presente contratação refere-se ao TED n° 04303220230002/2023, firmado com a Secretaria Nacional de Segurança Hídrica (SNSH) - UG: 530013</w:t>
      </w:r>
      <w:r w:rsidR="00A0182F">
        <w:rPr>
          <w:rFonts w:eastAsia="Times New Roman"/>
          <w:color w:val="000000" w:themeColor="text1"/>
          <w:szCs w:val="24"/>
          <w:lang w:eastAsia="pt-BR"/>
        </w:rPr>
        <w:t>;</w:t>
      </w:r>
    </w:p>
    <w:p w14:paraId="37C0BFE4" w14:textId="77777777" w:rsidR="00FF3D7D" w:rsidRPr="00C326BD" w:rsidRDefault="00F13775" w:rsidP="004F556E">
      <w:pPr>
        <w:spacing w:line="360" w:lineRule="auto"/>
        <w:ind w:firstLine="708"/>
        <w:rPr>
          <w:szCs w:val="24"/>
        </w:rPr>
      </w:pPr>
      <w:r w:rsidRPr="00C326BD">
        <w:rPr>
          <w:color w:val="000000" w:themeColor="text1"/>
          <w:szCs w:val="24"/>
        </w:rPr>
        <w:t xml:space="preserve">(b) </w:t>
      </w:r>
      <w:r w:rsidRPr="00C326BD">
        <w:rPr>
          <w:b/>
          <w:bCs/>
          <w:color w:val="000000" w:themeColor="text1"/>
          <w:szCs w:val="24"/>
        </w:rPr>
        <w:t xml:space="preserve">Fornecedor B – </w:t>
      </w:r>
      <w:r w:rsidR="00D925FE">
        <w:rPr>
          <w:b/>
          <w:bCs/>
          <w:szCs w:val="24"/>
        </w:rPr>
        <w:t>Força Alerta Transporte de Valores</w:t>
      </w:r>
      <w:r w:rsidR="00D925FE" w:rsidRPr="003F3193">
        <w:rPr>
          <w:b/>
        </w:rPr>
        <w:t xml:space="preserve"> Ltda</w:t>
      </w:r>
      <w:r w:rsidR="00D925FE" w:rsidRPr="00DB17F1">
        <w:rPr>
          <w:b/>
          <w:bCs/>
          <w:szCs w:val="24"/>
        </w:rPr>
        <w:t>.:</w:t>
      </w:r>
      <w:r w:rsidR="00D925FE" w:rsidRPr="00DB17F1">
        <w:t xml:space="preserve"> </w:t>
      </w:r>
      <w:r w:rsidR="00D925FE" w:rsidRPr="003F3193">
        <w:rPr>
          <w:szCs w:val="24"/>
        </w:rPr>
        <w:t>Prestação de serviços continuados</w:t>
      </w:r>
      <w:r w:rsidR="00D925FE">
        <w:rPr>
          <w:szCs w:val="24"/>
        </w:rPr>
        <w:t xml:space="preserve"> </w:t>
      </w:r>
      <w:r w:rsidR="00D925FE" w:rsidRPr="003F3193">
        <w:rPr>
          <w:szCs w:val="24"/>
        </w:rPr>
        <w:t>de vigilância/segurança armada diurna e noturna, na escala de 12x36 horas, com disponibilização de mão de obra em regime de dedicação exclusiva, para atender demanda da UFCG, campus de Campina Grande-PB, conforme Contrato nº 036/2024</w:t>
      </w:r>
      <w:r w:rsidR="00D925FE">
        <w:rPr>
          <w:szCs w:val="24"/>
        </w:rPr>
        <w:t>;</w:t>
      </w:r>
    </w:p>
    <w:p w14:paraId="788E5335" w14:textId="77777777" w:rsidR="004F556E" w:rsidRPr="00C326BD" w:rsidRDefault="00F13775" w:rsidP="004F556E">
      <w:pPr>
        <w:spacing w:line="360" w:lineRule="auto"/>
        <w:ind w:firstLine="708"/>
        <w:rPr>
          <w:szCs w:val="24"/>
        </w:rPr>
      </w:pPr>
      <w:r w:rsidRPr="00C326BD">
        <w:rPr>
          <w:color w:val="000000" w:themeColor="text1"/>
          <w:szCs w:val="24"/>
        </w:rPr>
        <w:t xml:space="preserve">(c) </w:t>
      </w:r>
      <w:r w:rsidR="009123BC" w:rsidRPr="00C326BD">
        <w:rPr>
          <w:b/>
          <w:bCs/>
          <w:color w:val="000000" w:themeColor="text1"/>
          <w:szCs w:val="24"/>
        </w:rPr>
        <w:t xml:space="preserve">Fornecedor C – </w:t>
      </w:r>
      <w:r w:rsidR="00277EB2" w:rsidRPr="00660A0B">
        <w:rPr>
          <w:b/>
          <w:color w:val="000000" w:themeColor="text1"/>
        </w:rPr>
        <w:t>Alerta Serviços Ltda</w:t>
      </w:r>
      <w:r w:rsidR="00277EB2" w:rsidRPr="00C326BD">
        <w:rPr>
          <w:b/>
          <w:color w:val="000000" w:themeColor="text1"/>
        </w:rPr>
        <w:t>.</w:t>
      </w:r>
      <w:r w:rsidR="00277EB2" w:rsidRPr="00C326BD">
        <w:rPr>
          <w:b/>
          <w:color w:val="000000" w:themeColor="text1"/>
          <w:szCs w:val="24"/>
        </w:rPr>
        <w:t>:</w:t>
      </w:r>
      <w:r w:rsidR="00277EB2">
        <w:rPr>
          <w:color w:val="000000" w:themeColor="text1"/>
          <w:szCs w:val="24"/>
        </w:rPr>
        <w:t xml:space="preserve"> </w:t>
      </w:r>
      <w:r w:rsidR="00277EB2" w:rsidRPr="00C326BD">
        <w:rPr>
          <w:color w:val="000000"/>
          <w:szCs w:val="24"/>
        </w:rPr>
        <w:t>Prestação</w:t>
      </w:r>
      <w:r w:rsidR="00277EB2" w:rsidRPr="00C326BD">
        <w:rPr>
          <w:szCs w:val="24"/>
        </w:rPr>
        <w:t xml:space="preserve"> de serviços continuados de empresa especializada na prestação dos serviços </w:t>
      </w:r>
      <w:r w:rsidR="00277EB2">
        <w:rPr>
          <w:szCs w:val="24"/>
        </w:rPr>
        <w:t xml:space="preserve">de </w:t>
      </w:r>
      <w:r w:rsidR="00277EB2" w:rsidRPr="004F556E">
        <w:rPr>
          <w:szCs w:val="24"/>
        </w:rPr>
        <w:t>limpeza, conservação e higienização, com fornecimento de uniformes, materiais e o emprego dos equipamentos necessários e adequados à execução dos serviços</w:t>
      </w:r>
      <w:r w:rsidR="00277EB2" w:rsidRPr="00C326BD">
        <w:rPr>
          <w:szCs w:val="24"/>
        </w:rPr>
        <w:t>, no campus de Campina Grande, conforme Contrato nº 0</w:t>
      </w:r>
      <w:r w:rsidR="00277EB2">
        <w:rPr>
          <w:szCs w:val="24"/>
        </w:rPr>
        <w:t>04</w:t>
      </w:r>
      <w:r w:rsidR="00277EB2" w:rsidRPr="00C326BD">
        <w:rPr>
          <w:szCs w:val="24"/>
        </w:rPr>
        <w:t>/202</w:t>
      </w:r>
      <w:r w:rsidR="00277EB2">
        <w:rPr>
          <w:szCs w:val="24"/>
        </w:rPr>
        <w:t>1</w:t>
      </w:r>
      <w:r w:rsidR="00277EB2" w:rsidRPr="00C326BD">
        <w:rPr>
          <w:szCs w:val="24"/>
        </w:rPr>
        <w:t>;</w:t>
      </w:r>
    </w:p>
    <w:p w14:paraId="071B201A" w14:textId="77777777" w:rsidR="00277EB2" w:rsidRPr="00C326BD" w:rsidRDefault="00F13775" w:rsidP="00277EB2">
      <w:pPr>
        <w:spacing w:line="360" w:lineRule="auto"/>
        <w:ind w:firstLine="708"/>
        <w:rPr>
          <w:szCs w:val="24"/>
        </w:rPr>
      </w:pPr>
      <w:r w:rsidRPr="00C326BD">
        <w:rPr>
          <w:color w:val="000000" w:themeColor="text1"/>
          <w:szCs w:val="24"/>
        </w:rPr>
        <w:t xml:space="preserve">(d) </w:t>
      </w:r>
      <w:r w:rsidR="00AA0BED" w:rsidRPr="00C326BD">
        <w:rPr>
          <w:b/>
          <w:bCs/>
          <w:color w:val="000000" w:themeColor="text1"/>
          <w:szCs w:val="24"/>
        </w:rPr>
        <w:t xml:space="preserve">Fornecedor D – </w:t>
      </w:r>
      <w:r w:rsidR="00277EB2" w:rsidRPr="00660A0B">
        <w:rPr>
          <w:b/>
          <w:bCs/>
          <w:color w:val="000000" w:themeColor="text1"/>
          <w:szCs w:val="24"/>
        </w:rPr>
        <w:t>Suprema Empreendimentos Ltda.</w:t>
      </w:r>
      <w:r w:rsidR="00277EB2" w:rsidRPr="00C326BD">
        <w:rPr>
          <w:b/>
          <w:bCs/>
          <w:color w:val="000000" w:themeColor="text1"/>
          <w:szCs w:val="24"/>
        </w:rPr>
        <w:t xml:space="preserve">: </w:t>
      </w:r>
      <w:r w:rsidR="00277EB2" w:rsidRPr="00C326BD">
        <w:rPr>
          <w:color w:val="000000"/>
          <w:szCs w:val="24"/>
        </w:rPr>
        <w:t>Prestação</w:t>
      </w:r>
      <w:r w:rsidR="00277EB2" w:rsidRPr="00C326BD">
        <w:rPr>
          <w:szCs w:val="24"/>
        </w:rPr>
        <w:t xml:space="preserve"> de serviços continuados de empresa especializada na prestação dos</w:t>
      </w:r>
      <w:r w:rsidR="00277EB2">
        <w:rPr>
          <w:color w:val="000000" w:themeColor="text1"/>
          <w:szCs w:val="24"/>
        </w:rPr>
        <w:t xml:space="preserve"> </w:t>
      </w:r>
      <w:r w:rsidR="00277EB2" w:rsidRPr="00C326BD">
        <w:rPr>
          <w:szCs w:val="24"/>
        </w:rPr>
        <w:t xml:space="preserve">serviços continuados </w:t>
      </w:r>
      <w:r w:rsidR="00277EB2" w:rsidRPr="004F556E">
        <w:rPr>
          <w:color w:val="000000" w:themeColor="text1"/>
          <w:szCs w:val="24"/>
        </w:rPr>
        <w:t>de apoio administrativo, com a disponibilização de mão de obra em regime de dedicação exclusiva e fornecimento</w:t>
      </w:r>
      <w:r w:rsidR="00277EB2">
        <w:rPr>
          <w:color w:val="000000" w:themeColor="text1"/>
          <w:szCs w:val="24"/>
        </w:rPr>
        <w:t xml:space="preserve"> </w:t>
      </w:r>
      <w:r w:rsidR="00277EB2" w:rsidRPr="004F556E">
        <w:rPr>
          <w:color w:val="000000" w:themeColor="text1"/>
          <w:szCs w:val="24"/>
        </w:rPr>
        <w:t>de materiais, ferramentas e equipamentos necessários</w:t>
      </w:r>
      <w:r w:rsidR="00277EB2" w:rsidRPr="004F556E">
        <w:rPr>
          <w:szCs w:val="24"/>
        </w:rPr>
        <w:t xml:space="preserve"> e adequados à execução dos serviços</w:t>
      </w:r>
      <w:r w:rsidR="00277EB2" w:rsidRPr="00C326BD">
        <w:rPr>
          <w:szCs w:val="24"/>
        </w:rPr>
        <w:t>,</w:t>
      </w:r>
      <w:r w:rsidR="00277EB2">
        <w:rPr>
          <w:szCs w:val="24"/>
        </w:rPr>
        <w:t xml:space="preserve"> </w:t>
      </w:r>
      <w:r w:rsidR="00277EB2" w:rsidRPr="00C326BD">
        <w:rPr>
          <w:szCs w:val="24"/>
        </w:rPr>
        <w:t>no campus de Campina Grande, conforme Contrato nº 0</w:t>
      </w:r>
      <w:r w:rsidR="00277EB2">
        <w:rPr>
          <w:szCs w:val="24"/>
        </w:rPr>
        <w:t>09</w:t>
      </w:r>
      <w:r w:rsidR="00277EB2" w:rsidRPr="00C326BD">
        <w:rPr>
          <w:szCs w:val="24"/>
        </w:rPr>
        <w:t>/202</w:t>
      </w:r>
      <w:r w:rsidR="00277EB2">
        <w:rPr>
          <w:szCs w:val="24"/>
        </w:rPr>
        <w:t>5.</w:t>
      </w:r>
    </w:p>
    <w:p w14:paraId="36AB450F" w14:textId="77777777" w:rsidR="00216B71" w:rsidRPr="00DB17F1" w:rsidRDefault="00F13775" w:rsidP="00AA0BED">
      <w:pPr>
        <w:spacing w:line="360" w:lineRule="auto"/>
        <w:ind w:firstLine="708"/>
        <w:rPr>
          <w:color w:val="000000" w:themeColor="text1"/>
          <w:szCs w:val="24"/>
        </w:rPr>
      </w:pPr>
      <w:r w:rsidRPr="00DB17F1">
        <w:rPr>
          <w:color w:val="000000" w:themeColor="text1"/>
          <w:szCs w:val="24"/>
        </w:rPr>
        <w:t>O quadro a seguir descreve a vigência contratual e o respectivo termo aditivo dos contratos elencados acima.</w:t>
      </w:r>
    </w:p>
    <w:p w14:paraId="63853274" w14:textId="77777777" w:rsidR="00F13775" w:rsidRPr="00DB17F1" w:rsidRDefault="00F13775" w:rsidP="009231ED">
      <w:pPr>
        <w:keepNext/>
        <w:keepLines/>
        <w:jc w:val="center"/>
        <w:rPr>
          <w:b/>
          <w:color w:val="000000" w:themeColor="text1"/>
          <w:szCs w:val="24"/>
        </w:rPr>
      </w:pPr>
      <w:r w:rsidRPr="00DB17F1">
        <w:rPr>
          <w:b/>
          <w:color w:val="000000" w:themeColor="text1"/>
          <w:szCs w:val="24"/>
        </w:rPr>
        <w:t>Quadro 01 – Vigência Contratual</w:t>
      </w:r>
    </w:p>
    <w:p w14:paraId="07ED7C76" w14:textId="77777777" w:rsidR="00F13775" w:rsidRPr="00DB17F1" w:rsidRDefault="00F13775" w:rsidP="00F13775">
      <w:pPr>
        <w:autoSpaceDE w:val="0"/>
        <w:autoSpaceDN w:val="0"/>
        <w:adjustRightInd w:val="0"/>
        <w:rPr>
          <w:color w:val="000000" w:themeColor="text1"/>
          <w:szCs w:val="24"/>
        </w:rPr>
      </w:pPr>
    </w:p>
    <w:tbl>
      <w:tblPr>
        <w:tblpPr w:leftFromText="141" w:rightFromText="141" w:vertAnchor="text" w:tblpXSpec="center" w:tblpY="1"/>
        <w:tblW w:w="5000" w:type="pct"/>
        <w:jc w:val="center"/>
        <w:tblBorders>
          <w:top w:val="single" w:sz="12" w:space="0" w:color="8EAADB"/>
          <w:left w:val="single" w:sz="12" w:space="0" w:color="8EAADB"/>
          <w:bottom w:val="single" w:sz="12" w:space="0" w:color="8EAADB"/>
          <w:right w:val="single" w:sz="12" w:space="0" w:color="8EAADB"/>
          <w:insideH w:val="single" w:sz="12" w:space="0" w:color="8EAADB"/>
          <w:insideV w:val="single" w:sz="12" w:space="0" w:color="8EAADB"/>
        </w:tblBorders>
        <w:tblLayout w:type="fixed"/>
        <w:tblLook w:val="04A0" w:firstRow="1" w:lastRow="0" w:firstColumn="1" w:lastColumn="0" w:noHBand="0" w:noVBand="1"/>
      </w:tblPr>
      <w:tblGrid>
        <w:gridCol w:w="5515"/>
        <w:gridCol w:w="1710"/>
        <w:gridCol w:w="2526"/>
      </w:tblGrid>
      <w:tr w:rsidR="009231ED" w:rsidRPr="00DB17F1" w14:paraId="2688F051" w14:textId="77777777" w:rsidTr="00D925FE">
        <w:trPr>
          <w:trHeight w:val="367"/>
          <w:jc w:val="center"/>
        </w:trPr>
        <w:tc>
          <w:tcPr>
            <w:tcW w:w="2828" w:type="pct"/>
            <w:shd w:val="clear" w:color="auto" w:fill="C6D9F1"/>
            <w:vAlign w:val="center"/>
          </w:tcPr>
          <w:p w14:paraId="3CCC790F" w14:textId="77777777" w:rsidR="009231ED" w:rsidRPr="00DB17F1" w:rsidRDefault="002A3C79" w:rsidP="002A3C79">
            <w:pPr>
              <w:contextualSpacing/>
              <w:jc w:val="center"/>
              <w:rPr>
                <w:b/>
                <w:bCs/>
                <w:color w:val="000000" w:themeColor="text1"/>
                <w:sz w:val="23"/>
                <w:szCs w:val="23"/>
              </w:rPr>
            </w:pPr>
            <w:r>
              <w:rPr>
                <w:b/>
                <w:bCs/>
                <w:color w:val="000000" w:themeColor="text1"/>
                <w:sz w:val="23"/>
                <w:szCs w:val="23"/>
              </w:rPr>
              <w:t>Contratado</w:t>
            </w:r>
          </w:p>
        </w:tc>
        <w:tc>
          <w:tcPr>
            <w:tcW w:w="877" w:type="pct"/>
            <w:shd w:val="clear" w:color="auto" w:fill="C6D9F1"/>
            <w:vAlign w:val="center"/>
          </w:tcPr>
          <w:p w14:paraId="0B4D0527" w14:textId="77777777" w:rsidR="009231ED" w:rsidRPr="00DB17F1" w:rsidRDefault="009231ED" w:rsidP="002A3C79">
            <w:pPr>
              <w:contextualSpacing/>
              <w:jc w:val="center"/>
              <w:rPr>
                <w:b/>
                <w:bCs/>
                <w:color w:val="000000" w:themeColor="text1"/>
                <w:sz w:val="23"/>
                <w:szCs w:val="23"/>
              </w:rPr>
            </w:pPr>
            <w:r w:rsidRPr="00DB17F1">
              <w:rPr>
                <w:b/>
                <w:bCs/>
                <w:color w:val="000000" w:themeColor="text1"/>
                <w:sz w:val="23"/>
                <w:szCs w:val="23"/>
              </w:rPr>
              <w:t>Nº Contrato</w:t>
            </w:r>
          </w:p>
        </w:tc>
        <w:tc>
          <w:tcPr>
            <w:tcW w:w="1295" w:type="pct"/>
            <w:shd w:val="clear" w:color="auto" w:fill="C6D9F1"/>
            <w:vAlign w:val="center"/>
          </w:tcPr>
          <w:p w14:paraId="24CB4E56" w14:textId="77777777" w:rsidR="009231ED" w:rsidRPr="00DB17F1" w:rsidRDefault="009231ED" w:rsidP="002A3C79">
            <w:pPr>
              <w:contextualSpacing/>
              <w:jc w:val="center"/>
              <w:rPr>
                <w:b/>
                <w:bCs/>
                <w:color w:val="000000" w:themeColor="text1"/>
                <w:sz w:val="23"/>
                <w:szCs w:val="23"/>
              </w:rPr>
            </w:pPr>
            <w:r w:rsidRPr="00DB17F1">
              <w:rPr>
                <w:b/>
                <w:bCs/>
                <w:color w:val="000000" w:themeColor="text1"/>
                <w:sz w:val="23"/>
                <w:szCs w:val="23"/>
              </w:rPr>
              <w:t>Vigência Contratual</w:t>
            </w:r>
          </w:p>
        </w:tc>
      </w:tr>
      <w:tr w:rsidR="009231ED" w:rsidRPr="00DB17F1" w14:paraId="1E86DA80" w14:textId="77777777" w:rsidTr="00D925FE">
        <w:trPr>
          <w:trHeight w:val="577"/>
          <w:jc w:val="center"/>
        </w:trPr>
        <w:tc>
          <w:tcPr>
            <w:tcW w:w="2828" w:type="pct"/>
            <w:shd w:val="clear" w:color="auto" w:fill="FFFFFF"/>
            <w:vAlign w:val="center"/>
          </w:tcPr>
          <w:p w14:paraId="6E781A4E" w14:textId="77777777" w:rsidR="00216B71" w:rsidRPr="00C326BD" w:rsidRDefault="009231ED" w:rsidP="002A3C79">
            <w:pPr>
              <w:contextualSpacing/>
              <w:jc w:val="center"/>
              <w:rPr>
                <w:b/>
                <w:bCs/>
                <w:color w:val="000000" w:themeColor="text1"/>
                <w:szCs w:val="24"/>
              </w:rPr>
            </w:pPr>
            <w:r w:rsidRPr="00C326BD">
              <w:rPr>
                <w:b/>
                <w:bCs/>
                <w:color w:val="000000" w:themeColor="text1"/>
                <w:szCs w:val="24"/>
              </w:rPr>
              <w:t>Fundaçã</w:t>
            </w:r>
            <w:r w:rsidR="002A3C79" w:rsidRPr="00C326BD">
              <w:rPr>
                <w:b/>
                <w:bCs/>
                <w:color w:val="000000" w:themeColor="text1"/>
                <w:szCs w:val="24"/>
              </w:rPr>
              <w:t>o Parque Tecnológico da Paraíba</w:t>
            </w:r>
          </w:p>
        </w:tc>
        <w:tc>
          <w:tcPr>
            <w:tcW w:w="877" w:type="pct"/>
            <w:shd w:val="clear" w:color="auto" w:fill="FFFFFF"/>
            <w:vAlign w:val="center"/>
          </w:tcPr>
          <w:p w14:paraId="10961C19" w14:textId="77777777" w:rsidR="009231ED" w:rsidRPr="00C326BD" w:rsidRDefault="004A2640" w:rsidP="002A3C79">
            <w:pPr>
              <w:contextualSpacing/>
              <w:jc w:val="center"/>
              <w:rPr>
                <w:bCs/>
                <w:color w:val="000000" w:themeColor="text1"/>
                <w:sz w:val="23"/>
                <w:szCs w:val="23"/>
              </w:rPr>
            </w:pPr>
            <w:r w:rsidRPr="00C326BD">
              <w:rPr>
                <w:bCs/>
                <w:color w:val="000000" w:themeColor="text1"/>
                <w:sz w:val="23"/>
                <w:szCs w:val="23"/>
              </w:rPr>
              <w:t>049/2023</w:t>
            </w:r>
          </w:p>
        </w:tc>
        <w:tc>
          <w:tcPr>
            <w:tcW w:w="1295" w:type="pct"/>
            <w:shd w:val="clear" w:color="auto" w:fill="FFFFFF"/>
            <w:vAlign w:val="center"/>
          </w:tcPr>
          <w:p w14:paraId="69C0A500" w14:textId="77777777" w:rsidR="009231ED" w:rsidRPr="00C326BD" w:rsidRDefault="004A2640" w:rsidP="002A3C79">
            <w:pPr>
              <w:contextualSpacing/>
              <w:jc w:val="center"/>
              <w:rPr>
                <w:bCs/>
                <w:color w:val="000000" w:themeColor="text1"/>
                <w:sz w:val="23"/>
                <w:szCs w:val="23"/>
              </w:rPr>
            </w:pPr>
            <w:r w:rsidRPr="00C326BD">
              <w:rPr>
                <w:bCs/>
                <w:color w:val="000000" w:themeColor="text1"/>
                <w:sz w:val="23"/>
                <w:szCs w:val="23"/>
              </w:rPr>
              <w:t>21/12/2023 até 30/11/2026</w:t>
            </w:r>
          </w:p>
        </w:tc>
      </w:tr>
      <w:tr w:rsidR="00D925FE" w:rsidRPr="00DB17F1" w14:paraId="1FAC3D59" w14:textId="77777777" w:rsidTr="00D925FE">
        <w:trPr>
          <w:trHeight w:val="521"/>
          <w:jc w:val="center"/>
        </w:trPr>
        <w:tc>
          <w:tcPr>
            <w:tcW w:w="2828" w:type="pct"/>
            <w:shd w:val="clear" w:color="auto" w:fill="FFFFFF"/>
            <w:vAlign w:val="center"/>
          </w:tcPr>
          <w:p w14:paraId="367930C0" w14:textId="77777777" w:rsidR="00D925FE" w:rsidRPr="00C326BD" w:rsidRDefault="00D925FE" w:rsidP="00D925FE">
            <w:pPr>
              <w:contextualSpacing/>
              <w:jc w:val="center"/>
              <w:rPr>
                <w:b/>
                <w:bCs/>
                <w:color w:val="000000" w:themeColor="text1"/>
                <w:szCs w:val="24"/>
              </w:rPr>
            </w:pPr>
            <w:r>
              <w:rPr>
                <w:b/>
                <w:bCs/>
                <w:szCs w:val="24"/>
              </w:rPr>
              <w:t>Força Alerta Transporte de Valores</w:t>
            </w:r>
            <w:r w:rsidRPr="003F3193">
              <w:rPr>
                <w:b/>
              </w:rPr>
              <w:t xml:space="preserve"> Ltda</w:t>
            </w:r>
            <w:r>
              <w:rPr>
                <w:b/>
              </w:rPr>
              <w:t>.</w:t>
            </w:r>
          </w:p>
        </w:tc>
        <w:tc>
          <w:tcPr>
            <w:tcW w:w="877" w:type="pct"/>
            <w:shd w:val="clear" w:color="auto" w:fill="FFFFFF"/>
            <w:vAlign w:val="center"/>
          </w:tcPr>
          <w:p w14:paraId="624FFDD4" w14:textId="77777777" w:rsidR="00D925FE" w:rsidRPr="00C326BD" w:rsidRDefault="00D925FE" w:rsidP="00D925FE">
            <w:pPr>
              <w:contextualSpacing/>
              <w:jc w:val="center"/>
              <w:rPr>
                <w:bCs/>
                <w:color w:val="000000" w:themeColor="text1"/>
                <w:sz w:val="23"/>
                <w:szCs w:val="23"/>
              </w:rPr>
            </w:pPr>
            <w:r w:rsidRPr="00C326BD">
              <w:rPr>
                <w:bCs/>
                <w:color w:val="000000" w:themeColor="text1"/>
                <w:sz w:val="23"/>
                <w:szCs w:val="23"/>
              </w:rPr>
              <w:t>0</w:t>
            </w:r>
            <w:r>
              <w:rPr>
                <w:bCs/>
                <w:color w:val="000000" w:themeColor="text1"/>
                <w:sz w:val="23"/>
                <w:szCs w:val="23"/>
              </w:rPr>
              <w:t>36</w:t>
            </w:r>
            <w:r w:rsidRPr="00C326BD">
              <w:rPr>
                <w:bCs/>
                <w:color w:val="000000" w:themeColor="text1"/>
                <w:sz w:val="23"/>
                <w:szCs w:val="23"/>
              </w:rPr>
              <w:t>/202</w:t>
            </w:r>
            <w:r>
              <w:rPr>
                <w:bCs/>
                <w:color w:val="000000" w:themeColor="text1"/>
                <w:sz w:val="23"/>
                <w:szCs w:val="23"/>
              </w:rPr>
              <w:t>4</w:t>
            </w:r>
          </w:p>
        </w:tc>
        <w:tc>
          <w:tcPr>
            <w:tcW w:w="1295" w:type="pct"/>
            <w:shd w:val="clear" w:color="auto" w:fill="FFFFFF"/>
            <w:vAlign w:val="center"/>
          </w:tcPr>
          <w:p w14:paraId="31C9A42E" w14:textId="77777777" w:rsidR="00D925FE" w:rsidRPr="00C326BD" w:rsidRDefault="00D925FE" w:rsidP="00D925FE">
            <w:pPr>
              <w:contextualSpacing/>
              <w:jc w:val="center"/>
              <w:rPr>
                <w:bCs/>
                <w:color w:val="000000" w:themeColor="text1"/>
                <w:sz w:val="23"/>
                <w:szCs w:val="23"/>
              </w:rPr>
            </w:pPr>
            <w:r>
              <w:rPr>
                <w:bCs/>
                <w:color w:val="000000" w:themeColor="text1"/>
                <w:sz w:val="23"/>
                <w:szCs w:val="23"/>
              </w:rPr>
              <w:t>04</w:t>
            </w:r>
            <w:r w:rsidRPr="00C326BD">
              <w:rPr>
                <w:bCs/>
                <w:color w:val="000000" w:themeColor="text1"/>
                <w:sz w:val="23"/>
                <w:szCs w:val="23"/>
              </w:rPr>
              <w:t>/</w:t>
            </w:r>
            <w:r>
              <w:rPr>
                <w:bCs/>
                <w:color w:val="000000" w:themeColor="text1"/>
                <w:sz w:val="23"/>
                <w:szCs w:val="23"/>
              </w:rPr>
              <w:t>10</w:t>
            </w:r>
            <w:r w:rsidRPr="00C326BD">
              <w:rPr>
                <w:bCs/>
                <w:color w:val="000000" w:themeColor="text1"/>
                <w:sz w:val="23"/>
                <w:szCs w:val="23"/>
              </w:rPr>
              <w:t>/202</w:t>
            </w:r>
            <w:r>
              <w:rPr>
                <w:bCs/>
                <w:color w:val="000000" w:themeColor="text1"/>
                <w:sz w:val="23"/>
                <w:szCs w:val="23"/>
              </w:rPr>
              <w:t>5</w:t>
            </w:r>
            <w:r w:rsidRPr="00C326BD">
              <w:rPr>
                <w:bCs/>
                <w:color w:val="000000" w:themeColor="text1"/>
                <w:sz w:val="23"/>
                <w:szCs w:val="23"/>
              </w:rPr>
              <w:t xml:space="preserve"> até </w:t>
            </w:r>
            <w:r>
              <w:rPr>
                <w:bCs/>
                <w:color w:val="000000" w:themeColor="text1"/>
                <w:sz w:val="23"/>
                <w:szCs w:val="23"/>
              </w:rPr>
              <w:t>04</w:t>
            </w:r>
            <w:r w:rsidRPr="00C326BD">
              <w:rPr>
                <w:bCs/>
                <w:color w:val="000000" w:themeColor="text1"/>
                <w:sz w:val="23"/>
                <w:szCs w:val="23"/>
              </w:rPr>
              <w:t>/</w:t>
            </w:r>
            <w:r>
              <w:rPr>
                <w:bCs/>
                <w:color w:val="000000" w:themeColor="text1"/>
                <w:sz w:val="23"/>
                <w:szCs w:val="23"/>
              </w:rPr>
              <w:t>10</w:t>
            </w:r>
            <w:r w:rsidRPr="00C326BD">
              <w:rPr>
                <w:bCs/>
                <w:color w:val="000000" w:themeColor="text1"/>
                <w:sz w:val="23"/>
                <w:szCs w:val="23"/>
              </w:rPr>
              <w:t>/202</w:t>
            </w:r>
            <w:r>
              <w:rPr>
                <w:bCs/>
                <w:color w:val="000000" w:themeColor="text1"/>
                <w:sz w:val="23"/>
                <w:szCs w:val="23"/>
              </w:rPr>
              <w:t>6</w:t>
            </w:r>
          </w:p>
        </w:tc>
      </w:tr>
      <w:tr w:rsidR="00D925FE" w:rsidRPr="00DB17F1" w14:paraId="4D8C5963" w14:textId="77777777" w:rsidTr="00D925FE">
        <w:trPr>
          <w:trHeight w:val="521"/>
          <w:jc w:val="center"/>
        </w:trPr>
        <w:tc>
          <w:tcPr>
            <w:tcW w:w="2828" w:type="pct"/>
            <w:shd w:val="clear" w:color="auto" w:fill="FFFFFF"/>
            <w:vAlign w:val="center"/>
          </w:tcPr>
          <w:p w14:paraId="2DBA417F" w14:textId="77777777" w:rsidR="00D925FE" w:rsidRPr="00C326BD" w:rsidRDefault="00D925FE" w:rsidP="00D925FE">
            <w:pPr>
              <w:contextualSpacing/>
              <w:jc w:val="center"/>
              <w:rPr>
                <w:b/>
                <w:bCs/>
                <w:color w:val="000000" w:themeColor="text1"/>
                <w:szCs w:val="24"/>
              </w:rPr>
            </w:pPr>
            <w:r w:rsidRPr="00660A0B">
              <w:rPr>
                <w:b/>
                <w:color w:val="000000" w:themeColor="text1"/>
              </w:rPr>
              <w:t>Alerta Serviços Ltda</w:t>
            </w:r>
            <w:r w:rsidRPr="00C326BD">
              <w:rPr>
                <w:b/>
                <w:color w:val="000000" w:themeColor="text1"/>
              </w:rPr>
              <w:t>.</w:t>
            </w:r>
          </w:p>
        </w:tc>
        <w:tc>
          <w:tcPr>
            <w:tcW w:w="877" w:type="pct"/>
            <w:shd w:val="clear" w:color="auto" w:fill="FFFFFF"/>
            <w:vAlign w:val="center"/>
          </w:tcPr>
          <w:p w14:paraId="5D6F6786" w14:textId="77777777" w:rsidR="00D925FE" w:rsidRPr="00C326BD" w:rsidRDefault="00D925FE" w:rsidP="00D925FE">
            <w:pPr>
              <w:contextualSpacing/>
              <w:jc w:val="center"/>
              <w:rPr>
                <w:bCs/>
                <w:color w:val="000000" w:themeColor="text1"/>
                <w:sz w:val="23"/>
                <w:szCs w:val="23"/>
              </w:rPr>
            </w:pPr>
            <w:r w:rsidRPr="00C326BD">
              <w:rPr>
                <w:bCs/>
                <w:color w:val="000000" w:themeColor="text1"/>
                <w:sz w:val="23"/>
                <w:szCs w:val="23"/>
              </w:rPr>
              <w:t>00</w:t>
            </w:r>
            <w:r>
              <w:rPr>
                <w:bCs/>
                <w:color w:val="000000" w:themeColor="text1"/>
                <w:sz w:val="23"/>
                <w:szCs w:val="23"/>
              </w:rPr>
              <w:t>4</w:t>
            </w:r>
            <w:r w:rsidRPr="00C326BD">
              <w:rPr>
                <w:bCs/>
                <w:color w:val="000000" w:themeColor="text1"/>
                <w:sz w:val="23"/>
                <w:szCs w:val="23"/>
              </w:rPr>
              <w:t>/202</w:t>
            </w:r>
            <w:r>
              <w:rPr>
                <w:bCs/>
                <w:color w:val="000000" w:themeColor="text1"/>
                <w:sz w:val="23"/>
                <w:szCs w:val="23"/>
              </w:rPr>
              <w:t>1</w:t>
            </w:r>
          </w:p>
        </w:tc>
        <w:tc>
          <w:tcPr>
            <w:tcW w:w="1295" w:type="pct"/>
            <w:shd w:val="clear" w:color="auto" w:fill="FFFFFF"/>
            <w:vAlign w:val="center"/>
          </w:tcPr>
          <w:p w14:paraId="15E356F9" w14:textId="77777777" w:rsidR="00D925FE" w:rsidRPr="00C326BD" w:rsidRDefault="00D925FE" w:rsidP="00D925FE">
            <w:pPr>
              <w:contextualSpacing/>
              <w:jc w:val="center"/>
              <w:rPr>
                <w:bCs/>
                <w:color w:val="000000" w:themeColor="text1"/>
                <w:sz w:val="23"/>
                <w:szCs w:val="23"/>
              </w:rPr>
            </w:pPr>
            <w:r>
              <w:rPr>
                <w:bCs/>
                <w:color w:val="000000" w:themeColor="text1"/>
                <w:sz w:val="23"/>
                <w:szCs w:val="23"/>
              </w:rPr>
              <w:t>01</w:t>
            </w:r>
            <w:r w:rsidRPr="00C326BD">
              <w:rPr>
                <w:bCs/>
                <w:color w:val="000000" w:themeColor="text1"/>
                <w:sz w:val="23"/>
                <w:szCs w:val="23"/>
              </w:rPr>
              <w:t>/</w:t>
            </w:r>
            <w:r>
              <w:rPr>
                <w:bCs/>
                <w:color w:val="000000" w:themeColor="text1"/>
                <w:sz w:val="23"/>
                <w:szCs w:val="23"/>
              </w:rPr>
              <w:t>07</w:t>
            </w:r>
            <w:r w:rsidRPr="00C326BD">
              <w:rPr>
                <w:bCs/>
                <w:color w:val="000000" w:themeColor="text1"/>
                <w:sz w:val="23"/>
                <w:szCs w:val="23"/>
              </w:rPr>
              <w:t>/202</w:t>
            </w:r>
            <w:r>
              <w:rPr>
                <w:bCs/>
                <w:color w:val="000000" w:themeColor="text1"/>
                <w:sz w:val="23"/>
                <w:szCs w:val="23"/>
              </w:rPr>
              <w:t>5</w:t>
            </w:r>
            <w:r w:rsidRPr="00C326BD">
              <w:rPr>
                <w:bCs/>
                <w:color w:val="000000" w:themeColor="text1"/>
                <w:sz w:val="23"/>
                <w:szCs w:val="23"/>
              </w:rPr>
              <w:t xml:space="preserve"> até </w:t>
            </w:r>
            <w:r>
              <w:rPr>
                <w:bCs/>
                <w:color w:val="000000" w:themeColor="text1"/>
                <w:sz w:val="23"/>
                <w:szCs w:val="23"/>
              </w:rPr>
              <w:t>01</w:t>
            </w:r>
            <w:r w:rsidRPr="00C326BD">
              <w:rPr>
                <w:bCs/>
                <w:color w:val="000000" w:themeColor="text1"/>
                <w:sz w:val="23"/>
                <w:szCs w:val="23"/>
              </w:rPr>
              <w:t>/0</w:t>
            </w:r>
            <w:r>
              <w:rPr>
                <w:bCs/>
                <w:color w:val="000000" w:themeColor="text1"/>
                <w:sz w:val="23"/>
                <w:szCs w:val="23"/>
              </w:rPr>
              <w:t>7</w:t>
            </w:r>
            <w:r w:rsidRPr="00C326BD">
              <w:rPr>
                <w:bCs/>
                <w:color w:val="000000" w:themeColor="text1"/>
                <w:sz w:val="23"/>
                <w:szCs w:val="23"/>
              </w:rPr>
              <w:t>/202</w:t>
            </w:r>
            <w:r>
              <w:rPr>
                <w:bCs/>
                <w:color w:val="000000" w:themeColor="text1"/>
                <w:sz w:val="23"/>
                <w:szCs w:val="23"/>
              </w:rPr>
              <w:t>6</w:t>
            </w:r>
          </w:p>
        </w:tc>
      </w:tr>
      <w:tr w:rsidR="00D925FE" w:rsidRPr="00DB17F1" w14:paraId="16649E64" w14:textId="77777777" w:rsidTr="00D925FE">
        <w:trPr>
          <w:trHeight w:val="521"/>
          <w:jc w:val="center"/>
        </w:trPr>
        <w:tc>
          <w:tcPr>
            <w:tcW w:w="2828" w:type="pct"/>
            <w:shd w:val="clear" w:color="auto" w:fill="FFFFFF"/>
            <w:vAlign w:val="center"/>
          </w:tcPr>
          <w:p w14:paraId="1C4DF705" w14:textId="77777777" w:rsidR="00D925FE" w:rsidRPr="00C326BD" w:rsidRDefault="00D925FE" w:rsidP="00D925FE">
            <w:pPr>
              <w:contextualSpacing/>
              <w:jc w:val="center"/>
              <w:rPr>
                <w:b/>
              </w:rPr>
            </w:pPr>
            <w:r w:rsidRPr="00660A0B">
              <w:rPr>
                <w:b/>
                <w:bCs/>
                <w:color w:val="000000" w:themeColor="text1"/>
                <w:szCs w:val="24"/>
              </w:rPr>
              <w:t>Suprema Empreendimentos Ltda.</w:t>
            </w:r>
          </w:p>
        </w:tc>
        <w:tc>
          <w:tcPr>
            <w:tcW w:w="877" w:type="pct"/>
            <w:shd w:val="clear" w:color="auto" w:fill="FFFFFF"/>
            <w:vAlign w:val="center"/>
          </w:tcPr>
          <w:p w14:paraId="760A3C4D" w14:textId="77777777" w:rsidR="00D925FE" w:rsidRPr="00C326BD" w:rsidRDefault="00D925FE" w:rsidP="00D925FE">
            <w:pPr>
              <w:contextualSpacing/>
              <w:jc w:val="center"/>
              <w:rPr>
                <w:bCs/>
                <w:color w:val="000000" w:themeColor="text1"/>
                <w:sz w:val="23"/>
                <w:szCs w:val="23"/>
              </w:rPr>
            </w:pPr>
            <w:r w:rsidRPr="00C326BD">
              <w:rPr>
                <w:bCs/>
                <w:color w:val="000000" w:themeColor="text1"/>
                <w:sz w:val="23"/>
                <w:szCs w:val="23"/>
              </w:rPr>
              <w:t>0</w:t>
            </w:r>
            <w:r>
              <w:rPr>
                <w:bCs/>
                <w:color w:val="000000" w:themeColor="text1"/>
                <w:sz w:val="23"/>
                <w:szCs w:val="23"/>
              </w:rPr>
              <w:t>09</w:t>
            </w:r>
            <w:r w:rsidRPr="00C326BD">
              <w:rPr>
                <w:bCs/>
                <w:color w:val="000000" w:themeColor="text1"/>
                <w:sz w:val="23"/>
                <w:szCs w:val="23"/>
              </w:rPr>
              <w:t>/20</w:t>
            </w:r>
            <w:r>
              <w:rPr>
                <w:bCs/>
                <w:color w:val="000000" w:themeColor="text1"/>
                <w:sz w:val="23"/>
                <w:szCs w:val="23"/>
              </w:rPr>
              <w:t>25</w:t>
            </w:r>
          </w:p>
        </w:tc>
        <w:tc>
          <w:tcPr>
            <w:tcW w:w="1295" w:type="pct"/>
            <w:shd w:val="clear" w:color="auto" w:fill="FFFFFF"/>
            <w:vAlign w:val="center"/>
          </w:tcPr>
          <w:p w14:paraId="01B84CBD" w14:textId="77777777" w:rsidR="00D925FE" w:rsidRPr="00C326BD" w:rsidRDefault="00D925FE" w:rsidP="00D925FE">
            <w:pPr>
              <w:contextualSpacing/>
              <w:jc w:val="center"/>
              <w:rPr>
                <w:bCs/>
                <w:color w:val="000000" w:themeColor="text1"/>
                <w:sz w:val="23"/>
                <w:szCs w:val="23"/>
              </w:rPr>
            </w:pPr>
            <w:r>
              <w:rPr>
                <w:bCs/>
                <w:color w:val="000000" w:themeColor="text1"/>
                <w:sz w:val="23"/>
                <w:szCs w:val="23"/>
              </w:rPr>
              <w:t>22</w:t>
            </w:r>
            <w:r w:rsidRPr="00C326BD">
              <w:rPr>
                <w:bCs/>
                <w:color w:val="000000" w:themeColor="text1"/>
                <w:sz w:val="23"/>
                <w:szCs w:val="23"/>
              </w:rPr>
              <w:t>/</w:t>
            </w:r>
            <w:r>
              <w:rPr>
                <w:bCs/>
                <w:color w:val="000000" w:themeColor="text1"/>
                <w:sz w:val="23"/>
                <w:szCs w:val="23"/>
              </w:rPr>
              <w:t>04</w:t>
            </w:r>
            <w:r w:rsidRPr="00C326BD">
              <w:rPr>
                <w:bCs/>
                <w:color w:val="000000" w:themeColor="text1"/>
                <w:sz w:val="23"/>
                <w:szCs w:val="23"/>
              </w:rPr>
              <w:t>/20</w:t>
            </w:r>
            <w:r>
              <w:rPr>
                <w:bCs/>
                <w:color w:val="000000" w:themeColor="text1"/>
                <w:sz w:val="23"/>
                <w:szCs w:val="23"/>
              </w:rPr>
              <w:t>25</w:t>
            </w:r>
            <w:r w:rsidRPr="00C326BD">
              <w:rPr>
                <w:bCs/>
                <w:color w:val="000000" w:themeColor="text1"/>
                <w:sz w:val="23"/>
                <w:szCs w:val="23"/>
              </w:rPr>
              <w:t xml:space="preserve"> até </w:t>
            </w:r>
            <w:r>
              <w:rPr>
                <w:bCs/>
                <w:color w:val="000000" w:themeColor="text1"/>
                <w:sz w:val="23"/>
                <w:szCs w:val="23"/>
              </w:rPr>
              <w:t>22</w:t>
            </w:r>
            <w:r w:rsidRPr="00C326BD">
              <w:rPr>
                <w:bCs/>
                <w:color w:val="000000" w:themeColor="text1"/>
                <w:sz w:val="23"/>
                <w:szCs w:val="23"/>
              </w:rPr>
              <w:t>/</w:t>
            </w:r>
            <w:r>
              <w:rPr>
                <w:bCs/>
                <w:color w:val="000000" w:themeColor="text1"/>
                <w:sz w:val="23"/>
                <w:szCs w:val="23"/>
              </w:rPr>
              <w:t>04</w:t>
            </w:r>
            <w:r w:rsidRPr="00C326BD">
              <w:rPr>
                <w:bCs/>
                <w:color w:val="000000" w:themeColor="text1"/>
                <w:sz w:val="23"/>
                <w:szCs w:val="23"/>
              </w:rPr>
              <w:t>/202</w:t>
            </w:r>
            <w:r>
              <w:rPr>
                <w:bCs/>
                <w:color w:val="000000" w:themeColor="text1"/>
                <w:sz w:val="23"/>
                <w:szCs w:val="23"/>
              </w:rPr>
              <w:t>6</w:t>
            </w:r>
          </w:p>
        </w:tc>
      </w:tr>
    </w:tbl>
    <w:p w14:paraId="2D1D30DB" w14:textId="581A3698" w:rsidR="009231ED" w:rsidRDefault="009231ED" w:rsidP="002B714F">
      <w:pPr>
        <w:spacing w:line="276" w:lineRule="auto"/>
        <w:jc w:val="left"/>
        <w:rPr>
          <w:color w:val="000000" w:themeColor="text1"/>
          <w:szCs w:val="20"/>
        </w:rPr>
      </w:pPr>
      <w:r w:rsidRPr="00DB17F1">
        <w:rPr>
          <w:b/>
          <w:color w:val="000000" w:themeColor="text1"/>
          <w:szCs w:val="20"/>
        </w:rPr>
        <w:t>Fonte:</w:t>
      </w:r>
      <w:r w:rsidRPr="00DB17F1">
        <w:rPr>
          <w:color w:val="000000" w:themeColor="text1"/>
          <w:szCs w:val="20"/>
        </w:rPr>
        <w:t xml:space="preserve"> SIAFI</w:t>
      </w:r>
      <w:r w:rsidR="00C326BD">
        <w:rPr>
          <w:color w:val="000000" w:themeColor="text1"/>
          <w:szCs w:val="20"/>
        </w:rPr>
        <w:t>,</w:t>
      </w:r>
      <w:r w:rsidR="007C7EB9">
        <w:rPr>
          <w:color w:val="000000" w:themeColor="text1"/>
          <w:szCs w:val="20"/>
        </w:rPr>
        <w:t xml:space="preserve"> 2020, 2021, </w:t>
      </w:r>
      <w:r w:rsidRPr="00DB17F1">
        <w:rPr>
          <w:color w:val="000000" w:themeColor="text1"/>
          <w:szCs w:val="20"/>
        </w:rPr>
        <w:t>2023</w:t>
      </w:r>
      <w:r w:rsidR="004A2640">
        <w:rPr>
          <w:color w:val="000000" w:themeColor="text1"/>
          <w:szCs w:val="20"/>
        </w:rPr>
        <w:t xml:space="preserve"> e 202</w:t>
      </w:r>
      <w:r w:rsidR="007C7EB9">
        <w:rPr>
          <w:color w:val="000000" w:themeColor="text1"/>
          <w:szCs w:val="20"/>
        </w:rPr>
        <w:t>5</w:t>
      </w:r>
      <w:r w:rsidRPr="00DB17F1">
        <w:rPr>
          <w:color w:val="000000" w:themeColor="text1"/>
          <w:szCs w:val="20"/>
        </w:rPr>
        <w:t>.</w:t>
      </w:r>
    </w:p>
    <w:p w14:paraId="00AD4714" w14:textId="77777777" w:rsidR="007A58C2" w:rsidRDefault="007A58C2" w:rsidP="002B714F">
      <w:pPr>
        <w:spacing w:line="276" w:lineRule="auto"/>
        <w:jc w:val="left"/>
        <w:rPr>
          <w:color w:val="000000" w:themeColor="text1"/>
          <w:szCs w:val="20"/>
        </w:rPr>
      </w:pPr>
    </w:p>
    <w:p w14:paraId="53E819D3" w14:textId="77777777" w:rsidR="00EA19FD" w:rsidRPr="00DB17F1" w:rsidRDefault="003F12AD" w:rsidP="00DC79D6">
      <w:pPr>
        <w:pStyle w:val="Ttulo1"/>
      </w:pPr>
      <w:bookmarkStart w:id="69" w:name="_Toc212735878"/>
      <w:r w:rsidRPr="00DB17F1">
        <w:lastRenderedPageBreak/>
        <w:t>6</w:t>
      </w:r>
      <w:r w:rsidR="00EA19FD" w:rsidRPr="00DB17F1">
        <w:t>.</w:t>
      </w:r>
      <w:r w:rsidR="00EA19FD" w:rsidRPr="00DB17F1">
        <w:tab/>
      </w:r>
      <w:r w:rsidR="009B5905" w:rsidRPr="00DB17F1">
        <w:t xml:space="preserve">NOTAS EXPLICATIVAS AO </w:t>
      </w:r>
      <w:r w:rsidR="00EA19FD" w:rsidRPr="00DB17F1">
        <w:t>BALANÇO FINANCEIRO</w:t>
      </w:r>
      <w:bookmarkEnd w:id="69"/>
      <w:r w:rsidR="00EA19FD" w:rsidRPr="00DB17F1">
        <w:t xml:space="preserve"> </w:t>
      </w:r>
    </w:p>
    <w:p w14:paraId="0A338C72" w14:textId="77777777" w:rsidR="00EA19FD" w:rsidRPr="00DB17F1" w:rsidRDefault="00EA19FD" w:rsidP="00E01B93">
      <w:pPr>
        <w:rPr>
          <w:color w:val="000000"/>
        </w:rPr>
      </w:pPr>
    </w:p>
    <w:p w14:paraId="769FAE41" w14:textId="77777777" w:rsidR="00E01B93" w:rsidRPr="00DB17F1" w:rsidRDefault="00E01B93" w:rsidP="006915AF">
      <w:pPr>
        <w:shd w:val="clear" w:color="auto" w:fill="FFFFFF" w:themeFill="background1"/>
        <w:spacing w:line="360" w:lineRule="auto"/>
        <w:ind w:firstLine="708"/>
        <w:rPr>
          <w:color w:val="000000" w:themeColor="text1"/>
          <w:szCs w:val="24"/>
        </w:rPr>
      </w:pPr>
    </w:p>
    <w:p w14:paraId="66ECE055" w14:textId="77777777" w:rsidR="000E3BEF" w:rsidRPr="00DB17F1" w:rsidRDefault="000E3BEF" w:rsidP="000E3BEF">
      <w:pPr>
        <w:shd w:val="clear" w:color="auto" w:fill="FFFFFF" w:themeFill="background1"/>
        <w:spacing w:line="360" w:lineRule="auto"/>
        <w:ind w:firstLine="708"/>
        <w:rPr>
          <w:color w:val="000000" w:themeColor="text1"/>
          <w:szCs w:val="24"/>
        </w:rPr>
      </w:pPr>
      <w:r w:rsidRPr="00DB17F1">
        <w:rPr>
          <w:color w:val="000000" w:themeColor="text1"/>
          <w:szCs w:val="24"/>
        </w:rPr>
        <w:t>O Balanço Financeiro evidencia as receitas e despesas orçamentárias, bem como os ingressos e dispêndios extraorçamentários, conjugados com os saldos de caixa do exercício anterior e os que se transferem para o início do exercício seguinte (MCASP, 2023).</w:t>
      </w:r>
    </w:p>
    <w:p w14:paraId="28670C4D" w14:textId="77777777" w:rsidR="00E01B93" w:rsidRPr="00DB17F1" w:rsidRDefault="00E01B93" w:rsidP="00E01B93">
      <w:pPr>
        <w:shd w:val="clear" w:color="auto" w:fill="FFFFFF" w:themeFill="background1"/>
        <w:ind w:firstLine="708"/>
        <w:rPr>
          <w:color w:val="000000" w:themeColor="text1"/>
          <w:szCs w:val="24"/>
        </w:rPr>
      </w:pPr>
    </w:p>
    <w:p w14:paraId="144F9D46" w14:textId="77777777" w:rsidR="008231F3" w:rsidRPr="00DB17F1" w:rsidRDefault="008231F3" w:rsidP="00E6662E">
      <w:pPr>
        <w:ind w:firstLine="708"/>
        <w:rPr>
          <w:color w:val="000000"/>
          <w:szCs w:val="24"/>
        </w:rPr>
      </w:pPr>
    </w:p>
    <w:p w14:paraId="4D513BDA" w14:textId="77777777" w:rsidR="006A1118" w:rsidRPr="00DB17F1" w:rsidRDefault="004A3265" w:rsidP="00501DDD">
      <w:pPr>
        <w:pStyle w:val="Ttulo2"/>
      </w:pPr>
      <w:bookmarkStart w:id="70" w:name="_Toc212727151"/>
      <w:bookmarkStart w:id="71" w:name="_Toc212735879"/>
      <w:r w:rsidRPr="00DB17F1">
        <w:t>6</w:t>
      </w:r>
      <w:r w:rsidR="006A1118" w:rsidRPr="00DB17F1">
        <w:t>.1.</w:t>
      </w:r>
      <w:r w:rsidR="006A1118" w:rsidRPr="00DB17F1">
        <w:tab/>
        <w:t>Ingressos</w:t>
      </w:r>
      <w:bookmarkEnd w:id="70"/>
      <w:bookmarkEnd w:id="71"/>
    </w:p>
    <w:p w14:paraId="40720797" w14:textId="77777777" w:rsidR="006A1118" w:rsidRPr="00DB17F1" w:rsidRDefault="006A1118" w:rsidP="000B1834">
      <w:pPr>
        <w:rPr>
          <w:color w:val="000000"/>
        </w:rPr>
      </w:pPr>
    </w:p>
    <w:p w14:paraId="719A0D2F" w14:textId="77777777" w:rsidR="00BE37FC" w:rsidRPr="00DB17F1" w:rsidRDefault="00BE37FC" w:rsidP="00864F7A">
      <w:pPr>
        <w:spacing w:line="276" w:lineRule="auto"/>
        <w:rPr>
          <w:color w:val="000000"/>
        </w:rPr>
      </w:pPr>
    </w:p>
    <w:p w14:paraId="3DF8C267" w14:textId="77777777" w:rsidR="006A1118" w:rsidRPr="00501DDD" w:rsidRDefault="004A3265" w:rsidP="00501DDD">
      <w:pPr>
        <w:pStyle w:val="Ttulo3"/>
      </w:pPr>
      <w:bookmarkStart w:id="72" w:name="_Toc212727152"/>
      <w:bookmarkStart w:id="73" w:name="_Toc212735880"/>
      <w:r w:rsidRPr="00501DDD">
        <w:t>6</w:t>
      </w:r>
      <w:r w:rsidR="006A1118" w:rsidRPr="00501DDD">
        <w:t>.1.1.</w:t>
      </w:r>
      <w:r w:rsidR="006A1118" w:rsidRPr="00501DDD">
        <w:tab/>
        <w:t>Receitas Orçamentárias</w:t>
      </w:r>
      <w:bookmarkEnd w:id="72"/>
      <w:bookmarkEnd w:id="73"/>
    </w:p>
    <w:p w14:paraId="0B46CCDA" w14:textId="77777777" w:rsidR="0072659C" w:rsidRPr="00DB17F1" w:rsidRDefault="0072659C" w:rsidP="003A4522">
      <w:pPr>
        <w:spacing w:line="360" w:lineRule="auto"/>
        <w:ind w:firstLine="708"/>
        <w:rPr>
          <w:color w:val="000000"/>
          <w:szCs w:val="24"/>
        </w:rPr>
      </w:pPr>
    </w:p>
    <w:p w14:paraId="362D7C18" w14:textId="262293A0" w:rsidR="000E3BEF" w:rsidRPr="00DB17F1" w:rsidRDefault="000E3BEF" w:rsidP="000E3BEF">
      <w:pPr>
        <w:shd w:val="clear" w:color="auto" w:fill="FFFFFF" w:themeFill="background1"/>
        <w:spacing w:line="360" w:lineRule="auto"/>
        <w:ind w:firstLine="708"/>
        <w:rPr>
          <w:color w:val="000000"/>
          <w:szCs w:val="24"/>
        </w:rPr>
      </w:pPr>
      <w:r w:rsidRPr="00B97F11">
        <w:rPr>
          <w:color w:val="000000" w:themeColor="text1"/>
          <w:szCs w:val="24"/>
        </w:rPr>
        <w:t xml:space="preserve">A entidade arrecadou diretamente até o final do exercício de 2025 a importância de R$ </w:t>
      </w:r>
      <w:r w:rsidRPr="00ED7EB0">
        <w:rPr>
          <w:color w:val="000000" w:themeColor="text1"/>
          <w:szCs w:val="24"/>
        </w:rPr>
        <w:t>680</w:t>
      </w:r>
      <w:r>
        <w:rPr>
          <w:color w:val="000000" w:themeColor="text1"/>
          <w:szCs w:val="24"/>
        </w:rPr>
        <w:t>.</w:t>
      </w:r>
      <w:r w:rsidRPr="00ED7EB0">
        <w:rPr>
          <w:color w:val="000000" w:themeColor="text1"/>
          <w:szCs w:val="24"/>
        </w:rPr>
        <w:t>000,77</w:t>
      </w:r>
      <w:r w:rsidRPr="00B97F11">
        <w:rPr>
          <w:color w:val="000000" w:themeColor="text1"/>
          <w:szCs w:val="24"/>
        </w:rPr>
        <w:t>, o que perfaz um percentual de 0,0</w:t>
      </w:r>
      <w:r>
        <w:rPr>
          <w:color w:val="000000" w:themeColor="text1"/>
          <w:szCs w:val="24"/>
        </w:rPr>
        <w:t>5</w:t>
      </w:r>
      <w:r w:rsidRPr="00B97F11">
        <w:rPr>
          <w:color w:val="000000" w:themeColor="text1"/>
          <w:szCs w:val="24"/>
        </w:rPr>
        <w:t xml:space="preserve">% em relação aos ingressos totais. Essa arrecadação demonstra a incapacidade da instituição em arrecadar receita própria visando financiar suas atividades, sendo a entidade mantida, essencialmente, por transferências financeiras recebidas da Subsecretaria de Planejamento e Orçamento (SPO) do Ministério da Educação. </w:t>
      </w:r>
      <w:r w:rsidRPr="00DB17F1">
        <w:rPr>
          <w:color w:val="000000" w:themeColor="text1"/>
          <w:szCs w:val="24"/>
        </w:rPr>
        <w:t xml:space="preserve">A arrecadação direta da Instituição está evidenciada no Balanço Orçamentário, item 7.1.1 - </w:t>
      </w:r>
      <w:hyperlink r:id="rId46" w:history="1">
        <w:r w:rsidRPr="00DB17F1">
          <w:rPr>
            <w:rStyle w:val="Hyperlink"/>
            <w:szCs w:val="24"/>
          </w:rPr>
          <w:t>Receitas Correntes</w:t>
        </w:r>
      </w:hyperlink>
      <w:r w:rsidRPr="00DB17F1">
        <w:rPr>
          <w:color w:val="000000" w:themeColor="text1"/>
          <w:szCs w:val="24"/>
        </w:rPr>
        <w:t xml:space="preserve">, bem como na Demonstração dos Fluxos de Caixa, Tabela 37 – Ingressos, subgrupo </w:t>
      </w:r>
      <w:hyperlink r:id="rId47" w:history="1">
        <w:r w:rsidRPr="00DB17F1">
          <w:rPr>
            <w:rStyle w:val="Hyperlink"/>
            <w:szCs w:val="24"/>
          </w:rPr>
          <w:t>Receitas Derivadas</w:t>
        </w:r>
      </w:hyperlink>
      <w:r w:rsidRPr="00DB17F1">
        <w:rPr>
          <w:color w:val="000000" w:themeColor="text1"/>
          <w:szCs w:val="24"/>
        </w:rPr>
        <w:t xml:space="preserve"> e </w:t>
      </w:r>
      <w:hyperlink r:id="rId48" w:history="1">
        <w:r w:rsidRPr="00DB17F1">
          <w:rPr>
            <w:rStyle w:val="Hyperlink"/>
            <w:szCs w:val="24"/>
          </w:rPr>
          <w:t>Originárias</w:t>
        </w:r>
      </w:hyperlink>
      <w:r w:rsidRPr="00DB17F1">
        <w:rPr>
          <w:color w:val="000000" w:themeColor="text1"/>
          <w:szCs w:val="24"/>
        </w:rPr>
        <w:t xml:space="preserve">. </w:t>
      </w:r>
      <w:r w:rsidRPr="00B97F11">
        <w:rPr>
          <w:color w:val="000000" w:themeColor="text1"/>
          <w:szCs w:val="24"/>
        </w:rPr>
        <w:t xml:space="preserve">Houve um decréscimo de </w:t>
      </w:r>
      <w:r>
        <w:rPr>
          <w:color w:val="000000" w:themeColor="text1"/>
          <w:szCs w:val="24"/>
        </w:rPr>
        <w:t>79,20</w:t>
      </w:r>
      <w:r w:rsidRPr="00B97F11">
        <w:rPr>
          <w:color w:val="000000" w:themeColor="text1"/>
          <w:szCs w:val="24"/>
        </w:rPr>
        <w:t>% de receita própria arrecadada em relação ao mesmo período de 2024.</w:t>
      </w:r>
    </w:p>
    <w:p w14:paraId="09FE87B4" w14:textId="416AAEAF" w:rsidR="00D96D5C" w:rsidRDefault="00D96D5C" w:rsidP="000B1834">
      <w:pPr>
        <w:ind w:firstLine="708"/>
        <w:rPr>
          <w:color w:val="000000"/>
          <w:szCs w:val="24"/>
        </w:rPr>
      </w:pPr>
    </w:p>
    <w:p w14:paraId="34BC412C" w14:textId="77777777" w:rsidR="00FB3E36" w:rsidRPr="00DB17F1" w:rsidRDefault="00FB3E36" w:rsidP="000B1834">
      <w:pPr>
        <w:ind w:firstLine="708"/>
        <w:rPr>
          <w:color w:val="000000"/>
          <w:szCs w:val="24"/>
        </w:rPr>
      </w:pPr>
    </w:p>
    <w:p w14:paraId="04A8B5D9" w14:textId="77777777" w:rsidR="00E6662E" w:rsidRPr="00501DDD" w:rsidRDefault="004A3265" w:rsidP="00501DDD">
      <w:pPr>
        <w:pStyle w:val="Ttulo3"/>
      </w:pPr>
      <w:bookmarkStart w:id="74" w:name="_Toc212727153"/>
      <w:bookmarkStart w:id="75" w:name="_Toc212735881"/>
      <w:r w:rsidRPr="00501DDD">
        <w:t>6</w:t>
      </w:r>
      <w:r w:rsidR="00E6662E" w:rsidRPr="00501DDD">
        <w:t>.1.2.</w:t>
      </w:r>
      <w:r w:rsidR="00E6662E" w:rsidRPr="00501DDD">
        <w:tab/>
        <w:t xml:space="preserve">Transferências </w:t>
      </w:r>
      <w:r w:rsidR="00FA10DE" w:rsidRPr="00501DDD">
        <w:t xml:space="preserve">Financeiras </w:t>
      </w:r>
      <w:r w:rsidR="00E6662E" w:rsidRPr="00501DDD">
        <w:t>Recebidas</w:t>
      </w:r>
      <w:bookmarkEnd w:id="74"/>
      <w:bookmarkEnd w:id="75"/>
    </w:p>
    <w:p w14:paraId="5754F4D0" w14:textId="77777777" w:rsidR="00E6662E" w:rsidRPr="00DB17F1" w:rsidRDefault="00E6662E" w:rsidP="00D96D5C">
      <w:pPr>
        <w:spacing w:line="276" w:lineRule="auto"/>
        <w:rPr>
          <w:b/>
          <w:color w:val="000000"/>
          <w:szCs w:val="24"/>
        </w:rPr>
      </w:pPr>
      <w:r w:rsidRPr="00DB17F1">
        <w:rPr>
          <w:b/>
          <w:color w:val="000000"/>
          <w:szCs w:val="24"/>
        </w:rPr>
        <w:tab/>
      </w:r>
    </w:p>
    <w:p w14:paraId="7140A521" w14:textId="77777777" w:rsidR="003A4522" w:rsidRPr="00DB17F1" w:rsidRDefault="003A4522" w:rsidP="00D96D5C">
      <w:pPr>
        <w:spacing w:line="276" w:lineRule="auto"/>
        <w:rPr>
          <w:b/>
          <w:color w:val="000000"/>
          <w:szCs w:val="24"/>
        </w:rPr>
      </w:pPr>
    </w:p>
    <w:p w14:paraId="580BCD76" w14:textId="77777777" w:rsidR="000E3BEF" w:rsidRDefault="000E3BEF" w:rsidP="000E3BEF">
      <w:pPr>
        <w:tabs>
          <w:tab w:val="left" w:pos="4664"/>
        </w:tabs>
        <w:spacing w:line="360" w:lineRule="auto"/>
        <w:ind w:firstLine="708"/>
        <w:rPr>
          <w:color w:val="000000" w:themeColor="text1"/>
          <w:szCs w:val="24"/>
        </w:rPr>
      </w:pPr>
      <w:bookmarkStart w:id="76" w:name="_Hlk149422374"/>
      <w:r w:rsidRPr="00DB17F1">
        <w:rPr>
          <w:color w:val="000000" w:themeColor="text1"/>
          <w:szCs w:val="24"/>
        </w:rPr>
        <w:t>Dentre os recursos recebidos a título de transferências, o valor mais significativo soma a importância de R$</w:t>
      </w:r>
      <w:r>
        <w:rPr>
          <w:color w:val="000000" w:themeColor="text1"/>
          <w:szCs w:val="24"/>
        </w:rPr>
        <w:t xml:space="preserve"> </w:t>
      </w:r>
      <w:r w:rsidRPr="00ED7EB0">
        <w:rPr>
          <w:color w:val="000000" w:themeColor="text1"/>
          <w:szCs w:val="24"/>
        </w:rPr>
        <w:t>1</w:t>
      </w:r>
      <w:r>
        <w:rPr>
          <w:color w:val="000000" w:themeColor="text1"/>
          <w:szCs w:val="24"/>
        </w:rPr>
        <w:t>.</w:t>
      </w:r>
      <w:r w:rsidRPr="00ED7EB0">
        <w:rPr>
          <w:color w:val="000000" w:themeColor="text1"/>
          <w:szCs w:val="24"/>
        </w:rPr>
        <w:t>028</w:t>
      </w:r>
      <w:r>
        <w:rPr>
          <w:color w:val="000000" w:themeColor="text1"/>
          <w:szCs w:val="24"/>
        </w:rPr>
        <w:t>.</w:t>
      </w:r>
      <w:r w:rsidRPr="00ED7EB0">
        <w:rPr>
          <w:color w:val="000000" w:themeColor="text1"/>
          <w:szCs w:val="24"/>
        </w:rPr>
        <w:t>610</w:t>
      </w:r>
      <w:r>
        <w:rPr>
          <w:color w:val="000000" w:themeColor="text1"/>
          <w:szCs w:val="24"/>
        </w:rPr>
        <w:t>.</w:t>
      </w:r>
      <w:r w:rsidRPr="00ED7EB0">
        <w:rPr>
          <w:color w:val="000000" w:themeColor="text1"/>
          <w:szCs w:val="24"/>
        </w:rPr>
        <w:t>794,64</w:t>
      </w:r>
      <w:r w:rsidRPr="00DB17F1">
        <w:rPr>
          <w:color w:val="000000" w:themeColor="text1"/>
          <w:szCs w:val="24"/>
        </w:rPr>
        <w:t>, repassado na maior parte pela SPO-MEC. O referido re</w:t>
      </w:r>
      <w:r>
        <w:rPr>
          <w:color w:val="000000" w:themeColor="text1"/>
          <w:szCs w:val="24"/>
        </w:rPr>
        <w:t xml:space="preserve">cebimento está contabilizado na </w:t>
      </w:r>
      <w:r w:rsidRPr="00DB17F1">
        <w:rPr>
          <w:color w:val="000000" w:themeColor="text1"/>
          <w:szCs w:val="24"/>
        </w:rPr>
        <w:t xml:space="preserve">conta contábil 45112.02.00 – Repasse Recebido. Fazem parte também das transferências recebidas os sub-repasses recebidos, os valores repassados para pagamento de Restos a Pagar e movimentação de saldos patrimoniais, devidamente contabilizados nas contas 45112.03.00 – Sub-repasse Recebido, 45122.01.00 - Transferências Recebidas para Pagamento de Restos a Pagar (RP) e 45122.03.00 - Movimentações de Saldos Patrimoniais. As transferências aqui tratadas estão destacadas também na Demonstração dos Fluxos de Caixa, item 9.1.1 – Ingressos. O total de transferências recebidas apresentou um </w:t>
      </w:r>
      <w:r>
        <w:rPr>
          <w:color w:val="000000" w:themeColor="text1"/>
          <w:szCs w:val="24"/>
        </w:rPr>
        <w:t>acréscimo</w:t>
      </w:r>
      <w:r w:rsidRPr="00DB17F1">
        <w:rPr>
          <w:color w:val="000000" w:themeColor="text1"/>
          <w:szCs w:val="24"/>
        </w:rPr>
        <w:t xml:space="preserve"> de </w:t>
      </w:r>
      <w:r>
        <w:rPr>
          <w:color w:val="000000" w:themeColor="text1"/>
          <w:szCs w:val="24"/>
        </w:rPr>
        <w:t>11,94</w:t>
      </w:r>
      <w:r w:rsidRPr="00DB17F1">
        <w:rPr>
          <w:color w:val="000000" w:themeColor="text1"/>
          <w:szCs w:val="24"/>
        </w:rPr>
        <w:t>% em cotejo com o mesmo período de 202</w:t>
      </w:r>
      <w:r>
        <w:rPr>
          <w:color w:val="000000" w:themeColor="text1"/>
          <w:szCs w:val="24"/>
        </w:rPr>
        <w:t>4</w:t>
      </w:r>
      <w:r w:rsidRPr="00DB17F1">
        <w:rPr>
          <w:color w:val="000000" w:themeColor="text1"/>
          <w:szCs w:val="24"/>
        </w:rPr>
        <w:t>, conforme demonstra a tabela abaixo:</w:t>
      </w:r>
      <w:bookmarkEnd w:id="76"/>
    </w:p>
    <w:p w14:paraId="57D6060D" w14:textId="77777777" w:rsidR="009C0A20" w:rsidRDefault="009C0A20" w:rsidP="007E7BCF">
      <w:pPr>
        <w:tabs>
          <w:tab w:val="left" w:pos="4664"/>
        </w:tabs>
        <w:spacing w:line="360" w:lineRule="auto"/>
        <w:ind w:firstLine="708"/>
        <w:rPr>
          <w:color w:val="000000" w:themeColor="text1"/>
          <w:szCs w:val="24"/>
        </w:rPr>
      </w:pPr>
    </w:p>
    <w:p w14:paraId="171D82A6" w14:textId="77777777" w:rsidR="00E6662E" w:rsidRPr="00DB17F1" w:rsidRDefault="00E6662E" w:rsidP="0088061F">
      <w:pPr>
        <w:spacing w:line="360" w:lineRule="auto"/>
        <w:jc w:val="center"/>
        <w:rPr>
          <w:b/>
          <w:color w:val="000000"/>
          <w:szCs w:val="24"/>
        </w:rPr>
      </w:pPr>
      <w:r w:rsidRPr="00DB17F1">
        <w:rPr>
          <w:b/>
          <w:color w:val="000000"/>
          <w:szCs w:val="24"/>
        </w:rPr>
        <w:lastRenderedPageBreak/>
        <w:t xml:space="preserve">Tabela </w:t>
      </w:r>
      <w:r w:rsidR="00BE37FC" w:rsidRPr="00DB17F1">
        <w:rPr>
          <w:b/>
          <w:color w:val="000000"/>
          <w:szCs w:val="24"/>
        </w:rPr>
        <w:t>1</w:t>
      </w:r>
      <w:r w:rsidR="006555F8" w:rsidRPr="00DB17F1">
        <w:rPr>
          <w:b/>
          <w:color w:val="000000"/>
          <w:szCs w:val="24"/>
        </w:rPr>
        <w:t>9</w:t>
      </w:r>
      <w:r w:rsidRPr="00DB17F1">
        <w:rPr>
          <w:b/>
          <w:color w:val="000000"/>
          <w:szCs w:val="24"/>
        </w:rPr>
        <w:t xml:space="preserve"> – Transferências Financeiras Recebidas</w:t>
      </w:r>
    </w:p>
    <w:p w14:paraId="6229D7E5" w14:textId="77777777" w:rsidR="003A4522" w:rsidRPr="00DB17F1" w:rsidRDefault="003A4522" w:rsidP="003A4522">
      <w:pPr>
        <w:jc w:val="right"/>
        <w:rPr>
          <w:b/>
          <w:color w:val="000000"/>
          <w:szCs w:val="24"/>
        </w:rPr>
      </w:pPr>
      <w:r w:rsidRPr="00DB17F1">
        <w:rPr>
          <w:b/>
          <w:color w:val="000000"/>
          <w:szCs w:val="24"/>
        </w:rPr>
        <w:t>(R$)</w:t>
      </w:r>
    </w:p>
    <w:tbl>
      <w:tblPr>
        <w:tblStyle w:val="TabeladeLista4-nfase11"/>
        <w:tblpPr w:leftFromText="141" w:rightFromText="141" w:vertAnchor="text" w:tblpXSpec="center" w:tblpY="1"/>
        <w:tblOverlap w:val="never"/>
        <w:tblW w:w="9867" w:type="dxa"/>
        <w:jc w:val="center"/>
        <w:tblLook w:val="04A0" w:firstRow="1" w:lastRow="0" w:firstColumn="1" w:lastColumn="0" w:noHBand="0" w:noVBand="1"/>
      </w:tblPr>
      <w:tblGrid>
        <w:gridCol w:w="4930"/>
        <w:gridCol w:w="1749"/>
        <w:gridCol w:w="1842"/>
        <w:gridCol w:w="1346"/>
      </w:tblGrid>
      <w:tr w:rsidR="00B97F11" w:rsidRPr="00DB17F1" w14:paraId="450B9F88" w14:textId="77777777" w:rsidTr="000E3BEF">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4930" w:type="dxa"/>
            <w:tcBorders>
              <w:left w:val="single" w:sz="4" w:space="0" w:color="FFFFFF" w:themeColor="background1"/>
            </w:tcBorders>
            <w:noWrap/>
            <w:vAlign w:val="center"/>
            <w:hideMark/>
          </w:tcPr>
          <w:p w14:paraId="7A4C51DE" w14:textId="77777777" w:rsidR="00B97F11" w:rsidRPr="00DB17F1" w:rsidRDefault="00B97F11" w:rsidP="00B97F11">
            <w:pPr>
              <w:jc w:val="left"/>
              <w:rPr>
                <w:rFonts w:eastAsia="Times New Roman"/>
                <w:bCs w:val="0"/>
                <w:szCs w:val="24"/>
                <w:lang w:eastAsia="pt-BR"/>
              </w:rPr>
            </w:pPr>
            <w:r w:rsidRPr="00DB17F1">
              <w:rPr>
                <w:rFonts w:eastAsia="Times New Roman"/>
                <w:bCs w:val="0"/>
                <w:szCs w:val="24"/>
                <w:lang w:eastAsia="pt-BR"/>
              </w:rPr>
              <w:t>Transferências Financeiras Recebidas</w:t>
            </w:r>
          </w:p>
        </w:tc>
        <w:tc>
          <w:tcPr>
            <w:tcW w:w="1749" w:type="dxa"/>
            <w:noWrap/>
            <w:vAlign w:val="center"/>
            <w:hideMark/>
          </w:tcPr>
          <w:p w14:paraId="5CED9E25" w14:textId="77777777" w:rsidR="00B97F11" w:rsidRPr="00B97F11" w:rsidRDefault="00745D8E" w:rsidP="00AF03C4">
            <w:pPr>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Pr>
                <w:rFonts w:eastAsia="Times New Roman"/>
                <w:szCs w:val="24"/>
                <w:lang w:eastAsia="pt-BR"/>
              </w:rPr>
              <w:t>3</w:t>
            </w:r>
            <w:r w:rsidR="000E3BEF">
              <w:rPr>
                <w:rFonts w:eastAsia="Times New Roman"/>
                <w:szCs w:val="24"/>
                <w:lang w:eastAsia="pt-BR"/>
              </w:rPr>
              <w:t>1</w:t>
            </w:r>
            <w:r>
              <w:rPr>
                <w:rFonts w:eastAsia="Times New Roman"/>
                <w:szCs w:val="24"/>
                <w:lang w:eastAsia="pt-BR"/>
              </w:rPr>
              <w:t>/</w:t>
            </w:r>
            <w:r w:rsidR="000E3BEF">
              <w:rPr>
                <w:rFonts w:eastAsia="Times New Roman"/>
                <w:szCs w:val="24"/>
                <w:lang w:eastAsia="pt-BR"/>
              </w:rPr>
              <w:t>12</w:t>
            </w:r>
            <w:r>
              <w:rPr>
                <w:rFonts w:eastAsia="Times New Roman"/>
                <w:szCs w:val="24"/>
                <w:lang w:eastAsia="pt-BR"/>
              </w:rPr>
              <w:t>/2025</w:t>
            </w:r>
          </w:p>
        </w:tc>
        <w:tc>
          <w:tcPr>
            <w:tcW w:w="1842" w:type="dxa"/>
            <w:noWrap/>
            <w:vAlign w:val="center"/>
            <w:hideMark/>
          </w:tcPr>
          <w:p w14:paraId="22D8CBE2" w14:textId="77777777" w:rsidR="00B97F11" w:rsidRPr="00B97F11" w:rsidRDefault="00E53A2E" w:rsidP="00AF03C4">
            <w:pPr>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Pr>
                <w:rFonts w:eastAsia="Times New Roman"/>
                <w:szCs w:val="24"/>
                <w:lang w:eastAsia="pt-BR"/>
              </w:rPr>
              <w:t>3</w:t>
            </w:r>
            <w:r w:rsidR="008A0192">
              <w:rPr>
                <w:rFonts w:eastAsia="Times New Roman"/>
                <w:szCs w:val="24"/>
                <w:lang w:eastAsia="pt-BR"/>
              </w:rPr>
              <w:t>1</w:t>
            </w:r>
            <w:r>
              <w:rPr>
                <w:rFonts w:eastAsia="Times New Roman"/>
                <w:szCs w:val="24"/>
                <w:lang w:eastAsia="pt-BR"/>
              </w:rPr>
              <w:t>/</w:t>
            </w:r>
            <w:r w:rsidR="008A0192">
              <w:rPr>
                <w:rFonts w:eastAsia="Times New Roman"/>
                <w:szCs w:val="24"/>
                <w:lang w:eastAsia="pt-BR"/>
              </w:rPr>
              <w:t>12</w:t>
            </w:r>
            <w:r>
              <w:rPr>
                <w:rFonts w:eastAsia="Times New Roman"/>
                <w:szCs w:val="24"/>
                <w:lang w:eastAsia="pt-BR"/>
              </w:rPr>
              <w:t>/2024</w:t>
            </w:r>
          </w:p>
        </w:tc>
        <w:tc>
          <w:tcPr>
            <w:tcW w:w="1346" w:type="dxa"/>
            <w:tcBorders>
              <w:right w:val="single" w:sz="4" w:space="0" w:color="FFFFFF" w:themeColor="background1"/>
            </w:tcBorders>
            <w:noWrap/>
            <w:vAlign w:val="center"/>
            <w:hideMark/>
          </w:tcPr>
          <w:p w14:paraId="721259CA" w14:textId="77777777" w:rsidR="00B97F11" w:rsidRPr="00BC3B1C" w:rsidRDefault="00B97F11" w:rsidP="00B97F11">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BC3B1C">
              <w:rPr>
                <w:rFonts w:eastAsia="Times New Roman"/>
                <w:szCs w:val="24"/>
                <w:lang w:eastAsia="pt-BR"/>
              </w:rPr>
              <w:t>AH (%)</w:t>
            </w:r>
          </w:p>
        </w:tc>
      </w:tr>
      <w:tr w:rsidR="000E3BEF" w:rsidRPr="00DB17F1" w14:paraId="27925138" w14:textId="77777777" w:rsidTr="000E3BEF">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4930" w:type="dxa"/>
            <w:tcBorders>
              <w:left w:val="single" w:sz="4" w:space="0" w:color="FFFFFF" w:themeColor="background1"/>
              <w:bottom w:val="single" w:sz="4" w:space="0" w:color="8DB3E2"/>
            </w:tcBorders>
            <w:noWrap/>
            <w:vAlign w:val="center"/>
            <w:hideMark/>
          </w:tcPr>
          <w:p w14:paraId="69F3F5B4" w14:textId="77777777" w:rsidR="000E3BEF" w:rsidRPr="00DB17F1" w:rsidRDefault="000E3BEF" w:rsidP="000E3BEF">
            <w:pPr>
              <w:jc w:val="left"/>
              <w:rPr>
                <w:rFonts w:eastAsia="Times New Roman"/>
                <w:color w:val="000000"/>
                <w:szCs w:val="24"/>
                <w:lang w:eastAsia="pt-BR"/>
              </w:rPr>
            </w:pPr>
            <w:r w:rsidRPr="00DB17F1">
              <w:rPr>
                <w:szCs w:val="24"/>
              </w:rPr>
              <w:t>Resultantes da Execução Orçamentária</w:t>
            </w:r>
          </w:p>
        </w:tc>
        <w:tc>
          <w:tcPr>
            <w:tcW w:w="1749" w:type="dxa"/>
            <w:noWrap/>
            <w:vAlign w:val="center"/>
            <w:hideMark/>
          </w:tcPr>
          <w:p w14:paraId="4F25D74D" w14:textId="77777777" w:rsidR="000E3BEF" w:rsidRPr="000E3BEF" w:rsidRDefault="000E3BEF" w:rsidP="000E3BEF">
            <w:pPr>
              <w:jc w:val="right"/>
              <w:cnfStyle w:val="000000100000" w:firstRow="0" w:lastRow="0" w:firstColumn="0" w:lastColumn="0" w:oddVBand="0" w:evenVBand="0" w:oddHBand="1" w:evenHBand="0" w:firstRowFirstColumn="0" w:firstRowLastColumn="0" w:lastRowFirstColumn="0" w:lastRowLastColumn="0"/>
              <w:rPr>
                <w:b/>
                <w:bCs/>
              </w:rPr>
            </w:pPr>
            <w:r w:rsidRPr="000E3BEF">
              <w:rPr>
                <w:b/>
                <w:bCs/>
              </w:rPr>
              <w:t>1.091.769.262,89</w:t>
            </w:r>
          </w:p>
        </w:tc>
        <w:tc>
          <w:tcPr>
            <w:tcW w:w="1842" w:type="dxa"/>
            <w:noWrap/>
            <w:vAlign w:val="center"/>
            <w:hideMark/>
          </w:tcPr>
          <w:p w14:paraId="79C187CD" w14:textId="77777777" w:rsidR="000E3BEF" w:rsidRPr="000E3BEF" w:rsidRDefault="000E3BEF" w:rsidP="000E3BEF">
            <w:pPr>
              <w:jc w:val="right"/>
              <w:cnfStyle w:val="000000100000" w:firstRow="0" w:lastRow="0" w:firstColumn="0" w:lastColumn="0" w:oddVBand="0" w:evenVBand="0" w:oddHBand="1" w:evenHBand="0" w:firstRowFirstColumn="0" w:firstRowLastColumn="0" w:lastRowFirstColumn="0" w:lastRowLastColumn="0"/>
              <w:rPr>
                <w:b/>
                <w:bCs/>
              </w:rPr>
            </w:pPr>
            <w:r w:rsidRPr="000E3BEF">
              <w:rPr>
                <w:b/>
                <w:bCs/>
              </w:rPr>
              <w:t>955.600.971,26</w:t>
            </w:r>
          </w:p>
        </w:tc>
        <w:tc>
          <w:tcPr>
            <w:tcW w:w="1346" w:type="dxa"/>
            <w:tcBorders>
              <w:right w:val="single" w:sz="4" w:space="0" w:color="FFFFFF" w:themeColor="background1"/>
            </w:tcBorders>
            <w:noWrap/>
            <w:vAlign w:val="center"/>
            <w:hideMark/>
          </w:tcPr>
          <w:p w14:paraId="1083B3B8" w14:textId="77777777" w:rsidR="000E3BEF" w:rsidRPr="000E3BEF" w:rsidRDefault="000E3BEF" w:rsidP="000E3BEF">
            <w:pPr>
              <w:jc w:val="right"/>
              <w:cnfStyle w:val="000000100000" w:firstRow="0" w:lastRow="0" w:firstColumn="0" w:lastColumn="0" w:oddVBand="0" w:evenVBand="0" w:oddHBand="1" w:evenHBand="0" w:firstRowFirstColumn="0" w:firstRowLastColumn="0" w:lastRowFirstColumn="0" w:lastRowLastColumn="0"/>
              <w:rPr>
                <w:b/>
                <w:bCs/>
              </w:rPr>
            </w:pPr>
            <w:r w:rsidRPr="000E3BEF">
              <w:rPr>
                <w:b/>
                <w:bCs/>
              </w:rPr>
              <w:t>14,25</w:t>
            </w:r>
          </w:p>
        </w:tc>
      </w:tr>
      <w:tr w:rsidR="000E3BEF" w:rsidRPr="00DB17F1" w14:paraId="0517590F" w14:textId="77777777" w:rsidTr="000E3BEF">
        <w:trPr>
          <w:trHeight w:val="436"/>
          <w:jc w:val="center"/>
        </w:trPr>
        <w:tc>
          <w:tcPr>
            <w:cnfStyle w:val="001000000000" w:firstRow="0" w:lastRow="0" w:firstColumn="1" w:lastColumn="0" w:oddVBand="0" w:evenVBand="0" w:oddHBand="0" w:evenHBand="0" w:firstRowFirstColumn="0" w:firstRowLastColumn="0" w:lastRowFirstColumn="0" w:lastRowLastColumn="0"/>
            <w:tcW w:w="4930" w:type="dxa"/>
            <w:tcBorders>
              <w:top w:val="single" w:sz="4" w:space="0" w:color="8DB3E2"/>
              <w:left w:val="single" w:sz="4" w:space="0" w:color="FFFFFF" w:themeColor="background1"/>
              <w:bottom w:val="single" w:sz="4" w:space="0" w:color="B8CCE4" w:themeColor="accent1" w:themeTint="66"/>
            </w:tcBorders>
            <w:noWrap/>
            <w:vAlign w:val="center"/>
            <w:hideMark/>
          </w:tcPr>
          <w:p w14:paraId="33428DBD" w14:textId="77777777" w:rsidR="000E3BEF" w:rsidRPr="00DB17F1" w:rsidRDefault="000E3BEF" w:rsidP="000E3BEF">
            <w:pPr>
              <w:jc w:val="left"/>
              <w:rPr>
                <w:rFonts w:eastAsia="Times New Roman"/>
                <w:b w:val="0"/>
                <w:bCs w:val="0"/>
                <w:color w:val="000000"/>
                <w:szCs w:val="24"/>
                <w:lang w:eastAsia="pt-BR"/>
              </w:rPr>
            </w:pPr>
            <w:r w:rsidRPr="00DB17F1">
              <w:rPr>
                <w:b w:val="0"/>
                <w:szCs w:val="24"/>
              </w:rPr>
              <w:t>Repasse Recebido</w:t>
            </w:r>
          </w:p>
        </w:tc>
        <w:tc>
          <w:tcPr>
            <w:tcW w:w="1749" w:type="dxa"/>
            <w:noWrap/>
            <w:vAlign w:val="center"/>
            <w:hideMark/>
          </w:tcPr>
          <w:p w14:paraId="1B444E93" w14:textId="77777777" w:rsidR="000E3BEF" w:rsidRPr="00E53A2E" w:rsidRDefault="000E3BEF" w:rsidP="000E3BEF">
            <w:pPr>
              <w:jc w:val="right"/>
              <w:cnfStyle w:val="000000000000" w:firstRow="0" w:lastRow="0" w:firstColumn="0" w:lastColumn="0" w:oddVBand="0" w:evenVBand="0" w:oddHBand="0" w:evenHBand="0" w:firstRowFirstColumn="0" w:firstRowLastColumn="0" w:lastRowFirstColumn="0" w:lastRowLastColumn="0"/>
            </w:pPr>
            <w:r w:rsidRPr="00C63A48">
              <w:t>1.028.610.794,64</w:t>
            </w:r>
          </w:p>
        </w:tc>
        <w:tc>
          <w:tcPr>
            <w:tcW w:w="1842" w:type="dxa"/>
            <w:noWrap/>
            <w:vAlign w:val="center"/>
            <w:hideMark/>
          </w:tcPr>
          <w:p w14:paraId="268718BF" w14:textId="77777777" w:rsidR="000E3BEF" w:rsidRPr="00E53A2E" w:rsidRDefault="000E3BEF" w:rsidP="000E3BEF">
            <w:pPr>
              <w:jc w:val="right"/>
              <w:cnfStyle w:val="000000000000" w:firstRow="0" w:lastRow="0" w:firstColumn="0" w:lastColumn="0" w:oddVBand="0" w:evenVBand="0" w:oddHBand="0" w:evenHBand="0" w:firstRowFirstColumn="0" w:firstRowLastColumn="0" w:lastRowFirstColumn="0" w:lastRowLastColumn="0"/>
            </w:pPr>
            <w:r w:rsidRPr="00C63A48">
              <w:t>887.080.628,98</w:t>
            </w:r>
          </w:p>
        </w:tc>
        <w:tc>
          <w:tcPr>
            <w:tcW w:w="1346" w:type="dxa"/>
            <w:tcBorders>
              <w:right w:val="single" w:sz="4" w:space="0" w:color="FFFFFF" w:themeColor="background1"/>
            </w:tcBorders>
            <w:noWrap/>
            <w:vAlign w:val="center"/>
            <w:hideMark/>
          </w:tcPr>
          <w:p w14:paraId="27CD2BD5" w14:textId="77777777" w:rsidR="000E3BEF" w:rsidRPr="00E53A2E" w:rsidRDefault="000E3BEF" w:rsidP="000E3BEF">
            <w:pPr>
              <w:jc w:val="right"/>
              <w:cnfStyle w:val="000000000000" w:firstRow="0" w:lastRow="0" w:firstColumn="0" w:lastColumn="0" w:oddVBand="0" w:evenVBand="0" w:oddHBand="0" w:evenHBand="0" w:firstRowFirstColumn="0" w:firstRowLastColumn="0" w:lastRowFirstColumn="0" w:lastRowLastColumn="0"/>
            </w:pPr>
            <w:r w:rsidRPr="00C63A48">
              <w:t>15,95</w:t>
            </w:r>
          </w:p>
        </w:tc>
      </w:tr>
      <w:tr w:rsidR="000E3BEF" w:rsidRPr="00DB17F1" w14:paraId="7427EBC9" w14:textId="77777777" w:rsidTr="000E3BEF">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930" w:type="dxa"/>
            <w:tcBorders>
              <w:top w:val="single" w:sz="4" w:space="0" w:color="B8CCE4" w:themeColor="accent1" w:themeTint="66"/>
              <w:left w:val="single" w:sz="4" w:space="0" w:color="FFFFFF" w:themeColor="background1"/>
              <w:bottom w:val="single" w:sz="4" w:space="0" w:color="B8CCE4" w:themeColor="accent1" w:themeTint="66"/>
            </w:tcBorders>
            <w:noWrap/>
            <w:vAlign w:val="center"/>
            <w:hideMark/>
          </w:tcPr>
          <w:p w14:paraId="6BC03D48" w14:textId="77777777" w:rsidR="000E3BEF" w:rsidRPr="00DB17F1" w:rsidRDefault="000E3BEF" w:rsidP="000E3BEF">
            <w:pPr>
              <w:jc w:val="left"/>
              <w:rPr>
                <w:rFonts w:eastAsia="Times New Roman"/>
                <w:b w:val="0"/>
                <w:bCs w:val="0"/>
                <w:color w:val="000000"/>
                <w:szCs w:val="24"/>
                <w:lang w:eastAsia="pt-BR"/>
              </w:rPr>
            </w:pPr>
            <w:r w:rsidRPr="00DB17F1">
              <w:rPr>
                <w:b w:val="0"/>
                <w:szCs w:val="24"/>
              </w:rPr>
              <w:t>Sub-repasse Recebido</w:t>
            </w:r>
          </w:p>
        </w:tc>
        <w:tc>
          <w:tcPr>
            <w:tcW w:w="1749" w:type="dxa"/>
            <w:noWrap/>
            <w:vAlign w:val="center"/>
            <w:hideMark/>
          </w:tcPr>
          <w:p w14:paraId="48FBF322" w14:textId="77777777" w:rsidR="000E3BEF" w:rsidRPr="00E53A2E" w:rsidRDefault="000E3BEF" w:rsidP="000E3BEF">
            <w:pPr>
              <w:jc w:val="right"/>
              <w:cnfStyle w:val="000000100000" w:firstRow="0" w:lastRow="0" w:firstColumn="0" w:lastColumn="0" w:oddVBand="0" w:evenVBand="0" w:oddHBand="1" w:evenHBand="0" w:firstRowFirstColumn="0" w:firstRowLastColumn="0" w:lastRowFirstColumn="0" w:lastRowLastColumn="0"/>
            </w:pPr>
            <w:r w:rsidRPr="00C63A48">
              <w:t>63.158.468,25</w:t>
            </w:r>
          </w:p>
        </w:tc>
        <w:tc>
          <w:tcPr>
            <w:tcW w:w="1842" w:type="dxa"/>
            <w:noWrap/>
            <w:vAlign w:val="center"/>
            <w:hideMark/>
          </w:tcPr>
          <w:p w14:paraId="04AB427C" w14:textId="77777777" w:rsidR="000E3BEF" w:rsidRPr="00E53A2E" w:rsidRDefault="000E3BEF" w:rsidP="000E3BEF">
            <w:pPr>
              <w:jc w:val="right"/>
              <w:cnfStyle w:val="000000100000" w:firstRow="0" w:lastRow="0" w:firstColumn="0" w:lastColumn="0" w:oddVBand="0" w:evenVBand="0" w:oddHBand="1" w:evenHBand="0" w:firstRowFirstColumn="0" w:firstRowLastColumn="0" w:lastRowFirstColumn="0" w:lastRowLastColumn="0"/>
            </w:pPr>
            <w:r w:rsidRPr="00C63A48">
              <w:t>68.520.342,28</w:t>
            </w:r>
          </w:p>
        </w:tc>
        <w:tc>
          <w:tcPr>
            <w:tcW w:w="1346" w:type="dxa"/>
            <w:tcBorders>
              <w:right w:val="single" w:sz="4" w:space="0" w:color="FFFFFF" w:themeColor="background1"/>
            </w:tcBorders>
            <w:noWrap/>
            <w:vAlign w:val="center"/>
            <w:hideMark/>
          </w:tcPr>
          <w:p w14:paraId="39224E70" w14:textId="77777777" w:rsidR="000E3BEF" w:rsidRPr="00E53A2E" w:rsidRDefault="000E3BEF" w:rsidP="000E3BEF">
            <w:pPr>
              <w:jc w:val="right"/>
              <w:cnfStyle w:val="000000100000" w:firstRow="0" w:lastRow="0" w:firstColumn="0" w:lastColumn="0" w:oddVBand="0" w:evenVBand="0" w:oddHBand="1" w:evenHBand="0" w:firstRowFirstColumn="0" w:firstRowLastColumn="0" w:lastRowFirstColumn="0" w:lastRowLastColumn="0"/>
            </w:pPr>
            <w:r w:rsidRPr="00C63A48">
              <w:t>-7,83</w:t>
            </w:r>
          </w:p>
        </w:tc>
      </w:tr>
      <w:tr w:rsidR="000E3BEF" w:rsidRPr="00DB17F1" w14:paraId="5FB9BFE3" w14:textId="77777777" w:rsidTr="000E3BEF">
        <w:trPr>
          <w:trHeight w:val="411"/>
          <w:jc w:val="center"/>
        </w:trPr>
        <w:tc>
          <w:tcPr>
            <w:cnfStyle w:val="001000000000" w:firstRow="0" w:lastRow="0" w:firstColumn="1" w:lastColumn="0" w:oddVBand="0" w:evenVBand="0" w:oddHBand="0" w:evenHBand="0" w:firstRowFirstColumn="0" w:firstRowLastColumn="0" w:lastRowFirstColumn="0" w:lastRowLastColumn="0"/>
            <w:tcW w:w="4930" w:type="dxa"/>
            <w:tcBorders>
              <w:top w:val="single" w:sz="4" w:space="0" w:color="B8CCE4" w:themeColor="accent1" w:themeTint="66"/>
              <w:left w:val="single" w:sz="4" w:space="0" w:color="FFFFFF" w:themeColor="background1"/>
            </w:tcBorders>
            <w:noWrap/>
            <w:vAlign w:val="center"/>
            <w:hideMark/>
          </w:tcPr>
          <w:p w14:paraId="3A8D7AB3" w14:textId="77777777" w:rsidR="000E3BEF" w:rsidRPr="00DB17F1" w:rsidRDefault="000E3BEF" w:rsidP="000E3BEF">
            <w:pPr>
              <w:jc w:val="left"/>
              <w:rPr>
                <w:rFonts w:eastAsia="Times New Roman"/>
                <w:color w:val="000000"/>
                <w:szCs w:val="24"/>
                <w:lang w:eastAsia="pt-BR"/>
              </w:rPr>
            </w:pPr>
            <w:r w:rsidRPr="00DB17F1">
              <w:rPr>
                <w:szCs w:val="24"/>
              </w:rPr>
              <w:t>Independentes da Execução Orçamentária</w:t>
            </w:r>
          </w:p>
        </w:tc>
        <w:tc>
          <w:tcPr>
            <w:tcW w:w="1749" w:type="dxa"/>
            <w:noWrap/>
            <w:vAlign w:val="center"/>
            <w:hideMark/>
          </w:tcPr>
          <w:p w14:paraId="60A90875" w14:textId="77777777" w:rsidR="000E3BEF" w:rsidRPr="000E3BEF" w:rsidRDefault="000E3BEF" w:rsidP="000E3BEF">
            <w:pPr>
              <w:jc w:val="right"/>
              <w:cnfStyle w:val="000000000000" w:firstRow="0" w:lastRow="0" w:firstColumn="0" w:lastColumn="0" w:oddVBand="0" w:evenVBand="0" w:oddHBand="0" w:evenHBand="0" w:firstRowFirstColumn="0" w:firstRowLastColumn="0" w:lastRowFirstColumn="0" w:lastRowLastColumn="0"/>
              <w:rPr>
                <w:b/>
                <w:bCs/>
              </w:rPr>
            </w:pPr>
            <w:r w:rsidRPr="000E3BEF">
              <w:rPr>
                <w:b/>
                <w:bCs/>
              </w:rPr>
              <w:t>51.314.798,61</w:t>
            </w:r>
          </w:p>
        </w:tc>
        <w:tc>
          <w:tcPr>
            <w:tcW w:w="1842" w:type="dxa"/>
            <w:noWrap/>
            <w:vAlign w:val="center"/>
            <w:hideMark/>
          </w:tcPr>
          <w:p w14:paraId="4FB64BC4" w14:textId="77777777" w:rsidR="000E3BEF" w:rsidRPr="000E3BEF" w:rsidRDefault="000E3BEF" w:rsidP="000E3BEF">
            <w:pPr>
              <w:jc w:val="right"/>
              <w:cnfStyle w:val="000000000000" w:firstRow="0" w:lastRow="0" w:firstColumn="0" w:lastColumn="0" w:oddVBand="0" w:evenVBand="0" w:oddHBand="0" w:evenHBand="0" w:firstRowFirstColumn="0" w:firstRowLastColumn="0" w:lastRowFirstColumn="0" w:lastRowLastColumn="0"/>
              <w:rPr>
                <w:b/>
                <w:bCs/>
              </w:rPr>
            </w:pPr>
            <w:r w:rsidRPr="000E3BEF">
              <w:rPr>
                <w:b/>
                <w:bCs/>
              </w:rPr>
              <w:t>65.587.636,65</w:t>
            </w:r>
          </w:p>
        </w:tc>
        <w:tc>
          <w:tcPr>
            <w:tcW w:w="1346" w:type="dxa"/>
            <w:tcBorders>
              <w:right w:val="single" w:sz="4" w:space="0" w:color="FFFFFF" w:themeColor="background1"/>
            </w:tcBorders>
            <w:noWrap/>
            <w:vAlign w:val="center"/>
            <w:hideMark/>
          </w:tcPr>
          <w:p w14:paraId="1F858130" w14:textId="77777777" w:rsidR="000E3BEF" w:rsidRPr="000E3BEF" w:rsidRDefault="000E3BEF" w:rsidP="000E3BEF">
            <w:pPr>
              <w:jc w:val="right"/>
              <w:cnfStyle w:val="000000000000" w:firstRow="0" w:lastRow="0" w:firstColumn="0" w:lastColumn="0" w:oddVBand="0" w:evenVBand="0" w:oddHBand="0" w:evenHBand="0" w:firstRowFirstColumn="0" w:firstRowLastColumn="0" w:lastRowFirstColumn="0" w:lastRowLastColumn="0"/>
              <w:rPr>
                <w:b/>
                <w:bCs/>
              </w:rPr>
            </w:pPr>
            <w:r w:rsidRPr="000E3BEF">
              <w:rPr>
                <w:b/>
                <w:bCs/>
              </w:rPr>
              <w:t>-21,76</w:t>
            </w:r>
          </w:p>
        </w:tc>
      </w:tr>
      <w:tr w:rsidR="000E3BEF" w:rsidRPr="00DB17F1" w14:paraId="578C17F2" w14:textId="77777777" w:rsidTr="000E3BEF">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930" w:type="dxa"/>
            <w:tcBorders>
              <w:left w:val="single" w:sz="4" w:space="0" w:color="FFFFFF" w:themeColor="background1"/>
            </w:tcBorders>
            <w:noWrap/>
            <w:vAlign w:val="center"/>
            <w:hideMark/>
          </w:tcPr>
          <w:p w14:paraId="7403632B" w14:textId="77777777" w:rsidR="000E3BEF" w:rsidRPr="00DB17F1" w:rsidRDefault="000E3BEF" w:rsidP="000E3BEF">
            <w:pPr>
              <w:jc w:val="left"/>
              <w:rPr>
                <w:b w:val="0"/>
                <w:color w:val="000000"/>
                <w:szCs w:val="24"/>
              </w:rPr>
            </w:pPr>
            <w:r w:rsidRPr="00DB17F1">
              <w:rPr>
                <w:b w:val="0"/>
                <w:szCs w:val="24"/>
              </w:rPr>
              <w:t>Transferências Recebidas para Pagamento de RP</w:t>
            </w:r>
          </w:p>
        </w:tc>
        <w:tc>
          <w:tcPr>
            <w:tcW w:w="1749" w:type="dxa"/>
            <w:noWrap/>
            <w:vAlign w:val="center"/>
            <w:hideMark/>
          </w:tcPr>
          <w:p w14:paraId="4100648E" w14:textId="77777777" w:rsidR="000E3BEF" w:rsidRPr="00E53A2E" w:rsidRDefault="000E3BEF" w:rsidP="000E3BEF">
            <w:pPr>
              <w:jc w:val="right"/>
              <w:cnfStyle w:val="000000100000" w:firstRow="0" w:lastRow="0" w:firstColumn="0" w:lastColumn="0" w:oddVBand="0" w:evenVBand="0" w:oddHBand="1" w:evenHBand="0" w:firstRowFirstColumn="0" w:firstRowLastColumn="0" w:lastRowFirstColumn="0" w:lastRowLastColumn="0"/>
            </w:pPr>
            <w:r w:rsidRPr="00C63A48">
              <w:t>23.918.026,88</w:t>
            </w:r>
          </w:p>
        </w:tc>
        <w:tc>
          <w:tcPr>
            <w:tcW w:w="1842" w:type="dxa"/>
            <w:noWrap/>
            <w:vAlign w:val="center"/>
            <w:hideMark/>
          </w:tcPr>
          <w:p w14:paraId="471E5FD8" w14:textId="77777777" w:rsidR="000E3BEF" w:rsidRPr="00E53A2E" w:rsidRDefault="000E3BEF" w:rsidP="000E3BEF">
            <w:pPr>
              <w:jc w:val="right"/>
              <w:cnfStyle w:val="000000100000" w:firstRow="0" w:lastRow="0" w:firstColumn="0" w:lastColumn="0" w:oddVBand="0" w:evenVBand="0" w:oddHBand="1" w:evenHBand="0" w:firstRowFirstColumn="0" w:firstRowLastColumn="0" w:lastRowFirstColumn="0" w:lastRowLastColumn="0"/>
            </w:pPr>
            <w:r w:rsidRPr="00C63A48">
              <w:t>38.764.747,72</w:t>
            </w:r>
          </w:p>
        </w:tc>
        <w:tc>
          <w:tcPr>
            <w:tcW w:w="1346" w:type="dxa"/>
            <w:tcBorders>
              <w:right w:val="single" w:sz="4" w:space="0" w:color="FFFFFF" w:themeColor="background1"/>
            </w:tcBorders>
            <w:noWrap/>
            <w:vAlign w:val="center"/>
            <w:hideMark/>
          </w:tcPr>
          <w:p w14:paraId="734FCD83" w14:textId="77777777" w:rsidR="000E3BEF" w:rsidRPr="00E53A2E" w:rsidRDefault="000E3BEF" w:rsidP="000E3BEF">
            <w:pPr>
              <w:jc w:val="right"/>
              <w:cnfStyle w:val="000000100000" w:firstRow="0" w:lastRow="0" w:firstColumn="0" w:lastColumn="0" w:oddVBand="0" w:evenVBand="0" w:oddHBand="1" w:evenHBand="0" w:firstRowFirstColumn="0" w:firstRowLastColumn="0" w:lastRowFirstColumn="0" w:lastRowLastColumn="0"/>
            </w:pPr>
            <w:r w:rsidRPr="00C63A48">
              <w:t>-38,30</w:t>
            </w:r>
          </w:p>
        </w:tc>
      </w:tr>
      <w:tr w:rsidR="000E3BEF" w:rsidRPr="00DB17F1" w14:paraId="562ABFDD" w14:textId="77777777" w:rsidTr="000E3BEF">
        <w:trPr>
          <w:trHeight w:val="408"/>
          <w:jc w:val="center"/>
        </w:trPr>
        <w:tc>
          <w:tcPr>
            <w:cnfStyle w:val="001000000000" w:firstRow="0" w:lastRow="0" w:firstColumn="1" w:lastColumn="0" w:oddVBand="0" w:evenVBand="0" w:oddHBand="0" w:evenHBand="0" w:firstRowFirstColumn="0" w:firstRowLastColumn="0" w:lastRowFirstColumn="0" w:lastRowLastColumn="0"/>
            <w:tcW w:w="4930" w:type="dxa"/>
            <w:tcBorders>
              <w:left w:val="single" w:sz="4" w:space="0" w:color="FFFFFF" w:themeColor="background1"/>
            </w:tcBorders>
            <w:noWrap/>
            <w:vAlign w:val="center"/>
            <w:hideMark/>
          </w:tcPr>
          <w:p w14:paraId="347F7469" w14:textId="77777777" w:rsidR="000E3BEF" w:rsidRPr="00DB17F1" w:rsidRDefault="000E3BEF" w:rsidP="000E3BEF">
            <w:pPr>
              <w:jc w:val="left"/>
              <w:rPr>
                <w:rFonts w:eastAsia="Times New Roman"/>
                <w:b w:val="0"/>
                <w:bCs w:val="0"/>
                <w:color w:val="000000"/>
                <w:szCs w:val="24"/>
                <w:lang w:eastAsia="pt-BR"/>
              </w:rPr>
            </w:pPr>
            <w:r w:rsidRPr="00DB17F1">
              <w:rPr>
                <w:b w:val="0"/>
                <w:szCs w:val="24"/>
              </w:rPr>
              <w:t>Movimentação de Saldos Patrimoniais</w:t>
            </w:r>
          </w:p>
        </w:tc>
        <w:tc>
          <w:tcPr>
            <w:tcW w:w="1749" w:type="dxa"/>
            <w:noWrap/>
            <w:vAlign w:val="center"/>
            <w:hideMark/>
          </w:tcPr>
          <w:p w14:paraId="18A19D4A" w14:textId="77777777" w:rsidR="000E3BEF" w:rsidRPr="00E53A2E" w:rsidRDefault="000E3BEF" w:rsidP="000E3BEF">
            <w:pPr>
              <w:jc w:val="right"/>
              <w:cnfStyle w:val="000000000000" w:firstRow="0" w:lastRow="0" w:firstColumn="0" w:lastColumn="0" w:oddVBand="0" w:evenVBand="0" w:oddHBand="0" w:evenHBand="0" w:firstRowFirstColumn="0" w:firstRowLastColumn="0" w:lastRowFirstColumn="0" w:lastRowLastColumn="0"/>
            </w:pPr>
            <w:r w:rsidRPr="00C63A48">
              <w:t>27.396.771,73</w:t>
            </w:r>
          </w:p>
        </w:tc>
        <w:tc>
          <w:tcPr>
            <w:tcW w:w="1842" w:type="dxa"/>
            <w:noWrap/>
            <w:vAlign w:val="center"/>
            <w:hideMark/>
          </w:tcPr>
          <w:p w14:paraId="0B1BDBC1" w14:textId="77777777" w:rsidR="000E3BEF" w:rsidRPr="00E53A2E" w:rsidRDefault="000E3BEF" w:rsidP="000E3BEF">
            <w:pPr>
              <w:jc w:val="right"/>
              <w:cnfStyle w:val="000000000000" w:firstRow="0" w:lastRow="0" w:firstColumn="0" w:lastColumn="0" w:oddVBand="0" w:evenVBand="0" w:oddHBand="0" w:evenHBand="0" w:firstRowFirstColumn="0" w:firstRowLastColumn="0" w:lastRowFirstColumn="0" w:lastRowLastColumn="0"/>
            </w:pPr>
            <w:r w:rsidRPr="00C63A48">
              <w:t>26.822.888,93</w:t>
            </w:r>
          </w:p>
        </w:tc>
        <w:tc>
          <w:tcPr>
            <w:tcW w:w="1346" w:type="dxa"/>
            <w:tcBorders>
              <w:bottom w:val="single" w:sz="4" w:space="0" w:color="95B3D7" w:themeColor="accent1" w:themeTint="99"/>
              <w:right w:val="single" w:sz="4" w:space="0" w:color="FFFFFF" w:themeColor="background1"/>
            </w:tcBorders>
            <w:noWrap/>
            <w:vAlign w:val="center"/>
            <w:hideMark/>
          </w:tcPr>
          <w:p w14:paraId="46CA339C" w14:textId="77777777" w:rsidR="000E3BEF" w:rsidRPr="00E53A2E" w:rsidRDefault="000E3BEF" w:rsidP="000E3BEF">
            <w:pPr>
              <w:jc w:val="right"/>
              <w:cnfStyle w:val="000000000000" w:firstRow="0" w:lastRow="0" w:firstColumn="0" w:lastColumn="0" w:oddVBand="0" w:evenVBand="0" w:oddHBand="0" w:evenHBand="0" w:firstRowFirstColumn="0" w:firstRowLastColumn="0" w:lastRowFirstColumn="0" w:lastRowLastColumn="0"/>
            </w:pPr>
            <w:r w:rsidRPr="00C63A48">
              <w:t>2,14</w:t>
            </w:r>
          </w:p>
        </w:tc>
      </w:tr>
      <w:tr w:rsidR="000E3BEF" w:rsidRPr="00DB17F1" w14:paraId="1A4D8F58" w14:textId="77777777" w:rsidTr="000E3BEF">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930" w:type="dxa"/>
            <w:tcBorders>
              <w:left w:val="single" w:sz="4" w:space="0" w:color="FFFFFF" w:themeColor="background1"/>
              <w:bottom w:val="single" w:sz="4" w:space="0" w:color="8DB3E2" w:themeColor="text2" w:themeTint="66"/>
            </w:tcBorders>
            <w:noWrap/>
            <w:vAlign w:val="center"/>
            <w:hideMark/>
          </w:tcPr>
          <w:p w14:paraId="410F531B" w14:textId="77777777" w:rsidR="000E3BEF" w:rsidRPr="00DB17F1" w:rsidRDefault="000E3BEF" w:rsidP="000E3BEF">
            <w:pPr>
              <w:jc w:val="left"/>
              <w:rPr>
                <w:rFonts w:eastAsia="Times New Roman"/>
                <w:bCs w:val="0"/>
                <w:color w:val="000000"/>
                <w:szCs w:val="24"/>
                <w:lang w:eastAsia="pt-BR"/>
              </w:rPr>
            </w:pPr>
            <w:r w:rsidRPr="00DB17F1">
              <w:rPr>
                <w:szCs w:val="24"/>
              </w:rPr>
              <w:t xml:space="preserve">Total </w:t>
            </w:r>
          </w:p>
        </w:tc>
        <w:tc>
          <w:tcPr>
            <w:tcW w:w="1749" w:type="dxa"/>
            <w:noWrap/>
            <w:vAlign w:val="center"/>
            <w:hideMark/>
          </w:tcPr>
          <w:p w14:paraId="03F41A24" w14:textId="77777777" w:rsidR="000E3BEF" w:rsidRPr="000E3BEF" w:rsidRDefault="000E3BEF" w:rsidP="000E3BEF">
            <w:pPr>
              <w:jc w:val="right"/>
              <w:cnfStyle w:val="000000100000" w:firstRow="0" w:lastRow="0" w:firstColumn="0" w:lastColumn="0" w:oddVBand="0" w:evenVBand="0" w:oddHBand="1" w:evenHBand="0" w:firstRowFirstColumn="0" w:firstRowLastColumn="0" w:lastRowFirstColumn="0" w:lastRowLastColumn="0"/>
              <w:rPr>
                <w:b/>
                <w:bCs/>
              </w:rPr>
            </w:pPr>
            <w:r w:rsidRPr="000E3BEF">
              <w:rPr>
                <w:b/>
                <w:bCs/>
              </w:rPr>
              <w:t>1.143.084.061,50</w:t>
            </w:r>
          </w:p>
        </w:tc>
        <w:tc>
          <w:tcPr>
            <w:tcW w:w="1842" w:type="dxa"/>
            <w:noWrap/>
            <w:vAlign w:val="center"/>
            <w:hideMark/>
          </w:tcPr>
          <w:p w14:paraId="469B76B3" w14:textId="77777777" w:rsidR="000E3BEF" w:rsidRPr="000E3BEF" w:rsidRDefault="000E3BEF" w:rsidP="000E3BEF">
            <w:pPr>
              <w:jc w:val="right"/>
              <w:cnfStyle w:val="000000100000" w:firstRow="0" w:lastRow="0" w:firstColumn="0" w:lastColumn="0" w:oddVBand="0" w:evenVBand="0" w:oddHBand="1" w:evenHBand="0" w:firstRowFirstColumn="0" w:firstRowLastColumn="0" w:lastRowFirstColumn="0" w:lastRowLastColumn="0"/>
              <w:rPr>
                <w:b/>
                <w:bCs/>
              </w:rPr>
            </w:pPr>
            <w:r w:rsidRPr="000E3BEF">
              <w:rPr>
                <w:b/>
                <w:bCs/>
              </w:rPr>
              <w:t>1.021.188.607,91</w:t>
            </w:r>
          </w:p>
        </w:tc>
        <w:tc>
          <w:tcPr>
            <w:tcW w:w="1346" w:type="dxa"/>
            <w:tcBorders>
              <w:top w:val="single" w:sz="4" w:space="0" w:color="95B3D7" w:themeColor="accent1" w:themeTint="99"/>
              <w:right w:val="single" w:sz="4" w:space="0" w:color="FFFFFF" w:themeColor="background1"/>
            </w:tcBorders>
            <w:noWrap/>
            <w:vAlign w:val="center"/>
            <w:hideMark/>
          </w:tcPr>
          <w:p w14:paraId="55257D87" w14:textId="77777777" w:rsidR="000E3BEF" w:rsidRPr="000E3BEF" w:rsidRDefault="000E3BEF" w:rsidP="000E3BEF">
            <w:pPr>
              <w:jc w:val="right"/>
              <w:cnfStyle w:val="000000100000" w:firstRow="0" w:lastRow="0" w:firstColumn="0" w:lastColumn="0" w:oddVBand="0" w:evenVBand="0" w:oddHBand="1" w:evenHBand="0" w:firstRowFirstColumn="0" w:firstRowLastColumn="0" w:lastRowFirstColumn="0" w:lastRowLastColumn="0"/>
              <w:rPr>
                <w:b/>
                <w:bCs/>
              </w:rPr>
            </w:pPr>
            <w:r w:rsidRPr="000E3BEF">
              <w:rPr>
                <w:b/>
                <w:bCs/>
              </w:rPr>
              <w:t>11,94</w:t>
            </w:r>
          </w:p>
        </w:tc>
      </w:tr>
    </w:tbl>
    <w:p w14:paraId="2C80DAA4" w14:textId="77777777" w:rsidR="003A4522" w:rsidRPr="00DB17F1" w:rsidRDefault="003A4522" w:rsidP="00E53A2E">
      <w:pPr>
        <w:spacing w:line="276" w:lineRule="auto"/>
        <w:jc w:val="left"/>
        <w:rPr>
          <w:color w:val="000000"/>
          <w:sz w:val="22"/>
        </w:rPr>
      </w:pPr>
      <w:r w:rsidRPr="00DB17F1">
        <w:rPr>
          <w:b/>
          <w:color w:val="000000"/>
          <w:sz w:val="22"/>
        </w:rPr>
        <w:t>Fonte:</w:t>
      </w:r>
      <w:r w:rsidRPr="00DB17F1">
        <w:rPr>
          <w:color w:val="000000"/>
          <w:sz w:val="22"/>
        </w:rPr>
        <w:t xml:space="preserve"> SIAFI, 202</w:t>
      </w:r>
      <w:r w:rsidR="00B97F11">
        <w:rPr>
          <w:color w:val="000000"/>
          <w:sz w:val="22"/>
        </w:rPr>
        <w:t>4</w:t>
      </w:r>
      <w:r w:rsidRPr="00DB17F1">
        <w:rPr>
          <w:color w:val="000000"/>
          <w:sz w:val="22"/>
        </w:rPr>
        <w:t xml:space="preserve"> e 202</w:t>
      </w:r>
      <w:r w:rsidR="00B97F11">
        <w:rPr>
          <w:color w:val="000000"/>
          <w:sz w:val="22"/>
        </w:rPr>
        <w:t>5</w:t>
      </w:r>
      <w:r w:rsidRPr="00DB17F1">
        <w:rPr>
          <w:color w:val="000000"/>
          <w:sz w:val="22"/>
        </w:rPr>
        <w:t>.</w:t>
      </w:r>
    </w:p>
    <w:p w14:paraId="66509DD7" w14:textId="77777777" w:rsidR="003A4522" w:rsidRPr="00DB17F1" w:rsidRDefault="003A4522" w:rsidP="003A4522">
      <w:pPr>
        <w:spacing w:line="276" w:lineRule="auto"/>
        <w:rPr>
          <w:b/>
          <w:color w:val="000000"/>
          <w:szCs w:val="20"/>
        </w:rPr>
      </w:pPr>
    </w:p>
    <w:p w14:paraId="3DC44042" w14:textId="77777777" w:rsidR="00BE37FC" w:rsidRPr="00501DDD" w:rsidRDefault="004A3265" w:rsidP="00501DDD">
      <w:pPr>
        <w:pStyle w:val="Ttulo3"/>
      </w:pPr>
      <w:bookmarkStart w:id="77" w:name="_Toc212727154"/>
      <w:bookmarkStart w:id="78" w:name="_Toc212735882"/>
      <w:r w:rsidRPr="00501DDD">
        <w:t>6</w:t>
      </w:r>
      <w:r w:rsidR="00E6662E" w:rsidRPr="00501DDD">
        <w:t>.1.</w:t>
      </w:r>
      <w:r w:rsidR="001214F7" w:rsidRPr="00501DDD">
        <w:t>3</w:t>
      </w:r>
      <w:r w:rsidR="00E6662E" w:rsidRPr="00501DDD">
        <w:t>.</w:t>
      </w:r>
      <w:r w:rsidR="00E6662E" w:rsidRPr="00501DDD">
        <w:tab/>
        <w:t>Recebimentos Extraorçamentários</w:t>
      </w:r>
      <w:bookmarkEnd w:id="77"/>
      <w:bookmarkEnd w:id="78"/>
    </w:p>
    <w:p w14:paraId="2CE2072F" w14:textId="77777777" w:rsidR="007613BE" w:rsidRPr="00DB17F1" w:rsidRDefault="007613BE" w:rsidP="007613BE"/>
    <w:p w14:paraId="763A5C6E" w14:textId="77777777" w:rsidR="00BE37FC" w:rsidRPr="00DB17F1" w:rsidRDefault="00BE37FC" w:rsidP="00501DDD">
      <w:pPr>
        <w:pStyle w:val="Ttulo3"/>
      </w:pPr>
    </w:p>
    <w:p w14:paraId="37F8D74E" w14:textId="77777777" w:rsidR="006346C1" w:rsidRPr="00DB17F1" w:rsidRDefault="006346C1" w:rsidP="006346C1">
      <w:pPr>
        <w:keepNext/>
        <w:keepLines/>
        <w:spacing w:line="360" w:lineRule="auto"/>
        <w:ind w:firstLine="708"/>
        <w:rPr>
          <w:color w:val="000000" w:themeColor="text1"/>
          <w:szCs w:val="24"/>
        </w:rPr>
      </w:pPr>
      <w:r w:rsidRPr="00DB17F1">
        <w:rPr>
          <w:color w:val="000000" w:themeColor="text1"/>
          <w:szCs w:val="24"/>
        </w:rPr>
        <w:t>Os recebimentos extraorçamentários são representados basicamente por Restos a Pagar inscritos e reinscritos ao final do exercício de 202</w:t>
      </w:r>
      <w:r>
        <w:rPr>
          <w:color w:val="000000" w:themeColor="text1"/>
          <w:szCs w:val="24"/>
        </w:rPr>
        <w:t>4</w:t>
      </w:r>
      <w:r w:rsidRPr="00DB17F1">
        <w:rPr>
          <w:color w:val="000000" w:themeColor="text1"/>
          <w:szCs w:val="24"/>
        </w:rPr>
        <w:t>, com destaque para os Restos a Pagar</w:t>
      </w:r>
      <w:r>
        <w:rPr>
          <w:color w:val="000000" w:themeColor="text1"/>
          <w:szCs w:val="24"/>
        </w:rPr>
        <w:t xml:space="preserve"> </w:t>
      </w:r>
      <w:r w:rsidRPr="00DB17F1">
        <w:rPr>
          <w:color w:val="000000" w:themeColor="text1"/>
          <w:szCs w:val="24"/>
        </w:rPr>
        <w:t xml:space="preserve">Processados que totalizaram R$ </w:t>
      </w:r>
      <w:r w:rsidRPr="00A500D4">
        <w:rPr>
          <w:color w:val="000000" w:themeColor="text1"/>
          <w:szCs w:val="24"/>
        </w:rPr>
        <w:t>125</w:t>
      </w:r>
      <w:r>
        <w:rPr>
          <w:color w:val="000000" w:themeColor="text1"/>
          <w:szCs w:val="24"/>
        </w:rPr>
        <w:t>.</w:t>
      </w:r>
      <w:r w:rsidRPr="00A500D4">
        <w:rPr>
          <w:color w:val="000000" w:themeColor="text1"/>
          <w:szCs w:val="24"/>
        </w:rPr>
        <w:t>727</w:t>
      </w:r>
      <w:r>
        <w:rPr>
          <w:color w:val="000000" w:themeColor="text1"/>
          <w:szCs w:val="24"/>
        </w:rPr>
        <w:t>.</w:t>
      </w:r>
      <w:r w:rsidRPr="00A500D4">
        <w:rPr>
          <w:color w:val="000000" w:themeColor="text1"/>
          <w:szCs w:val="24"/>
        </w:rPr>
        <w:t>911,89</w:t>
      </w:r>
      <w:r w:rsidRPr="00DB17F1">
        <w:rPr>
          <w:color w:val="000000" w:themeColor="text1"/>
          <w:szCs w:val="24"/>
        </w:rPr>
        <w:t>. Tanto a definição como detalhes da execução dos Restos a Pagar constam no item 7.2.3.</w:t>
      </w:r>
    </w:p>
    <w:p w14:paraId="6068A22D" w14:textId="77777777" w:rsidR="00C71A1E" w:rsidRPr="00DB17F1" w:rsidRDefault="00C71A1E" w:rsidP="000B1834">
      <w:pPr>
        <w:keepNext/>
        <w:keepLines/>
        <w:ind w:firstLine="708"/>
        <w:rPr>
          <w:color w:val="000000"/>
          <w:szCs w:val="24"/>
        </w:rPr>
      </w:pPr>
    </w:p>
    <w:p w14:paraId="29228632" w14:textId="77777777" w:rsidR="00E6662E" w:rsidRPr="00DB17F1" w:rsidRDefault="004A3265" w:rsidP="00501DDD">
      <w:pPr>
        <w:pStyle w:val="Ttulo2"/>
      </w:pPr>
      <w:bookmarkStart w:id="79" w:name="_Toc212727155"/>
      <w:bookmarkStart w:id="80" w:name="_Toc212735883"/>
      <w:r w:rsidRPr="00DB17F1">
        <w:t>6</w:t>
      </w:r>
      <w:r w:rsidR="00E6662E" w:rsidRPr="00DB17F1">
        <w:t>.2.</w:t>
      </w:r>
      <w:r w:rsidR="00E6662E" w:rsidRPr="00DB17F1">
        <w:tab/>
        <w:t>Dispêndios</w:t>
      </w:r>
      <w:bookmarkEnd w:id="79"/>
      <w:bookmarkEnd w:id="80"/>
    </w:p>
    <w:p w14:paraId="2C82EA95" w14:textId="77777777" w:rsidR="00C325B4" w:rsidRPr="00DB17F1" w:rsidRDefault="00C325B4" w:rsidP="00C325B4"/>
    <w:p w14:paraId="356E155F" w14:textId="77777777" w:rsidR="000B1834" w:rsidRPr="00DB17F1" w:rsidRDefault="000B1834" w:rsidP="000B1834">
      <w:pPr>
        <w:rPr>
          <w:color w:val="000000"/>
        </w:rPr>
      </w:pPr>
    </w:p>
    <w:p w14:paraId="5B369CAD" w14:textId="77777777" w:rsidR="004E503D" w:rsidRPr="00501DDD" w:rsidRDefault="004A3265" w:rsidP="00501DDD">
      <w:pPr>
        <w:pStyle w:val="Ttulo3"/>
      </w:pPr>
      <w:bookmarkStart w:id="81" w:name="_Toc212727156"/>
      <w:bookmarkStart w:id="82" w:name="_Toc212735884"/>
      <w:r w:rsidRPr="00501DDD">
        <w:t>6</w:t>
      </w:r>
      <w:r w:rsidR="00E6662E" w:rsidRPr="00501DDD">
        <w:t>.2.1.</w:t>
      </w:r>
      <w:r w:rsidR="00E6662E" w:rsidRPr="00501DDD">
        <w:tab/>
        <w:t>Despesas Orçamentária</w:t>
      </w:r>
      <w:r w:rsidR="004E503D" w:rsidRPr="00501DDD">
        <w:t>s</w:t>
      </w:r>
      <w:bookmarkEnd w:id="81"/>
      <w:bookmarkEnd w:id="82"/>
    </w:p>
    <w:p w14:paraId="59257768" w14:textId="77777777" w:rsidR="00AF03C4" w:rsidRPr="00AF03C4" w:rsidRDefault="00AF03C4" w:rsidP="009A7A54">
      <w:pPr>
        <w:spacing w:line="360" w:lineRule="auto"/>
      </w:pPr>
    </w:p>
    <w:p w14:paraId="0D62B377" w14:textId="49EF4ECF" w:rsidR="006346C1" w:rsidRDefault="006346C1" w:rsidP="006346C1">
      <w:pPr>
        <w:pStyle w:val="Ttulo3"/>
        <w:spacing w:line="360" w:lineRule="auto"/>
        <w:ind w:firstLine="708"/>
        <w:rPr>
          <w:b w:val="0"/>
          <w:color w:val="000000" w:themeColor="text1"/>
        </w:rPr>
      </w:pPr>
      <w:bookmarkStart w:id="83" w:name="_Toc125652877"/>
      <w:bookmarkStart w:id="84" w:name="_Toc125653099"/>
      <w:bookmarkStart w:id="85" w:name="_Toc125653683"/>
      <w:bookmarkStart w:id="86" w:name="_Toc126679883"/>
      <w:bookmarkStart w:id="87" w:name="_Toc126750489"/>
      <w:bookmarkStart w:id="88" w:name="_Toc126824142"/>
      <w:r w:rsidRPr="00DB17F1">
        <w:rPr>
          <w:b w:val="0"/>
          <w:color w:val="000000" w:themeColor="text1"/>
        </w:rPr>
        <w:t xml:space="preserve">No </w:t>
      </w:r>
      <w:r w:rsidR="00630335">
        <w:rPr>
          <w:b w:val="0"/>
          <w:color w:val="000000" w:themeColor="text1"/>
        </w:rPr>
        <w:t>exercício</w:t>
      </w:r>
      <w:r w:rsidRPr="00DB17F1">
        <w:rPr>
          <w:b w:val="0"/>
          <w:color w:val="000000" w:themeColor="text1"/>
        </w:rPr>
        <w:t xml:space="preserve"> em análise as despesas orçamentárias representaram </w:t>
      </w:r>
      <w:r>
        <w:rPr>
          <w:b w:val="0"/>
          <w:color w:val="000000" w:themeColor="text1"/>
        </w:rPr>
        <w:t>80,55</w:t>
      </w:r>
      <w:r w:rsidRPr="00DB17F1">
        <w:rPr>
          <w:b w:val="0"/>
          <w:color w:val="000000" w:themeColor="text1"/>
        </w:rPr>
        <w:t xml:space="preserve">% do total dos dispêndios da entidade. Em comparação ao mesmo período do ano anterior, as despesas da Instituição tiveram um aumento de </w:t>
      </w:r>
      <w:r>
        <w:rPr>
          <w:b w:val="0"/>
          <w:color w:val="000000" w:themeColor="text1"/>
        </w:rPr>
        <w:t>16,58</w:t>
      </w:r>
      <w:r w:rsidRPr="00DB17F1">
        <w:rPr>
          <w:b w:val="0"/>
          <w:color w:val="000000" w:themeColor="text1"/>
        </w:rPr>
        <w:t xml:space="preserve">%, que corresponde a um valor nominal de R$ </w:t>
      </w:r>
      <w:r>
        <w:rPr>
          <w:b w:val="0"/>
          <w:color w:val="000000" w:themeColor="text1"/>
        </w:rPr>
        <w:t>156.191.018,05</w:t>
      </w:r>
      <w:r w:rsidRPr="00DB17F1">
        <w:rPr>
          <w:b w:val="0"/>
          <w:color w:val="000000" w:themeColor="text1"/>
        </w:rPr>
        <w:t>, conforme demonstrado na tabela abaixo:</w:t>
      </w:r>
      <w:bookmarkEnd w:id="83"/>
      <w:bookmarkEnd w:id="84"/>
      <w:bookmarkEnd w:id="85"/>
      <w:bookmarkEnd w:id="86"/>
      <w:bookmarkEnd w:id="87"/>
      <w:bookmarkEnd w:id="88"/>
    </w:p>
    <w:p w14:paraId="7D175E55" w14:textId="77777777" w:rsidR="007A58C2" w:rsidRPr="007A58C2" w:rsidRDefault="007A58C2" w:rsidP="007A58C2"/>
    <w:p w14:paraId="1E8B982D" w14:textId="77777777" w:rsidR="004E503D" w:rsidRPr="00DB17F1" w:rsidRDefault="004E503D" w:rsidP="00507AFC">
      <w:pPr>
        <w:jc w:val="center"/>
        <w:rPr>
          <w:b/>
          <w:color w:val="000000"/>
          <w:szCs w:val="24"/>
        </w:rPr>
      </w:pPr>
      <w:r w:rsidRPr="00DB17F1">
        <w:rPr>
          <w:b/>
          <w:color w:val="000000"/>
          <w:szCs w:val="24"/>
        </w:rPr>
        <w:t xml:space="preserve">Tabela </w:t>
      </w:r>
      <w:r w:rsidR="006555F8" w:rsidRPr="00DB17F1">
        <w:rPr>
          <w:b/>
          <w:color w:val="000000"/>
          <w:szCs w:val="24"/>
        </w:rPr>
        <w:t>20</w:t>
      </w:r>
      <w:r w:rsidRPr="00DB17F1">
        <w:rPr>
          <w:b/>
          <w:color w:val="000000"/>
          <w:szCs w:val="24"/>
        </w:rPr>
        <w:t xml:space="preserve"> – Despesas Orçamentárias</w:t>
      </w:r>
    </w:p>
    <w:p w14:paraId="6C59B5CF" w14:textId="77777777" w:rsidR="00D96D5C" w:rsidRPr="00DB17F1" w:rsidRDefault="00D96D5C" w:rsidP="00B467BE">
      <w:pPr>
        <w:rPr>
          <w:b/>
          <w:color w:val="000000"/>
          <w:szCs w:val="24"/>
        </w:rPr>
      </w:pPr>
    </w:p>
    <w:p w14:paraId="48A0C0A2" w14:textId="77777777" w:rsidR="007613BE" w:rsidRPr="00DB17F1" w:rsidRDefault="007613BE" w:rsidP="00D214F1">
      <w:pPr>
        <w:jc w:val="right"/>
        <w:rPr>
          <w:b/>
          <w:color w:val="000000"/>
          <w:szCs w:val="24"/>
        </w:rPr>
      </w:pPr>
      <w:r w:rsidRPr="00DB17F1">
        <w:rPr>
          <w:b/>
          <w:color w:val="000000"/>
          <w:szCs w:val="24"/>
        </w:rPr>
        <w:t>(R$)</w:t>
      </w:r>
    </w:p>
    <w:tbl>
      <w:tblPr>
        <w:tblStyle w:val="TabeladeLista4-nfase11"/>
        <w:tblpPr w:leftFromText="141" w:rightFromText="141" w:vertAnchor="text" w:tblpXSpec="center" w:tblpY="1"/>
        <w:tblOverlap w:val="never"/>
        <w:tblW w:w="9771" w:type="dxa"/>
        <w:jc w:val="center"/>
        <w:tblLook w:val="04A0" w:firstRow="1" w:lastRow="0" w:firstColumn="1" w:lastColumn="0" w:noHBand="0" w:noVBand="1"/>
      </w:tblPr>
      <w:tblGrid>
        <w:gridCol w:w="3470"/>
        <w:gridCol w:w="2078"/>
        <w:gridCol w:w="2398"/>
        <w:gridCol w:w="1825"/>
      </w:tblGrid>
      <w:tr w:rsidR="00B97F11" w:rsidRPr="00066F9F" w14:paraId="736BB52C" w14:textId="77777777" w:rsidTr="00BC3B1C">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FFFFFF" w:themeColor="background1"/>
            </w:tcBorders>
            <w:noWrap/>
            <w:vAlign w:val="center"/>
            <w:hideMark/>
          </w:tcPr>
          <w:p w14:paraId="5A0AD932" w14:textId="77777777" w:rsidR="00B97F11" w:rsidRPr="00066F9F" w:rsidRDefault="00B97F11" w:rsidP="00B97F11">
            <w:pPr>
              <w:jc w:val="left"/>
              <w:rPr>
                <w:rFonts w:eastAsia="Times New Roman"/>
                <w:b w:val="0"/>
                <w:bCs w:val="0"/>
                <w:szCs w:val="24"/>
                <w:lang w:eastAsia="pt-BR"/>
              </w:rPr>
            </w:pPr>
            <w:r w:rsidRPr="00066F9F">
              <w:t>Despesas Orçamentárias</w:t>
            </w:r>
          </w:p>
        </w:tc>
        <w:tc>
          <w:tcPr>
            <w:tcW w:w="2078" w:type="dxa"/>
            <w:noWrap/>
            <w:vAlign w:val="center"/>
            <w:hideMark/>
          </w:tcPr>
          <w:p w14:paraId="6D3B44E7" w14:textId="77777777" w:rsidR="00B97F11" w:rsidRPr="00066F9F" w:rsidRDefault="00745D8E" w:rsidP="00AF03C4">
            <w:pPr>
              <w:jc w:val="right"/>
              <w:cnfStyle w:val="100000000000" w:firstRow="1" w:lastRow="0" w:firstColumn="0" w:lastColumn="0" w:oddVBand="0" w:evenVBand="0" w:oddHBand="0" w:evenHBand="0" w:firstRowFirstColumn="0" w:firstRowLastColumn="0" w:lastRowFirstColumn="0" w:lastRowLastColumn="0"/>
            </w:pPr>
            <w:r w:rsidRPr="00066F9F">
              <w:rPr>
                <w:rFonts w:eastAsia="Times New Roman"/>
                <w:szCs w:val="24"/>
                <w:lang w:eastAsia="pt-BR"/>
              </w:rPr>
              <w:t>3</w:t>
            </w:r>
            <w:r w:rsidR="006346C1" w:rsidRPr="00066F9F">
              <w:rPr>
                <w:rFonts w:eastAsia="Times New Roman"/>
                <w:szCs w:val="24"/>
                <w:lang w:eastAsia="pt-BR"/>
              </w:rPr>
              <w:t>1</w:t>
            </w:r>
            <w:r w:rsidRPr="00066F9F">
              <w:rPr>
                <w:rFonts w:eastAsia="Times New Roman"/>
                <w:szCs w:val="24"/>
                <w:lang w:eastAsia="pt-BR"/>
              </w:rPr>
              <w:t>/</w:t>
            </w:r>
            <w:r w:rsidR="006346C1" w:rsidRPr="00066F9F">
              <w:rPr>
                <w:rFonts w:eastAsia="Times New Roman"/>
                <w:szCs w:val="24"/>
                <w:lang w:eastAsia="pt-BR"/>
              </w:rPr>
              <w:t>12</w:t>
            </w:r>
            <w:r w:rsidRPr="00066F9F">
              <w:rPr>
                <w:rFonts w:eastAsia="Times New Roman"/>
                <w:szCs w:val="24"/>
                <w:lang w:eastAsia="pt-BR"/>
              </w:rPr>
              <w:t>/2025</w:t>
            </w:r>
          </w:p>
        </w:tc>
        <w:tc>
          <w:tcPr>
            <w:tcW w:w="2398" w:type="dxa"/>
            <w:noWrap/>
            <w:vAlign w:val="center"/>
            <w:hideMark/>
          </w:tcPr>
          <w:p w14:paraId="15CF47C8" w14:textId="77777777" w:rsidR="00B97F11" w:rsidRPr="00066F9F" w:rsidRDefault="00E53A2E" w:rsidP="00AF03C4">
            <w:pPr>
              <w:jc w:val="right"/>
              <w:cnfStyle w:val="100000000000" w:firstRow="1" w:lastRow="0" w:firstColumn="0" w:lastColumn="0" w:oddVBand="0" w:evenVBand="0" w:oddHBand="0" w:evenHBand="0" w:firstRowFirstColumn="0" w:firstRowLastColumn="0" w:lastRowFirstColumn="0" w:lastRowLastColumn="0"/>
            </w:pPr>
            <w:r w:rsidRPr="00066F9F">
              <w:rPr>
                <w:rFonts w:eastAsia="Times New Roman"/>
                <w:szCs w:val="24"/>
                <w:lang w:eastAsia="pt-BR"/>
              </w:rPr>
              <w:t>3</w:t>
            </w:r>
            <w:r w:rsidR="008A0192">
              <w:rPr>
                <w:rFonts w:eastAsia="Times New Roman"/>
                <w:szCs w:val="24"/>
                <w:lang w:eastAsia="pt-BR"/>
              </w:rPr>
              <w:t>1</w:t>
            </w:r>
            <w:r w:rsidRPr="00066F9F">
              <w:rPr>
                <w:rFonts w:eastAsia="Times New Roman"/>
                <w:szCs w:val="24"/>
                <w:lang w:eastAsia="pt-BR"/>
              </w:rPr>
              <w:t>/</w:t>
            </w:r>
            <w:r w:rsidR="008A0192">
              <w:rPr>
                <w:rFonts w:eastAsia="Times New Roman"/>
                <w:szCs w:val="24"/>
                <w:lang w:eastAsia="pt-BR"/>
              </w:rPr>
              <w:t>12</w:t>
            </w:r>
            <w:r w:rsidRPr="00066F9F">
              <w:rPr>
                <w:rFonts w:eastAsia="Times New Roman"/>
                <w:szCs w:val="24"/>
                <w:lang w:eastAsia="pt-BR"/>
              </w:rPr>
              <w:t>/2024</w:t>
            </w:r>
          </w:p>
        </w:tc>
        <w:tc>
          <w:tcPr>
            <w:tcW w:w="1825" w:type="dxa"/>
            <w:tcBorders>
              <w:bottom w:val="single" w:sz="4" w:space="0" w:color="548DD4" w:themeColor="text2" w:themeTint="99"/>
              <w:right w:val="single" w:sz="4" w:space="0" w:color="FFFFFF" w:themeColor="background1"/>
            </w:tcBorders>
            <w:noWrap/>
            <w:vAlign w:val="center"/>
            <w:hideMark/>
          </w:tcPr>
          <w:p w14:paraId="4C0192DB" w14:textId="77777777" w:rsidR="00B97F11" w:rsidRPr="00066F9F" w:rsidRDefault="00B97F11" w:rsidP="00B97F11">
            <w:pPr>
              <w:jc w:val="right"/>
              <w:cnfStyle w:val="100000000000" w:firstRow="1" w:lastRow="0" w:firstColumn="0" w:lastColumn="0" w:oddVBand="0" w:evenVBand="0" w:oddHBand="0" w:evenHBand="0" w:firstRowFirstColumn="0" w:firstRowLastColumn="0" w:lastRowFirstColumn="0" w:lastRowLastColumn="0"/>
            </w:pPr>
            <w:r w:rsidRPr="00066F9F">
              <w:t>AH (%)</w:t>
            </w:r>
          </w:p>
        </w:tc>
      </w:tr>
      <w:tr w:rsidR="00066F9F" w:rsidRPr="00066F9F" w14:paraId="2CB753FF" w14:textId="77777777" w:rsidTr="00E53A2E">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FFFFFF" w:themeColor="background1"/>
            </w:tcBorders>
            <w:noWrap/>
            <w:vAlign w:val="center"/>
            <w:hideMark/>
          </w:tcPr>
          <w:p w14:paraId="06123C1E" w14:textId="77777777" w:rsidR="00066F9F" w:rsidRPr="00066F9F" w:rsidRDefault="00066F9F" w:rsidP="00066F9F">
            <w:pPr>
              <w:jc w:val="left"/>
              <w:rPr>
                <w:rFonts w:eastAsia="Times New Roman"/>
                <w:b w:val="0"/>
                <w:bCs w:val="0"/>
                <w:color w:val="000000"/>
                <w:szCs w:val="24"/>
                <w:lang w:eastAsia="pt-BR"/>
              </w:rPr>
            </w:pPr>
            <w:r w:rsidRPr="00066F9F">
              <w:rPr>
                <w:b w:val="0"/>
                <w:bCs w:val="0"/>
                <w:color w:val="000000"/>
              </w:rPr>
              <w:t xml:space="preserve">Recursos não </w:t>
            </w:r>
            <w:r>
              <w:rPr>
                <w:b w:val="0"/>
                <w:bCs w:val="0"/>
                <w:color w:val="000000"/>
              </w:rPr>
              <w:t>V</w:t>
            </w:r>
            <w:r w:rsidRPr="00066F9F">
              <w:rPr>
                <w:b w:val="0"/>
                <w:bCs w:val="0"/>
                <w:color w:val="000000"/>
              </w:rPr>
              <w:t>inculados</w:t>
            </w:r>
          </w:p>
        </w:tc>
        <w:tc>
          <w:tcPr>
            <w:tcW w:w="2078" w:type="dxa"/>
            <w:noWrap/>
            <w:vAlign w:val="center"/>
            <w:hideMark/>
          </w:tcPr>
          <w:p w14:paraId="04990A5E"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pPr>
            <w:r w:rsidRPr="00066F9F">
              <w:t>856.942.958,58</w:t>
            </w:r>
          </w:p>
        </w:tc>
        <w:tc>
          <w:tcPr>
            <w:tcW w:w="2398" w:type="dxa"/>
            <w:noWrap/>
            <w:vAlign w:val="center"/>
            <w:hideMark/>
          </w:tcPr>
          <w:p w14:paraId="7E2F65DA"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pPr>
            <w:r w:rsidRPr="00066F9F">
              <w:t>711.294.418,91</w:t>
            </w:r>
          </w:p>
        </w:tc>
        <w:tc>
          <w:tcPr>
            <w:tcW w:w="1825" w:type="dxa"/>
            <w:tcBorders>
              <w:top w:val="single" w:sz="4" w:space="0" w:color="548DD4" w:themeColor="text2" w:themeTint="99"/>
              <w:right w:val="single" w:sz="4" w:space="0" w:color="FFFFFF" w:themeColor="background1"/>
            </w:tcBorders>
            <w:noWrap/>
            <w:vAlign w:val="center"/>
            <w:hideMark/>
          </w:tcPr>
          <w:p w14:paraId="7B6354C0"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pPr>
            <w:r w:rsidRPr="00066F9F">
              <w:t>20,48</w:t>
            </w:r>
          </w:p>
        </w:tc>
      </w:tr>
      <w:tr w:rsidR="00066F9F" w:rsidRPr="00066F9F" w14:paraId="015D58AD" w14:textId="77777777" w:rsidTr="00E53A2E">
        <w:trPr>
          <w:trHeight w:val="429"/>
          <w:jc w:val="center"/>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FFFFFF" w:themeColor="background1"/>
            </w:tcBorders>
            <w:noWrap/>
            <w:vAlign w:val="center"/>
            <w:hideMark/>
          </w:tcPr>
          <w:p w14:paraId="101E1610" w14:textId="77777777" w:rsidR="00066F9F" w:rsidRPr="00066F9F" w:rsidRDefault="00066F9F" w:rsidP="00066F9F">
            <w:pPr>
              <w:jc w:val="left"/>
              <w:rPr>
                <w:rFonts w:eastAsia="Times New Roman"/>
                <w:b w:val="0"/>
                <w:bCs w:val="0"/>
                <w:color w:val="000000"/>
                <w:szCs w:val="24"/>
                <w:lang w:eastAsia="pt-BR"/>
              </w:rPr>
            </w:pPr>
            <w:r w:rsidRPr="00066F9F">
              <w:rPr>
                <w:b w:val="0"/>
                <w:bCs w:val="0"/>
                <w:color w:val="000000"/>
              </w:rPr>
              <w:t>Recursos Vinculados</w:t>
            </w:r>
          </w:p>
        </w:tc>
        <w:tc>
          <w:tcPr>
            <w:tcW w:w="2078" w:type="dxa"/>
            <w:noWrap/>
            <w:vAlign w:val="center"/>
            <w:hideMark/>
          </w:tcPr>
          <w:p w14:paraId="6D410EAB" w14:textId="77777777" w:rsidR="00066F9F" w:rsidRPr="00066F9F" w:rsidRDefault="00066F9F" w:rsidP="00066F9F">
            <w:pPr>
              <w:jc w:val="right"/>
              <w:cnfStyle w:val="000000000000" w:firstRow="0" w:lastRow="0" w:firstColumn="0" w:lastColumn="0" w:oddVBand="0" w:evenVBand="0" w:oddHBand="0" w:evenHBand="0" w:firstRowFirstColumn="0" w:firstRowLastColumn="0" w:lastRowFirstColumn="0" w:lastRowLastColumn="0"/>
            </w:pPr>
            <w:r w:rsidRPr="00066F9F">
              <w:t>241.548.108,82</w:t>
            </w:r>
          </w:p>
        </w:tc>
        <w:tc>
          <w:tcPr>
            <w:tcW w:w="2398" w:type="dxa"/>
            <w:noWrap/>
            <w:vAlign w:val="center"/>
            <w:hideMark/>
          </w:tcPr>
          <w:p w14:paraId="73DCB26D" w14:textId="77777777" w:rsidR="00066F9F" w:rsidRPr="00066F9F" w:rsidRDefault="00066F9F" w:rsidP="00066F9F">
            <w:pPr>
              <w:jc w:val="right"/>
              <w:cnfStyle w:val="000000000000" w:firstRow="0" w:lastRow="0" w:firstColumn="0" w:lastColumn="0" w:oddVBand="0" w:evenVBand="0" w:oddHBand="0" w:evenHBand="0" w:firstRowFirstColumn="0" w:firstRowLastColumn="0" w:lastRowFirstColumn="0" w:lastRowLastColumn="0"/>
            </w:pPr>
            <w:r w:rsidRPr="00066F9F">
              <w:t>231.005.630,44</w:t>
            </w:r>
          </w:p>
        </w:tc>
        <w:tc>
          <w:tcPr>
            <w:tcW w:w="1825" w:type="dxa"/>
            <w:tcBorders>
              <w:right w:val="single" w:sz="4" w:space="0" w:color="FFFFFF" w:themeColor="background1"/>
            </w:tcBorders>
            <w:noWrap/>
            <w:vAlign w:val="center"/>
            <w:hideMark/>
          </w:tcPr>
          <w:p w14:paraId="74B5E69F" w14:textId="77777777" w:rsidR="00066F9F" w:rsidRPr="00066F9F" w:rsidRDefault="00066F9F" w:rsidP="00066F9F">
            <w:pPr>
              <w:jc w:val="right"/>
              <w:cnfStyle w:val="000000000000" w:firstRow="0" w:lastRow="0" w:firstColumn="0" w:lastColumn="0" w:oddVBand="0" w:evenVBand="0" w:oddHBand="0" w:evenHBand="0" w:firstRowFirstColumn="0" w:firstRowLastColumn="0" w:lastRowFirstColumn="0" w:lastRowLastColumn="0"/>
            </w:pPr>
            <w:r w:rsidRPr="00066F9F">
              <w:t>4,56</w:t>
            </w:r>
          </w:p>
        </w:tc>
      </w:tr>
      <w:tr w:rsidR="00066F9F" w:rsidRPr="00066F9F" w14:paraId="4D172CF4" w14:textId="77777777" w:rsidTr="00E53A2E">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FFFFFF" w:themeColor="background1"/>
            </w:tcBorders>
            <w:noWrap/>
            <w:vAlign w:val="center"/>
            <w:hideMark/>
          </w:tcPr>
          <w:p w14:paraId="751FA283" w14:textId="77777777" w:rsidR="00066F9F" w:rsidRPr="00066F9F" w:rsidRDefault="00066F9F" w:rsidP="00066F9F">
            <w:pPr>
              <w:jc w:val="left"/>
              <w:rPr>
                <w:rFonts w:eastAsia="Times New Roman"/>
                <w:color w:val="000000"/>
                <w:szCs w:val="24"/>
                <w:lang w:eastAsia="pt-BR"/>
              </w:rPr>
            </w:pPr>
            <w:r w:rsidRPr="00066F9F">
              <w:rPr>
                <w:color w:val="000000"/>
              </w:rPr>
              <w:t xml:space="preserve">Total </w:t>
            </w:r>
          </w:p>
        </w:tc>
        <w:tc>
          <w:tcPr>
            <w:tcW w:w="2078" w:type="dxa"/>
            <w:noWrap/>
            <w:vAlign w:val="center"/>
            <w:hideMark/>
          </w:tcPr>
          <w:p w14:paraId="59AA683C"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rPr>
                <w:b/>
                <w:bCs/>
              </w:rPr>
            </w:pPr>
            <w:r w:rsidRPr="00066F9F">
              <w:rPr>
                <w:b/>
                <w:bCs/>
              </w:rPr>
              <w:t>1.098.491.067,40</w:t>
            </w:r>
          </w:p>
        </w:tc>
        <w:tc>
          <w:tcPr>
            <w:tcW w:w="2398" w:type="dxa"/>
            <w:noWrap/>
            <w:vAlign w:val="center"/>
            <w:hideMark/>
          </w:tcPr>
          <w:p w14:paraId="796DB9B5"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rPr>
                <w:b/>
                <w:bCs/>
              </w:rPr>
            </w:pPr>
            <w:r w:rsidRPr="00066F9F">
              <w:rPr>
                <w:b/>
                <w:bCs/>
              </w:rPr>
              <w:t>942.300.049,35</w:t>
            </w:r>
          </w:p>
        </w:tc>
        <w:tc>
          <w:tcPr>
            <w:tcW w:w="1825" w:type="dxa"/>
            <w:tcBorders>
              <w:right w:val="single" w:sz="4" w:space="0" w:color="FFFFFF" w:themeColor="background1"/>
            </w:tcBorders>
            <w:noWrap/>
            <w:vAlign w:val="center"/>
            <w:hideMark/>
          </w:tcPr>
          <w:p w14:paraId="017A54E3"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rPr>
                <w:b/>
                <w:bCs/>
              </w:rPr>
            </w:pPr>
            <w:r w:rsidRPr="00066F9F">
              <w:rPr>
                <w:b/>
                <w:bCs/>
              </w:rPr>
              <w:t>16,58</w:t>
            </w:r>
          </w:p>
        </w:tc>
      </w:tr>
    </w:tbl>
    <w:p w14:paraId="0D247818" w14:textId="77777777" w:rsidR="007613BE" w:rsidRPr="00DB17F1" w:rsidRDefault="007613BE" w:rsidP="00E53A2E">
      <w:pPr>
        <w:spacing w:line="276" w:lineRule="auto"/>
        <w:jc w:val="left"/>
        <w:rPr>
          <w:color w:val="000000"/>
          <w:sz w:val="22"/>
        </w:rPr>
      </w:pPr>
      <w:r w:rsidRPr="00DB17F1">
        <w:rPr>
          <w:b/>
          <w:color w:val="000000"/>
          <w:sz w:val="22"/>
        </w:rPr>
        <w:t>Fonte:</w:t>
      </w:r>
      <w:r w:rsidRPr="00DB17F1">
        <w:rPr>
          <w:color w:val="000000"/>
          <w:sz w:val="22"/>
        </w:rPr>
        <w:t xml:space="preserve"> SIAFI, 202</w:t>
      </w:r>
      <w:r w:rsidR="00B97F11">
        <w:rPr>
          <w:color w:val="000000"/>
          <w:sz w:val="22"/>
        </w:rPr>
        <w:t>4</w:t>
      </w:r>
      <w:r w:rsidRPr="00DB17F1">
        <w:rPr>
          <w:color w:val="000000"/>
          <w:sz w:val="22"/>
        </w:rPr>
        <w:t xml:space="preserve"> e 202</w:t>
      </w:r>
      <w:r w:rsidR="00B97F11">
        <w:rPr>
          <w:color w:val="000000"/>
          <w:sz w:val="22"/>
        </w:rPr>
        <w:t>5</w:t>
      </w:r>
      <w:r w:rsidRPr="00DB17F1">
        <w:rPr>
          <w:color w:val="000000"/>
          <w:sz w:val="22"/>
        </w:rPr>
        <w:t>.</w:t>
      </w:r>
    </w:p>
    <w:p w14:paraId="4B1FDB6D" w14:textId="77777777" w:rsidR="00FA5465" w:rsidRPr="00501DDD" w:rsidRDefault="004A3265" w:rsidP="00501DDD">
      <w:pPr>
        <w:pStyle w:val="Ttulo3"/>
      </w:pPr>
      <w:bookmarkStart w:id="89" w:name="_Toc212727158"/>
      <w:bookmarkStart w:id="90" w:name="_Toc212735885"/>
      <w:r w:rsidRPr="00501DDD">
        <w:lastRenderedPageBreak/>
        <w:t>6</w:t>
      </w:r>
      <w:r w:rsidR="00FA5465" w:rsidRPr="00501DDD">
        <w:t>.2.2.</w:t>
      </w:r>
      <w:r w:rsidR="00FA5465" w:rsidRPr="00501DDD">
        <w:tab/>
        <w:t>Transferências Financeiras Concedidas</w:t>
      </w:r>
      <w:bookmarkEnd w:id="89"/>
      <w:bookmarkEnd w:id="90"/>
    </w:p>
    <w:p w14:paraId="2031D2F8" w14:textId="77777777" w:rsidR="00D96D5C" w:rsidRPr="00DB17F1" w:rsidRDefault="00D96D5C" w:rsidP="00D96D5C"/>
    <w:p w14:paraId="32773CED" w14:textId="77777777" w:rsidR="00FA5465" w:rsidRPr="00DB17F1" w:rsidRDefault="00FA5465" w:rsidP="00FA5465"/>
    <w:p w14:paraId="236918DB" w14:textId="77777777" w:rsidR="00066F9F" w:rsidRPr="00DB17F1" w:rsidRDefault="00066F9F" w:rsidP="00066F9F">
      <w:pPr>
        <w:spacing w:line="360" w:lineRule="auto"/>
        <w:ind w:firstLine="709"/>
        <w:rPr>
          <w:rFonts w:eastAsia="Arial Narrow" w:cs="Arial Narrow"/>
          <w:color w:val="000000"/>
          <w:szCs w:val="24"/>
        </w:rPr>
      </w:pPr>
      <w:bookmarkStart w:id="91" w:name="_Hlk149423160"/>
      <w:r w:rsidRPr="00DB17F1">
        <w:rPr>
          <w:rFonts w:eastAsia="Arial Narrow" w:cs="Arial Narrow"/>
          <w:color w:val="000000"/>
          <w:szCs w:val="24"/>
        </w:rPr>
        <w:t xml:space="preserve">Das transferências financeiras concedidas destacamos os valores de sub-repasses efetuados, que representam </w:t>
      </w:r>
      <w:r>
        <w:rPr>
          <w:rFonts w:eastAsia="Arial Narrow" w:cs="Arial Narrow"/>
          <w:color w:val="000000"/>
          <w:szCs w:val="24"/>
        </w:rPr>
        <w:t>92,58</w:t>
      </w:r>
      <w:r w:rsidRPr="00DB17F1">
        <w:rPr>
          <w:rFonts w:eastAsia="Arial Narrow" w:cs="Arial Narrow"/>
          <w:color w:val="000000"/>
          <w:szCs w:val="24"/>
        </w:rPr>
        <w:t>% das transferências totais e estão contabilizados na conta 35112.03.00 – Sub-repasse Concedido. Houve também transferência de recursos referente repasse concedido, restos a pagar</w:t>
      </w:r>
      <w:r>
        <w:rPr>
          <w:rFonts w:eastAsia="Arial Narrow" w:cs="Arial Narrow"/>
          <w:color w:val="000000"/>
          <w:szCs w:val="24"/>
        </w:rPr>
        <w:t xml:space="preserve"> </w:t>
      </w:r>
      <w:r w:rsidRPr="00DB17F1">
        <w:rPr>
          <w:rFonts w:eastAsia="Arial Narrow" w:cs="Arial Narrow"/>
          <w:color w:val="000000"/>
          <w:szCs w:val="24"/>
        </w:rPr>
        <w:t>e saldos patrimoniais, registrados respectivamente nas contas 35112.02.00 – Repasse Concedido, 35122.01.00 - Transferências Concedidas para Pagamento de RP</w:t>
      </w:r>
      <w:r>
        <w:rPr>
          <w:rFonts w:eastAsia="Arial Narrow" w:cs="Arial Narrow"/>
          <w:color w:val="000000"/>
          <w:szCs w:val="24"/>
        </w:rPr>
        <w:t xml:space="preserve">, </w:t>
      </w:r>
      <w:r w:rsidRPr="00DB17F1">
        <w:rPr>
          <w:rFonts w:eastAsia="Arial Narrow" w:cs="Arial Narrow"/>
          <w:color w:val="000000"/>
          <w:szCs w:val="24"/>
        </w:rPr>
        <w:t xml:space="preserve">35122.02.00 – Demais Transferências Concedidas e 35122.03.00 - Movimento de Saldos Patrimoniais. O total de transferências concedidas apresentou um decréscimo de </w:t>
      </w:r>
      <w:r>
        <w:rPr>
          <w:rFonts w:eastAsia="Arial Narrow" w:cs="Arial Narrow"/>
          <w:color w:val="000000"/>
          <w:szCs w:val="24"/>
        </w:rPr>
        <w:t>8,22</w:t>
      </w:r>
      <w:r w:rsidRPr="00DB17F1">
        <w:rPr>
          <w:rFonts w:eastAsia="Arial Narrow" w:cs="Arial Narrow"/>
          <w:color w:val="000000"/>
          <w:szCs w:val="24"/>
        </w:rPr>
        <w:t>% em relação ao mesmo período do ano anterior, conforme evidencia a tabela a seguir:</w:t>
      </w:r>
    </w:p>
    <w:bookmarkEnd w:id="91"/>
    <w:p w14:paraId="11EB4B59" w14:textId="77777777" w:rsidR="0072659C" w:rsidRPr="00DB17F1" w:rsidRDefault="0072659C" w:rsidP="00D214F1">
      <w:pPr>
        <w:spacing w:line="360" w:lineRule="auto"/>
        <w:ind w:firstLine="709"/>
        <w:rPr>
          <w:rFonts w:eastAsia="Arial Narrow" w:cs="Arial Narrow"/>
          <w:color w:val="000000"/>
          <w:szCs w:val="24"/>
        </w:rPr>
      </w:pPr>
    </w:p>
    <w:p w14:paraId="0AB65B3E" w14:textId="77777777" w:rsidR="00E6662E" w:rsidRPr="00DB17F1" w:rsidRDefault="00E6662E" w:rsidP="00B467BE">
      <w:pPr>
        <w:pStyle w:val="Tabela"/>
        <w:keepNext/>
        <w:keepLines/>
        <w:numPr>
          <w:ilvl w:val="0"/>
          <w:numId w:val="0"/>
        </w:numPr>
        <w:spacing w:line="360" w:lineRule="auto"/>
        <w:jc w:val="center"/>
        <w:rPr>
          <w:b w:val="0"/>
          <w:color w:val="000000"/>
          <w:szCs w:val="20"/>
        </w:rPr>
      </w:pPr>
      <w:r w:rsidRPr="00DB17F1">
        <w:rPr>
          <w:color w:val="000000"/>
        </w:rPr>
        <w:t xml:space="preserve">Tabela </w:t>
      </w:r>
      <w:r w:rsidR="00BE37FC" w:rsidRPr="00DB17F1">
        <w:rPr>
          <w:color w:val="000000"/>
        </w:rPr>
        <w:t>2</w:t>
      </w:r>
      <w:r w:rsidR="006555F8" w:rsidRPr="00DB17F1">
        <w:rPr>
          <w:color w:val="000000"/>
        </w:rPr>
        <w:t>1</w:t>
      </w:r>
      <w:r w:rsidRPr="00DB17F1">
        <w:rPr>
          <w:color w:val="000000"/>
        </w:rPr>
        <w:t xml:space="preserve"> – Transferências Financeiras Concedidas</w:t>
      </w:r>
    </w:p>
    <w:p w14:paraId="10D71F0F" w14:textId="77777777" w:rsidR="00E6662E" w:rsidRPr="00DB17F1" w:rsidRDefault="00E6662E" w:rsidP="00E6662E">
      <w:pPr>
        <w:jc w:val="right"/>
        <w:rPr>
          <w:b/>
          <w:color w:val="000000"/>
          <w:szCs w:val="24"/>
        </w:rPr>
      </w:pPr>
      <w:r w:rsidRPr="00DB17F1">
        <w:rPr>
          <w:b/>
          <w:color w:val="000000"/>
          <w:szCs w:val="24"/>
        </w:rPr>
        <w:t>(R$)</w:t>
      </w:r>
    </w:p>
    <w:tbl>
      <w:tblPr>
        <w:tblStyle w:val="TabeladeLista4-nfase11"/>
        <w:tblpPr w:leftFromText="141" w:rightFromText="141" w:vertAnchor="text" w:tblpXSpec="center" w:tblpY="1"/>
        <w:tblOverlap w:val="never"/>
        <w:tblW w:w="9851" w:type="dxa"/>
        <w:jc w:val="center"/>
        <w:tblLook w:val="04A0" w:firstRow="1" w:lastRow="0" w:firstColumn="1" w:lastColumn="0" w:noHBand="0" w:noVBand="1"/>
      </w:tblPr>
      <w:tblGrid>
        <w:gridCol w:w="5086"/>
        <w:gridCol w:w="1716"/>
        <w:gridCol w:w="1916"/>
        <w:gridCol w:w="1133"/>
      </w:tblGrid>
      <w:tr w:rsidR="00322CC8" w:rsidRPr="00DB17F1" w14:paraId="6043FA75" w14:textId="77777777" w:rsidTr="00066F9F">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5086" w:type="dxa"/>
            <w:tcBorders>
              <w:left w:val="single" w:sz="4" w:space="0" w:color="FFFFFF" w:themeColor="background1"/>
            </w:tcBorders>
            <w:noWrap/>
            <w:vAlign w:val="center"/>
            <w:hideMark/>
          </w:tcPr>
          <w:p w14:paraId="27CF4B82" w14:textId="77777777" w:rsidR="00322CC8" w:rsidRPr="00DB17F1" w:rsidRDefault="00322CC8" w:rsidP="00322CC8">
            <w:pPr>
              <w:jc w:val="left"/>
            </w:pPr>
            <w:r w:rsidRPr="00DB17F1">
              <w:t>Transferências Financeiras Concedidas</w:t>
            </w:r>
          </w:p>
        </w:tc>
        <w:tc>
          <w:tcPr>
            <w:tcW w:w="1716" w:type="dxa"/>
            <w:noWrap/>
            <w:vAlign w:val="center"/>
            <w:hideMark/>
          </w:tcPr>
          <w:p w14:paraId="56907186" w14:textId="77777777" w:rsidR="00322CC8" w:rsidRPr="00DB17F1" w:rsidRDefault="00745D8E" w:rsidP="00AF03C4">
            <w:pPr>
              <w:jc w:val="right"/>
              <w:cnfStyle w:val="100000000000" w:firstRow="1" w:lastRow="0" w:firstColumn="0" w:lastColumn="0" w:oddVBand="0" w:evenVBand="0" w:oddHBand="0" w:evenHBand="0" w:firstRowFirstColumn="0" w:firstRowLastColumn="0" w:lastRowFirstColumn="0" w:lastRowLastColumn="0"/>
            </w:pPr>
            <w:r>
              <w:rPr>
                <w:rFonts w:eastAsia="Times New Roman"/>
                <w:szCs w:val="24"/>
                <w:lang w:eastAsia="pt-BR"/>
              </w:rPr>
              <w:t>3</w:t>
            </w:r>
            <w:r w:rsidR="00066F9F">
              <w:rPr>
                <w:rFonts w:eastAsia="Times New Roman"/>
                <w:szCs w:val="24"/>
                <w:lang w:eastAsia="pt-BR"/>
              </w:rPr>
              <w:t>1</w:t>
            </w:r>
            <w:r>
              <w:rPr>
                <w:rFonts w:eastAsia="Times New Roman"/>
                <w:szCs w:val="24"/>
                <w:lang w:eastAsia="pt-BR"/>
              </w:rPr>
              <w:t>/</w:t>
            </w:r>
            <w:r w:rsidR="00066F9F">
              <w:rPr>
                <w:rFonts w:eastAsia="Times New Roman"/>
                <w:szCs w:val="24"/>
                <w:lang w:eastAsia="pt-BR"/>
              </w:rPr>
              <w:t>12</w:t>
            </w:r>
            <w:r>
              <w:rPr>
                <w:rFonts w:eastAsia="Times New Roman"/>
                <w:szCs w:val="24"/>
                <w:lang w:eastAsia="pt-BR"/>
              </w:rPr>
              <w:t>/2025</w:t>
            </w:r>
          </w:p>
        </w:tc>
        <w:tc>
          <w:tcPr>
            <w:tcW w:w="1916" w:type="dxa"/>
            <w:noWrap/>
            <w:vAlign w:val="center"/>
            <w:hideMark/>
          </w:tcPr>
          <w:p w14:paraId="7E5FFD77" w14:textId="77777777" w:rsidR="00322CC8" w:rsidRPr="00DB17F1" w:rsidRDefault="00E53A2E" w:rsidP="00AF03C4">
            <w:pPr>
              <w:jc w:val="right"/>
              <w:cnfStyle w:val="100000000000" w:firstRow="1" w:lastRow="0" w:firstColumn="0" w:lastColumn="0" w:oddVBand="0" w:evenVBand="0" w:oddHBand="0" w:evenHBand="0" w:firstRowFirstColumn="0" w:firstRowLastColumn="0" w:lastRowFirstColumn="0" w:lastRowLastColumn="0"/>
            </w:pPr>
            <w:r>
              <w:rPr>
                <w:rFonts w:eastAsia="Times New Roman"/>
                <w:szCs w:val="24"/>
                <w:lang w:eastAsia="pt-BR"/>
              </w:rPr>
              <w:t>3</w:t>
            </w:r>
            <w:r w:rsidR="008A0192">
              <w:rPr>
                <w:rFonts w:eastAsia="Times New Roman"/>
                <w:szCs w:val="24"/>
                <w:lang w:eastAsia="pt-BR"/>
              </w:rPr>
              <w:t>1</w:t>
            </w:r>
            <w:r>
              <w:rPr>
                <w:rFonts w:eastAsia="Times New Roman"/>
                <w:szCs w:val="24"/>
                <w:lang w:eastAsia="pt-BR"/>
              </w:rPr>
              <w:t>/</w:t>
            </w:r>
            <w:r w:rsidR="008A0192">
              <w:rPr>
                <w:rFonts w:eastAsia="Times New Roman"/>
                <w:szCs w:val="24"/>
                <w:lang w:eastAsia="pt-BR"/>
              </w:rPr>
              <w:t>12</w:t>
            </w:r>
            <w:r>
              <w:rPr>
                <w:rFonts w:eastAsia="Times New Roman"/>
                <w:szCs w:val="24"/>
                <w:lang w:eastAsia="pt-BR"/>
              </w:rPr>
              <w:t>/2024</w:t>
            </w:r>
          </w:p>
        </w:tc>
        <w:tc>
          <w:tcPr>
            <w:tcW w:w="1133" w:type="dxa"/>
            <w:tcBorders>
              <w:right w:val="single" w:sz="4" w:space="0" w:color="FFFFFF" w:themeColor="background1"/>
            </w:tcBorders>
            <w:noWrap/>
            <w:vAlign w:val="center"/>
            <w:hideMark/>
          </w:tcPr>
          <w:p w14:paraId="438BABA0" w14:textId="77777777" w:rsidR="00322CC8" w:rsidRPr="00DB17F1" w:rsidRDefault="00322CC8" w:rsidP="00322CC8">
            <w:pPr>
              <w:jc w:val="right"/>
              <w:cnfStyle w:val="100000000000" w:firstRow="1" w:lastRow="0" w:firstColumn="0" w:lastColumn="0" w:oddVBand="0" w:evenVBand="0" w:oddHBand="0" w:evenHBand="0" w:firstRowFirstColumn="0" w:firstRowLastColumn="0" w:lastRowFirstColumn="0" w:lastRowLastColumn="0"/>
            </w:pPr>
            <w:r w:rsidRPr="00564ED6">
              <w:t>AH (%)</w:t>
            </w:r>
          </w:p>
        </w:tc>
      </w:tr>
      <w:tr w:rsidR="00066F9F" w:rsidRPr="00DB17F1" w14:paraId="05856A65" w14:textId="77777777" w:rsidTr="00066F9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086" w:type="dxa"/>
            <w:tcBorders>
              <w:left w:val="single" w:sz="4" w:space="0" w:color="FFFFFF" w:themeColor="background1"/>
            </w:tcBorders>
            <w:noWrap/>
            <w:vAlign w:val="center"/>
            <w:hideMark/>
          </w:tcPr>
          <w:p w14:paraId="2AEC3279" w14:textId="77777777" w:rsidR="00066F9F" w:rsidRPr="00DB17F1" w:rsidRDefault="00066F9F" w:rsidP="00066F9F">
            <w:pPr>
              <w:jc w:val="left"/>
              <w:rPr>
                <w:rFonts w:eastAsia="Times New Roman"/>
                <w:b w:val="0"/>
                <w:bCs w:val="0"/>
                <w:color w:val="000000"/>
                <w:szCs w:val="24"/>
                <w:lang w:eastAsia="pt-BR"/>
              </w:rPr>
            </w:pPr>
            <w:r w:rsidRPr="00DB17F1">
              <w:rPr>
                <w:color w:val="000000"/>
              </w:rPr>
              <w:t>Resultantes da Execução Orçamentária</w:t>
            </w:r>
          </w:p>
        </w:tc>
        <w:tc>
          <w:tcPr>
            <w:tcW w:w="1716" w:type="dxa"/>
            <w:noWrap/>
            <w:vAlign w:val="center"/>
            <w:hideMark/>
          </w:tcPr>
          <w:p w14:paraId="425908E0"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b/>
                <w:bCs/>
              </w:rPr>
            </w:pPr>
            <w:r w:rsidRPr="00066F9F">
              <w:rPr>
                <w:b/>
                <w:bCs/>
              </w:rPr>
              <w:t>63.559.168,38</w:t>
            </w:r>
          </w:p>
        </w:tc>
        <w:tc>
          <w:tcPr>
            <w:tcW w:w="1916" w:type="dxa"/>
            <w:noWrap/>
            <w:vAlign w:val="center"/>
            <w:hideMark/>
          </w:tcPr>
          <w:p w14:paraId="6CB646B3"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b/>
                <w:bCs/>
              </w:rPr>
            </w:pPr>
            <w:r w:rsidRPr="00066F9F">
              <w:rPr>
                <w:b/>
                <w:bCs/>
              </w:rPr>
              <w:t>68.724.912,93</w:t>
            </w:r>
          </w:p>
        </w:tc>
        <w:tc>
          <w:tcPr>
            <w:tcW w:w="1133" w:type="dxa"/>
            <w:tcBorders>
              <w:right w:val="single" w:sz="4" w:space="0" w:color="FFFFFF" w:themeColor="background1"/>
            </w:tcBorders>
            <w:noWrap/>
            <w:vAlign w:val="center"/>
            <w:hideMark/>
          </w:tcPr>
          <w:p w14:paraId="27C32C40"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b/>
                <w:bCs/>
              </w:rPr>
            </w:pPr>
            <w:r w:rsidRPr="00066F9F">
              <w:rPr>
                <w:b/>
                <w:bCs/>
              </w:rPr>
              <w:t>-7,52</w:t>
            </w:r>
          </w:p>
        </w:tc>
      </w:tr>
      <w:tr w:rsidR="00066F9F" w:rsidRPr="00DB17F1" w14:paraId="443F85AB" w14:textId="77777777" w:rsidTr="00066F9F">
        <w:trPr>
          <w:trHeight w:val="417"/>
          <w:jc w:val="center"/>
        </w:trPr>
        <w:tc>
          <w:tcPr>
            <w:cnfStyle w:val="001000000000" w:firstRow="0" w:lastRow="0" w:firstColumn="1" w:lastColumn="0" w:oddVBand="0" w:evenVBand="0" w:oddHBand="0" w:evenHBand="0" w:firstRowFirstColumn="0" w:firstRowLastColumn="0" w:lastRowFirstColumn="0" w:lastRowLastColumn="0"/>
            <w:tcW w:w="5086" w:type="dxa"/>
            <w:tcBorders>
              <w:left w:val="single" w:sz="4" w:space="0" w:color="FFFFFF" w:themeColor="background1"/>
            </w:tcBorders>
            <w:noWrap/>
            <w:vAlign w:val="center"/>
            <w:hideMark/>
          </w:tcPr>
          <w:p w14:paraId="6A4F61AE" w14:textId="77777777" w:rsidR="00066F9F" w:rsidRPr="00DB17F1" w:rsidRDefault="00066F9F" w:rsidP="00066F9F">
            <w:pPr>
              <w:jc w:val="left"/>
              <w:rPr>
                <w:b w:val="0"/>
                <w:bCs w:val="0"/>
                <w:color w:val="000000"/>
              </w:rPr>
            </w:pPr>
            <w:r w:rsidRPr="00DB17F1">
              <w:rPr>
                <w:b w:val="0"/>
                <w:bCs w:val="0"/>
                <w:color w:val="000000"/>
              </w:rPr>
              <w:t>Repasse Concedido</w:t>
            </w:r>
          </w:p>
        </w:tc>
        <w:tc>
          <w:tcPr>
            <w:tcW w:w="1716" w:type="dxa"/>
            <w:noWrap/>
            <w:vAlign w:val="center"/>
            <w:hideMark/>
          </w:tcPr>
          <w:p w14:paraId="02634ADF" w14:textId="77777777" w:rsidR="00066F9F" w:rsidRPr="00AF03C4" w:rsidRDefault="00066F9F" w:rsidP="00066F9F">
            <w:pPr>
              <w:jc w:val="right"/>
              <w:cnfStyle w:val="000000000000" w:firstRow="0" w:lastRow="0" w:firstColumn="0" w:lastColumn="0" w:oddVBand="0" w:evenVBand="0" w:oddHBand="0" w:evenHBand="0" w:firstRowFirstColumn="0" w:firstRowLastColumn="0" w:lastRowFirstColumn="0" w:lastRowLastColumn="0"/>
              <w:rPr>
                <w:rFonts w:cs="Arial"/>
              </w:rPr>
            </w:pPr>
            <w:r w:rsidRPr="00B7218A">
              <w:t>400.700,13</w:t>
            </w:r>
          </w:p>
        </w:tc>
        <w:tc>
          <w:tcPr>
            <w:tcW w:w="1916" w:type="dxa"/>
            <w:noWrap/>
            <w:vAlign w:val="center"/>
            <w:hideMark/>
          </w:tcPr>
          <w:p w14:paraId="363C0DC0" w14:textId="77777777" w:rsidR="00066F9F" w:rsidRPr="00AF03C4" w:rsidRDefault="00066F9F" w:rsidP="00066F9F">
            <w:pPr>
              <w:jc w:val="right"/>
              <w:cnfStyle w:val="000000000000" w:firstRow="0" w:lastRow="0" w:firstColumn="0" w:lastColumn="0" w:oddVBand="0" w:evenVBand="0" w:oddHBand="0" w:evenHBand="0" w:firstRowFirstColumn="0" w:firstRowLastColumn="0" w:lastRowFirstColumn="0" w:lastRowLastColumn="0"/>
              <w:rPr>
                <w:rFonts w:cs="Arial"/>
              </w:rPr>
            </w:pPr>
            <w:r w:rsidRPr="00B7218A">
              <w:t>204.570,65</w:t>
            </w:r>
          </w:p>
        </w:tc>
        <w:tc>
          <w:tcPr>
            <w:tcW w:w="1133" w:type="dxa"/>
            <w:tcBorders>
              <w:bottom w:val="single" w:sz="4" w:space="0" w:color="95B3D7" w:themeColor="accent1" w:themeTint="99"/>
              <w:right w:val="single" w:sz="4" w:space="0" w:color="FFFFFF" w:themeColor="background1"/>
            </w:tcBorders>
            <w:noWrap/>
            <w:vAlign w:val="center"/>
            <w:hideMark/>
          </w:tcPr>
          <w:p w14:paraId="38E85632" w14:textId="77777777" w:rsidR="00066F9F" w:rsidRPr="00AF03C4" w:rsidRDefault="00066F9F" w:rsidP="00066F9F">
            <w:pPr>
              <w:jc w:val="right"/>
              <w:cnfStyle w:val="000000000000" w:firstRow="0" w:lastRow="0" w:firstColumn="0" w:lastColumn="0" w:oddVBand="0" w:evenVBand="0" w:oddHBand="0" w:evenHBand="0" w:firstRowFirstColumn="0" w:firstRowLastColumn="0" w:lastRowFirstColumn="0" w:lastRowLastColumn="0"/>
              <w:rPr>
                <w:rFonts w:cs="Arial"/>
              </w:rPr>
            </w:pPr>
            <w:r w:rsidRPr="00B7218A">
              <w:t>95,87</w:t>
            </w:r>
          </w:p>
        </w:tc>
      </w:tr>
      <w:tr w:rsidR="00066F9F" w:rsidRPr="00DB17F1" w14:paraId="4CFB9653" w14:textId="77777777" w:rsidTr="00066F9F">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5086" w:type="dxa"/>
            <w:tcBorders>
              <w:left w:val="single" w:sz="4" w:space="0" w:color="FFFFFF" w:themeColor="background1"/>
            </w:tcBorders>
            <w:noWrap/>
            <w:vAlign w:val="center"/>
            <w:hideMark/>
          </w:tcPr>
          <w:p w14:paraId="53F7D23A" w14:textId="77777777" w:rsidR="00066F9F" w:rsidRPr="00DB17F1" w:rsidRDefault="00066F9F" w:rsidP="00066F9F">
            <w:pPr>
              <w:jc w:val="left"/>
              <w:rPr>
                <w:rFonts w:eastAsia="Times New Roman"/>
                <w:b w:val="0"/>
                <w:bCs w:val="0"/>
                <w:color w:val="000000"/>
                <w:szCs w:val="24"/>
                <w:lang w:eastAsia="pt-BR"/>
              </w:rPr>
            </w:pPr>
            <w:r w:rsidRPr="00DB17F1">
              <w:rPr>
                <w:rFonts w:eastAsia="Times New Roman"/>
                <w:b w:val="0"/>
                <w:bCs w:val="0"/>
                <w:color w:val="000000"/>
                <w:szCs w:val="24"/>
                <w:lang w:eastAsia="pt-BR"/>
              </w:rPr>
              <w:t>Sub-</w:t>
            </w:r>
            <w:r w:rsidRPr="00DB17F1">
              <w:rPr>
                <w:b w:val="0"/>
                <w:bCs w:val="0"/>
                <w:color w:val="000000"/>
              </w:rPr>
              <w:t>repasse</w:t>
            </w:r>
            <w:r w:rsidRPr="00DB17F1">
              <w:rPr>
                <w:rFonts w:eastAsia="Times New Roman"/>
                <w:b w:val="0"/>
                <w:bCs w:val="0"/>
                <w:color w:val="000000"/>
                <w:szCs w:val="24"/>
                <w:lang w:eastAsia="pt-BR"/>
              </w:rPr>
              <w:t xml:space="preserve"> </w:t>
            </w:r>
            <w:r w:rsidRPr="00DB17F1">
              <w:rPr>
                <w:b w:val="0"/>
                <w:bCs w:val="0"/>
                <w:color w:val="000000"/>
              </w:rPr>
              <w:t>Concedido</w:t>
            </w:r>
          </w:p>
        </w:tc>
        <w:tc>
          <w:tcPr>
            <w:tcW w:w="1716" w:type="dxa"/>
            <w:noWrap/>
            <w:vAlign w:val="center"/>
            <w:hideMark/>
          </w:tcPr>
          <w:p w14:paraId="6548E47E" w14:textId="77777777" w:rsidR="00066F9F" w:rsidRPr="00AF03C4"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rPr>
            </w:pPr>
            <w:r w:rsidRPr="00B7218A">
              <w:t>63.158.468,25</w:t>
            </w:r>
          </w:p>
        </w:tc>
        <w:tc>
          <w:tcPr>
            <w:tcW w:w="1916" w:type="dxa"/>
            <w:noWrap/>
            <w:vAlign w:val="center"/>
            <w:hideMark/>
          </w:tcPr>
          <w:p w14:paraId="3872A56B" w14:textId="77777777" w:rsidR="00066F9F" w:rsidRPr="00AF03C4"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rPr>
            </w:pPr>
            <w:r w:rsidRPr="00B7218A">
              <w:t>68.520.342,28</w:t>
            </w:r>
          </w:p>
        </w:tc>
        <w:tc>
          <w:tcPr>
            <w:tcW w:w="1133" w:type="dxa"/>
            <w:tcBorders>
              <w:top w:val="single" w:sz="4" w:space="0" w:color="95B3D7" w:themeColor="accent1" w:themeTint="99"/>
              <w:right w:val="single" w:sz="4" w:space="0" w:color="FFFFFF" w:themeColor="background1"/>
            </w:tcBorders>
            <w:noWrap/>
            <w:vAlign w:val="center"/>
            <w:hideMark/>
          </w:tcPr>
          <w:p w14:paraId="2140C613" w14:textId="77777777" w:rsidR="00066F9F" w:rsidRPr="00AF03C4"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rPr>
            </w:pPr>
            <w:r w:rsidRPr="00B7218A">
              <w:t>-7,83</w:t>
            </w:r>
          </w:p>
        </w:tc>
      </w:tr>
      <w:tr w:rsidR="00066F9F" w:rsidRPr="00DB17F1" w14:paraId="1BF8F8E9" w14:textId="77777777" w:rsidTr="00066F9F">
        <w:trPr>
          <w:trHeight w:val="415"/>
          <w:jc w:val="center"/>
        </w:trPr>
        <w:tc>
          <w:tcPr>
            <w:cnfStyle w:val="001000000000" w:firstRow="0" w:lastRow="0" w:firstColumn="1" w:lastColumn="0" w:oddVBand="0" w:evenVBand="0" w:oddHBand="0" w:evenHBand="0" w:firstRowFirstColumn="0" w:firstRowLastColumn="0" w:lastRowFirstColumn="0" w:lastRowLastColumn="0"/>
            <w:tcW w:w="5086" w:type="dxa"/>
            <w:tcBorders>
              <w:left w:val="single" w:sz="4" w:space="0" w:color="FFFFFF" w:themeColor="background1"/>
            </w:tcBorders>
            <w:noWrap/>
            <w:vAlign w:val="center"/>
            <w:hideMark/>
          </w:tcPr>
          <w:p w14:paraId="6AC2DCAB" w14:textId="77777777" w:rsidR="00066F9F" w:rsidRPr="00DB17F1" w:rsidRDefault="00066F9F" w:rsidP="00066F9F">
            <w:pPr>
              <w:jc w:val="left"/>
              <w:rPr>
                <w:rFonts w:eastAsia="Times New Roman"/>
                <w:b w:val="0"/>
                <w:bCs w:val="0"/>
                <w:color w:val="000000"/>
                <w:szCs w:val="24"/>
                <w:lang w:eastAsia="pt-BR"/>
              </w:rPr>
            </w:pPr>
            <w:r w:rsidRPr="00DB17F1">
              <w:rPr>
                <w:b w:val="0"/>
                <w:bCs w:val="0"/>
                <w:color w:val="000000"/>
              </w:rPr>
              <w:t>Repasse Devolvido</w:t>
            </w:r>
          </w:p>
        </w:tc>
        <w:tc>
          <w:tcPr>
            <w:tcW w:w="1716" w:type="dxa"/>
            <w:noWrap/>
            <w:vAlign w:val="center"/>
            <w:hideMark/>
          </w:tcPr>
          <w:p w14:paraId="50988940" w14:textId="77777777" w:rsidR="00066F9F" w:rsidRPr="00AF03C4" w:rsidRDefault="00066F9F" w:rsidP="00066F9F">
            <w:pPr>
              <w:jc w:val="right"/>
              <w:cnfStyle w:val="000000000000" w:firstRow="0" w:lastRow="0" w:firstColumn="0" w:lastColumn="0" w:oddVBand="0" w:evenVBand="0" w:oddHBand="0" w:evenHBand="0" w:firstRowFirstColumn="0" w:firstRowLastColumn="0" w:lastRowFirstColumn="0" w:lastRowLastColumn="0"/>
              <w:rPr>
                <w:rFonts w:cs="Arial"/>
              </w:rPr>
            </w:pPr>
            <w:r w:rsidRPr="00B7218A">
              <w:t>0,00</w:t>
            </w:r>
          </w:p>
        </w:tc>
        <w:tc>
          <w:tcPr>
            <w:tcW w:w="1916" w:type="dxa"/>
            <w:noWrap/>
            <w:vAlign w:val="center"/>
            <w:hideMark/>
          </w:tcPr>
          <w:p w14:paraId="06D64321" w14:textId="77777777" w:rsidR="00066F9F" w:rsidRPr="00AF03C4" w:rsidRDefault="00066F9F" w:rsidP="00066F9F">
            <w:pPr>
              <w:jc w:val="right"/>
              <w:cnfStyle w:val="000000000000" w:firstRow="0" w:lastRow="0" w:firstColumn="0" w:lastColumn="0" w:oddVBand="0" w:evenVBand="0" w:oddHBand="0" w:evenHBand="0" w:firstRowFirstColumn="0" w:firstRowLastColumn="0" w:lastRowFirstColumn="0" w:lastRowLastColumn="0"/>
              <w:rPr>
                <w:rFonts w:cs="Arial"/>
              </w:rPr>
            </w:pPr>
            <w:r w:rsidRPr="00B7218A">
              <w:t>0,00</w:t>
            </w:r>
          </w:p>
        </w:tc>
        <w:tc>
          <w:tcPr>
            <w:tcW w:w="1133" w:type="dxa"/>
            <w:tcBorders>
              <w:right w:val="single" w:sz="4" w:space="0" w:color="FFFFFF" w:themeColor="background1"/>
            </w:tcBorders>
            <w:noWrap/>
            <w:vAlign w:val="center"/>
            <w:hideMark/>
          </w:tcPr>
          <w:p w14:paraId="64DA0B86" w14:textId="77777777" w:rsidR="00066F9F" w:rsidRPr="00AF03C4" w:rsidRDefault="00066F9F" w:rsidP="00066F9F">
            <w:pPr>
              <w:jc w:val="right"/>
              <w:cnfStyle w:val="000000000000" w:firstRow="0" w:lastRow="0" w:firstColumn="0" w:lastColumn="0" w:oddVBand="0" w:evenVBand="0" w:oddHBand="0" w:evenHBand="0" w:firstRowFirstColumn="0" w:firstRowLastColumn="0" w:lastRowFirstColumn="0" w:lastRowLastColumn="0"/>
              <w:rPr>
                <w:rFonts w:cs="Arial"/>
              </w:rPr>
            </w:pPr>
            <w:r w:rsidRPr="00B7218A">
              <w:t>-</w:t>
            </w:r>
          </w:p>
        </w:tc>
      </w:tr>
      <w:tr w:rsidR="00066F9F" w:rsidRPr="00DB17F1" w14:paraId="435B3EEA" w14:textId="77777777" w:rsidTr="00066F9F">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5086" w:type="dxa"/>
            <w:tcBorders>
              <w:left w:val="single" w:sz="4" w:space="0" w:color="FFFFFF" w:themeColor="background1"/>
            </w:tcBorders>
            <w:noWrap/>
            <w:vAlign w:val="center"/>
            <w:hideMark/>
          </w:tcPr>
          <w:p w14:paraId="3971C555" w14:textId="77777777" w:rsidR="00066F9F" w:rsidRPr="00DB17F1" w:rsidRDefault="00066F9F" w:rsidP="00066F9F">
            <w:pPr>
              <w:jc w:val="left"/>
              <w:rPr>
                <w:rFonts w:eastAsia="Times New Roman"/>
                <w:b w:val="0"/>
                <w:bCs w:val="0"/>
                <w:color w:val="000000"/>
                <w:szCs w:val="24"/>
                <w:lang w:eastAsia="pt-BR"/>
              </w:rPr>
            </w:pPr>
            <w:r w:rsidRPr="00DB17F1">
              <w:rPr>
                <w:color w:val="000000"/>
              </w:rPr>
              <w:t>Independentes da Execução Orçamentária</w:t>
            </w:r>
          </w:p>
        </w:tc>
        <w:tc>
          <w:tcPr>
            <w:tcW w:w="1716" w:type="dxa"/>
            <w:noWrap/>
            <w:vAlign w:val="center"/>
            <w:hideMark/>
          </w:tcPr>
          <w:p w14:paraId="5CAC1AAE"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b/>
                <w:bCs/>
              </w:rPr>
            </w:pPr>
            <w:r w:rsidRPr="00066F9F">
              <w:rPr>
                <w:b/>
                <w:bCs/>
              </w:rPr>
              <w:t>4.660.386,43</w:t>
            </w:r>
          </w:p>
        </w:tc>
        <w:tc>
          <w:tcPr>
            <w:tcW w:w="1916" w:type="dxa"/>
            <w:noWrap/>
            <w:vAlign w:val="center"/>
            <w:hideMark/>
          </w:tcPr>
          <w:p w14:paraId="51886604"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b/>
                <w:bCs/>
              </w:rPr>
            </w:pPr>
            <w:r w:rsidRPr="00066F9F">
              <w:rPr>
                <w:b/>
                <w:bCs/>
              </w:rPr>
              <w:t>5.605.828,27</w:t>
            </w:r>
          </w:p>
        </w:tc>
        <w:tc>
          <w:tcPr>
            <w:tcW w:w="1133" w:type="dxa"/>
            <w:tcBorders>
              <w:right w:val="single" w:sz="4" w:space="0" w:color="FFFFFF" w:themeColor="background1"/>
            </w:tcBorders>
            <w:noWrap/>
            <w:vAlign w:val="center"/>
            <w:hideMark/>
          </w:tcPr>
          <w:p w14:paraId="78BE9B5D"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b/>
                <w:bCs/>
              </w:rPr>
            </w:pPr>
            <w:r w:rsidRPr="00066F9F">
              <w:rPr>
                <w:b/>
                <w:bCs/>
              </w:rPr>
              <w:t>-16,87</w:t>
            </w:r>
          </w:p>
        </w:tc>
      </w:tr>
      <w:tr w:rsidR="00066F9F" w:rsidRPr="00DB17F1" w14:paraId="0CE87D10" w14:textId="77777777" w:rsidTr="00066F9F">
        <w:trPr>
          <w:trHeight w:val="413"/>
          <w:jc w:val="center"/>
        </w:trPr>
        <w:tc>
          <w:tcPr>
            <w:cnfStyle w:val="001000000000" w:firstRow="0" w:lastRow="0" w:firstColumn="1" w:lastColumn="0" w:oddVBand="0" w:evenVBand="0" w:oddHBand="0" w:evenHBand="0" w:firstRowFirstColumn="0" w:firstRowLastColumn="0" w:lastRowFirstColumn="0" w:lastRowLastColumn="0"/>
            <w:tcW w:w="5086" w:type="dxa"/>
            <w:tcBorders>
              <w:left w:val="single" w:sz="4" w:space="0" w:color="FFFFFF" w:themeColor="background1"/>
            </w:tcBorders>
            <w:noWrap/>
            <w:vAlign w:val="center"/>
            <w:hideMark/>
          </w:tcPr>
          <w:p w14:paraId="1E8961DD" w14:textId="77777777" w:rsidR="00066F9F" w:rsidRPr="00DB17F1" w:rsidRDefault="00066F9F" w:rsidP="00066F9F">
            <w:pPr>
              <w:jc w:val="left"/>
              <w:rPr>
                <w:rFonts w:eastAsia="Times New Roman"/>
                <w:b w:val="0"/>
                <w:bCs w:val="0"/>
                <w:color w:val="000000"/>
                <w:szCs w:val="24"/>
                <w:lang w:eastAsia="pt-BR"/>
              </w:rPr>
            </w:pPr>
            <w:r w:rsidRPr="00DB17F1">
              <w:rPr>
                <w:b w:val="0"/>
                <w:bCs w:val="0"/>
                <w:color w:val="000000"/>
              </w:rPr>
              <w:t>Transferências</w:t>
            </w:r>
            <w:r w:rsidRPr="00DB17F1">
              <w:rPr>
                <w:rFonts w:eastAsia="Times New Roman"/>
                <w:b w:val="0"/>
                <w:bCs w:val="0"/>
                <w:color w:val="000000"/>
                <w:szCs w:val="24"/>
                <w:lang w:eastAsia="pt-BR"/>
              </w:rPr>
              <w:t xml:space="preserve"> Concedidas para Pagamento de RP</w:t>
            </w:r>
          </w:p>
        </w:tc>
        <w:tc>
          <w:tcPr>
            <w:tcW w:w="1716" w:type="dxa"/>
            <w:noWrap/>
            <w:vAlign w:val="center"/>
            <w:hideMark/>
          </w:tcPr>
          <w:p w14:paraId="177C205F" w14:textId="77777777" w:rsidR="00066F9F" w:rsidRPr="00AF03C4" w:rsidRDefault="00066F9F" w:rsidP="00066F9F">
            <w:pPr>
              <w:jc w:val="right"/>
              <w:cnfStyle w:val="000000000000" w:firstRow="0" w:lastRow="0" w:firstColumn="0" w:lastColumn="0" w:oddVBand="0" w:evenVBand="0" w:oddHBand="0" w:evenHBand="0" w:firstRowFirstColumn="0" w:firstRowLastColumn="0" w:lastRowFirstColumn="0" w:lastRowLastColumn="0"/>
              <w:rPr>
                <w:rFonts w:cs="Arial"/>
              </w:rPr>
            </w:pPr>
            <w:r w:rsidRPr="00B7218A">
              <w:t>3.018.212,34</w:t>
            </w:r>
          </w:p>
        </w:tc>
        <w:tc>
          <w:tcPr>
            <w:tcW w:w="1916" w:type="dxa"/>
            <w:noWrap/>
            <w:vAlign w:val="center"/>
            <w:hideMark/>
          </w:tcPr>
          <w:p w14:paraId="0FF2A220" w14:textId="77777777" w:rsidR="00066F9F" w:rsidRPr="00AF03C4" w:rsidRDefault="00066F9F" w:rsidP="00066F9F">
            <w:pPr>
              <w:jc w:val="right"/>
              <w:cnfStyle w:val="000000000000" w:firstRow="0" w:lastRow="0" w:firstColumn="0" w:lastColumn="0" w:oddVBand="0" w:evenVBand="0" w:oddHBand="0" w:evenHBand="0" w:firstRowFirstColumn="0" w:firstRowLastColumn="0" w:lastRowFirstColumn="0" w:lastRowLastColumn="0"/>
              <w:rPr>
                <w:rFonts w:cs="Arial"/>
              </w:rPr>
            </w:pPr>
            <w:r w:rsidRPr="00B7218A">
              <w:t>3.898.770,09</w:t>
            </w:r>
          </w:p>
        </w:tc>
        <w:tc>
          <w:tcPr>
            <w:tcW w:w="1133" w:type="dxa"/>
            <w:tcBorders>
              <w:right w:val="single" w:sz="4" w:space="0" w:color="FFFFFF" w:themeColor="background1"/>
            </w:tcBorders>
            <w:noWrap/>
            <w:vAlign w:val="center"/>
            <w:hideMark/>
          </w:tcPr>
          <w:p w14:paraId="6A424F48" w14:textId="77777777" w:rsidR="00066F9F" w:rsidRPr="00AF03C4" w:rsidRDefault="00066F9F" w:rsidP="00066F9F">
            <w:pPr>
              <w:jc w:val="right"/>
              <w:cnfStyle w:val="000000000000" w:firstRow="0" w:lastRow="0" w:firstColumn="0" w:lastColumn="0" w:oddVBand="0" w:evenVBand="0" w:oddHBand="0" w:evenHBand="0" w:firstRowFirstColumn="0" w:firstRowLastColumn="0" w:lastRowFirstColumn="0" w:lastRowLastColumn="0"/>
              <w:rPr>
                <w:rFonts w:cs="Arial"/>
              </w:rPr>
            </w:pPr>
            <w:r w:rsidRPr="00B7218A">
              <w:t>-22,59</w:t>
            </w:r>
          </w:p>
        </w:tc>
      </w:tr>
      <w:tr w:rsidR="00066F9F" w:rsidRPr="00DB17F1" w14:paraId="7B96878C" w14:textId="77777777" w:rsidTr="00066F9F">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5086" w:type="dxa"/>
            <w:tcBorders>
              <w:left w:val="single" w:sz="4" w:space="0" w:color="FFFFFF" w:themeColor="background1"/>
            </w:tcBorders>
            <w:noWrap/>
            <w:vAlign w:val="center"/>
            <w:hideMark/>
          </w:tcPr>
          <w:p w14:paraId="4E12849C" w14:textId="77777777" w:rsidR="00066F9F" w:rsidRPr="00DB17F1" w:rsidRDefault="00066F9F" w:rsidP="00066F9F">
            <w:pPr>
              <w:jc w:val="left"/>
              <w:rPr>
                <w:b w:val="0"/>
                <w:bCs w:val="0"/>
                <w:color w:val="000000"/>
              </w:rPr>
            </w:pPr>
            <w:r w:rsidRPr="00DB17F1">
              <w:rPr>
                <w:b w:val="0"/>
                <w:bCs w:val="0"/>
                <w:color w:val="000000"/>
              </w:rPr>
              <w:t>Demais Transferências Concedidas</w:t>
            </w:r>
          </w:p>
        </w:tc>
        <w:tc>
          <w:tcPr>
            <w:tcW w:w="1716" w:type="dxa"/>
            <w:noWrap/>
            <w:vAlign w:val="center"/>
            <w:hideMark/>
          </w:tcPr>
          <w:p w14:paraId="37763E8C" w14:textId="77777777" w:rsidR="00066F9F" w:rsidRPr="00AF03C4"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rPr>
            </w:pPr>
            <w:r w:rsidRPr="00B7218A">
              <w:t>9.800,00</w:t>
            </w:r>
          </w:p>
        </w:tc>
        <w:tc>
          <w:tcPr>
            <w:tcW w:w="1916" w:type="dxa"/>
            <w:noWrap/>
            <w:vAlign w:val="center"/>
            <w:hideMark/>
          </w:tcPr>
          <w:p w14:paraId="4E4A4D96" w14:textId="77777777" w:rsidR="00066F9F" w:rsidRPr="00AF03C4"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rPr>
            </w:pPr>
            <w:r w:rsidRPr="00B7218A">
              <w:t>282.573,12</w:t>
            </w:r>
          </w:p>
        </w:tc>
        <w:tc>
          <w:tcPr>
            <w:tcW w:w="1133" w:type="dxa"/>
            <w:tcBorders>
              <w:right w:val="single" w:sz="4" w:space="0" w:color="FFFFFF" w:themeColor="background1"/>
            </w:tcBorders>
            <w:noWrap/>
            <w:vAlign w:val="center"/>
            <w:hideMark/>
          </w:tcPr>
          <w:p w14:paraId="138F4D56" w14:textId="77777777" w:rsidR="00066F9F" w:rsidRPr="00AF03C4"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rPr>
            </w:pPr>
            <w:r w:rsidRPr="00B7218A">
              <w:t>-96,53</w:t>
            </w:r>
          </w:p>
        </w:tc>
      </w:tr>
      <w:tr w:rsidR="00066F9F" w:rsidRPr="00DB17F1" w14:paraId="701BF5BF" w14:textId="77777777" w:rsidTr="00066F9F">
        <w:trPr>
          <w:trHeight w:val="425"/>
          <w:jc w:val="center"/>
        </w:trPr>
        <w:tc>
          <w:tcPr>
            <w:cnfStyle w:val="001000000000" w:firstRow="0" w:lastRow="0" w:firstColumn="1" w:lastColumn="0" w:oddVBand="0" w:evenVBand="0" w:oddHBand="0" w:evenHBand="0" w:firstRowFirstColumn="0" w:firstRowLastColumn="0" w:lastRowFirstColumn="0" w:lastRowLastColumn="0"/>
            <w:tcW w:w="5086" w:type="dxa"/>
            <w:tcBorders>
              <w:left w:val="single" w:sz="4" w:space="0" w:color="FFFFFF" w:themeColor="background1"/>
            </w:tcBorders>
            <w:noWrap/>
            <w:vAlign w:val="center"/>
            <w:hideMark/>
          </w:tcPr>
          <w:p w14:paraId="58DB059C" w14:textId="77777777" w:rsidR="00066F9F" w:rsidRPr="00DB17F1" w:rsidRDefault="00066F9F" w:rsidP="00066F9F">
            <w:pPr>
              <w:jc w:val="left"/>
              <w:rPr>
                <w:rFonts w:eastAsia="Times New Roman"/>
                <w:b w:val="0"/>
                <w:bCs w:val="0"/>
                <w:color w:val="000000"/>
                <w:szCs w:val="24"/>
                <w:lang w:eastAsia="pt-BR"/>
              </w:rPr>
            </w:pPr>
            <w:r w:rsidRPr="00DB17F1">
              <w:rPr>
                <w:rFonts w:eastAsia="Times New Roman"/>
                <w:b w:val="0"/>
                <w:bCs w:val="0"/>
                <w:color w:val="000000"/>
                <w:szCs w:val="24"/>
                <w:lang w:eastAsia="pt-BR"/>
              </w:rPr>
              <w:t>Movimento de Saldos Patrimoniais</w:t>
            </w:r>
          </w:p>
        </w:tc>
        <w:tc>
          <w:tcPr>
            <w:tcW w:w="1716" w:type="dxa"/>
            <w:noWrap/>
            <w:vAlign w:val="center"/>
            <w:hideMark/>
          </w:tcPr>
          <w:p w14:paraId="65732655" w14:textId="77777777" w:rsidR="00066F9F" w:rsidRPr="00AF03C4" w:rsidRDefault="00066F9F" w:rsidP="00066F9F">
            <w:pPr>
              <w:jc w:val="right"/>
              <w:cnfStyle w:val="000000000000" w:firstRow="0" w:lastRow="0" w:firstColumn="0" w:lastColumn="0" w:oddVBand="0" w:evenVBand="0" w:oddHBand="0" w:evenHBand="0" w:firstRowFirstColumn="0" w:firstRowLastColumn="0" w:lastRowFirstColumn="0" w:lastRowLastColumn="0"/>
              <w:rPr>
                <w:rFonts w:cs="Arial"/>
              </w:rPr>
            </w:pPr>
            <w:r w:rsidRPr="00B7218A">
              <w:t>1.632.374,09</w:t>
            </w:r>
          </w:p>
        </w:tc>
        <w:tc>
          <w:tcPr>
            <w:tcW w:w="1916" w:type="dxa"/>
            <w:noWrap/>
            <w:vAlign w:val="center"/>
            <w:hideMark/>
          </w:tcPr>
          <w:p w14:paraId="0D9283F7" w14:textId="77777777" w:rsidR="00066F9F" w:rsidRPr="00AF03C4" w:rsidRDefault="00066F9F" w:rsidP="00066F9F">
            <w:pPr>
              <w:jc w:val="right"/>
              <w:cnfStyle w:val="000000000000" w:firstRow="0" w:lastRow="0" w:firstColumn="0" w:lastColumn="0" w:oddVBand="0" w:evenVBand="0" w:oddHBand="0" w:evenHBand="0" w:firstRowFirstColumn="0" w:firstRowLastColumn="0" w:lastRowFirstColumn="0" w:lastRowLastColumn="0"/>
              <w:rPr>
                <w:rFonts w:cs="Arial"/>
              </w:rPr>
            </w:pPr>
            <w:r w:rsidRPr="00B7218A">
              <w:t>1.424.485,06</w:t>
            </w:r>
          </w:p>
        </w:tc>
        <w:tc>
          <w:tcPr>
            <w:tcW w:w="1133" w:type="dxa"/>
            <w:tcBorders>
              <w:right w:val="single" w:sz="4" w:space="0" w:color="FFFFFF" w:themeColor="background1"/>
            </w:tcBorders>
            <w:noWrap/>
            <w:vAlign w:val="center"/>
            <w:hideMark/>
          </w:tcPr>
          <w:p w14:paraId="48DD6296" w14:textId="77777777" w:rsidR="00066F9F" w:rsidRPr="00AF03C4" w:rsidRDefault="00066F9F" w:rsidP="00066F9F">
            <w:pPr>
              <w:jc w:val="right"/>
              <w:cnfStyle w:val="000000000000" w:firstRow="0" w:lastRow="0" w:firstColumn="0" w:lastColumn="0" w:oddVBand="0" w:evenVBand="0" w:oddHBand="0" w:evenHBand="0" w:firstRowFirstColumn="0" w:firstRowLastColumn="0" w:lastRowFirstColumn="0" w:lastRowLastColumn="0"/>
              <w:rPr>
                <w:rFonts w:cs="Arial"/>
              </w:rPr>
            </w:pPr>
            <w:r w:rsidRPr="00B7218A">
              <w:t>14,59</w:t>
            </w:r>
          </w:p>
        </w:tc>
      </w:tr>
      <w:tr w:rsidR="00066F9F" w:rsidRPr="00DB17F1" w14:paraId="2E229F87" w14:textId="77777777" w:rsidTr="00066F9F">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086" w:type="dxa"/>
            <w:tcBorders>
              <w:left w:val="single" w:sz="4" w:space="0" w:color="FFFFFF" w:themeColor="background1"/>
            </w:tcBorders>
            <w:noWrap/>
            <w:vAlign w:val="center"/>
            <w:hideMark/>
          </w:tcPr>
          <w:p w14:paraId="7BAF97BF" w14:textId="77777777" w:rsidR="00066F9F" w:rsidRPr="00DB17F1" w:rsidRDefault="00066F9F" w:rsidP="00066F9F">
            <w:pPr>
              <w:jc w:val="left"/>
              <w:rPr>
                <w:rFonts w:eastAsia="Times New Roman"/>
                <w:b w:val="0"/>
                <w:bCs w:val="0"/>
                <w:color w:val="000000"/>
                <w:szCs w:val="24"/>
                <w:lang w:eastAsia="pt-BR"/>
              </w:rPr>
            </w:pPr>
            <w:r w:rsidRPr="00DB17F1">
              <w:rPr>
                <w:color w:val="000000"/>
              </w:rPr>
              <w:t xml:space="preserve">Total </w:t>
            </w:r>
          </w:p>
        </w:tc>
        <w:tc>
          <w:tcPr>
            <w:tcW w:w="1716" w:type="dxa"/>
            <w:noWrap/>
            <w:vAlign w:val="center"/>
            <w:hideMark/>
          </w:tcPr>
          <w:p w14:paraId="1A5D61DE"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b/>
                <w:bCs/>
              </w:rPr>
            </w:pPr>
            <w:r w:rsidRPr="00066F9F">
              <w:rPr>
                <w:b/>
                <w:bCs/>
              </w:rPr>
              <w:t>68.219.554,81</w:t>
            </w:r>
          </w:p>
        </w:tc>
        <w:tc>
          <w:tcPr>
            <w:tcW w:w="1916" w:type="dxa"/>
            <w:noWrap/>
            <w:vAlign w:val="center"/>
            <w:hideMark/>
          </w:tcPr>
          <w:p w14:paraId="0B802F49"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b/>
                <w:bCs/>
              </w:rPr>
            </w:pPr>
            <w:r w:rsidRPr="00066F9F">
              <w:rPr>
                <w:b/>
                <w:bCs/>
              </w:rPr>
              <w:t>74.330.741,20</w:t>
            </w:r>
          </w:p>
        </w:tc>
        <w:tc>
          <w:tcPr>
            <w:tcW w:w="1133" w:type="dxa"/>
            <w:tcBorders>
              <w:right w:val="single" w:sz="4" w:space="0" w:color="FFFFFF" w:themeColor="background1"/>
            </w:tcBorders>
            <w:noWrap/>
            <w:vAlign w:val="center"/>
            <w:hideMark/>
          </w:tcPr>
          <w:p w14:paraId="4FA2A862" w14:textId="77777777" w:rsidR="00066F9F" w:rsidRPr="00066F9F" w:rsidRDefault="00066F9F" w:rsidP="00066F9F">
            <w:pPr>
              <w:jc w:val="right"/>
              <w:cnfStyle w:val="000000100000" w:firstRow="0" w:lastRow="0" w:firstColumn="0" w:lastColumn="0" w:oddVBand="0" w:evenVBand="0" w:oddHBand="1" w:evenHBand="0" w:firstRowFirstColumn="0" w:firstRowLastColumn="0" w:lastRowFirstColumn="0" w:lastRowLastColumn="0"/>
              <w:rPr>
                <w:rFonts w:cs="Arial"/>
                <w:b/>
                <w:bCs/>
              </w:rPr>
            </w:pPr>
            <w:r w:rsidRPr="00066F9F">
              <w:rPr>
                <w:b/>
                <w:bCs/>
              </w:rPr>
              <w:t>-8,22</w:t>
            </w:r>
          </w:p>
        </w:tc>
      </w:tr>
    </w:tbl>
    <w:p w14:paraId="014ED56A" w14:textId="77777777" w:rsidR="009624BE" w:rsidRPr="00DB17F1" w:rsidRDefault="009624BE" w:rsidP="00E53A2E">
      <w:pPr>
        <w:spacing w:line="276" w:lineRule="auto"/>
        <w:jc w:val="left"/>
        <w:rPr>
          <w:color w:val="000000"/>
          <w:sz w:val="22"/>
        </w:rPr>
      </w:pPr>
      <w:r w:rsidRPr="00DB17F1">
        <w:rPr>
          <w:b/>
          <w:color w:val="000000"/>
          <w:sz w:val="22"/>
        </w:rPr>
        <w:t>Fonte:</w:t>
      </w:r>
      <w:r w:rsidR="00777EB4" w:rsidRPr="00DB17F1">
        <w:rPr>
          <w:color w:val="000000"/>
          <w:sz w:val="22"/>
        </w:rPr>
        <w:t xml:space="preserve"> SIAFI, 202</w:t>
      </w:r>
      <w:r w:rsidR="00322CC8">
        <w:rPr>
          <w:color w:val="000000"/>
          <w:sz w:val="22"/>
        </w:rPr>
        <w:t>4</w:t>
      </w:r>
      <w:r w:rsidRPr="00DB17F1">
        <w:rPr>
          <w:color w:val="000000"/>
          <w:sz w:val="22"/>
        </w:rPr>
        <w:t xml:space="preserve"> e 202</w:t>
      </w:r>
      <w:r w:rsidR="00322CC8">
        <w:rPr>
          <w:color w:val="000000"/>
          <w:sz w:val="22"/>
        </w:rPr>
        <w:t>5</w:t>
      </w:r>
      <w:r w:rsidRPr="00DB17F1">
        <w:rPr>
          <w:color w:val="000000"/>
          <w:sz w:val="22"/>
        </w:rPr>
        <w:t>.</w:t>
      </w:r>
    </w:p>
    <w:p w14:paraId="485DEF0A" w14:textId="77777777" w:rsidR="000B1834" w:rsidRPr="00DB17F1" w:rsidRDefault="000B1834" w:rsidP="00041613">
      <w:pPr>
        <w:jc w:val="left"/>
        <w:rPr>
          <w:color w:val="000000"/>
          <w:szCs w:val="20"/>
        </w:rPr>
      </w:pPr>
    </w:p>
    <w:p w14:paraId="56A840ED" w14:textId="77777777" w:rsidR="000B1834" w:rsidRPr="00DB17F1" w:rsidRDefault="000B1834" w:rsidP="009624BE">
      <w:pPr>
        <w:spacing w:line="276" w:lineRule="auto"/>
        <w:rPr>
          <w:b/>
          <w:color w:val="000000"/>
          <w:szCs w:val="20"/>
        </w:rPr>
      </w:pPr>
    </w:p>
    <w:p w14:paraId="0FCFB7CA" w14:textId="60FEDCFA" w:rsidR="008A0192" w:rsidRPr="00F447AC" w:rsidRDefault="008A0192" w:rsidP="008A0192">
      <w:pPr>
        <w:spacing w:line="360" w:lineRule="auto"/>
        <w:ind w:firstLine="709"/>
        <w:rPr>
          <w:color w:val="000000" w:themeColor="text1"/>
          <w:szCs w:val="24"/>
        </w:rPr>
      </w:pPr>
      <w:r w:rsidRPr="00DB17F1">
        <w:rPr>
          <w:color w:val="000000" w:themeColor="text1"/>
          <w:szCs w:val="24"/>
        </w:rPr>
        <w:t xml:space="preserve">A UG 158196 - HUAC foi a que recebeu o maior aporte de recursos transferidos até o final do  exercício em análise, um total de R$ </w:t>
      </w:r>
      <w:r w:rsidR="00867B24" w:rsidRPr="00867B24">
        <w:rPr>
          <w:color w:val="000000" w:themeColor="text1"/>
          <w:szCs w:val="24"/>
        </w:rPr>
        <w:t>58.926.882,53</w:t>
      </w:r>
      <w:r w:rsidRPr="00DB17F1">
        <w:rPr>
          <w:color w:val="000000" w:themeColor="text1"/>
          <w:szCs w:val="24"/>
        </w:rPr>
        <w:t>. Isso se justifica pelo fato de a citada UG ser unidade pagadora da folha de pessoal. Na tabela abaixo evidenciamos o montante dos sub-repasses efetuados por UG.</w:t>
      </w:r>
    </w:p>
    <w:p w14:paraId="2ECA853E" w14:textId="28D67D07" w:rsidR="00E53A2E" w:rsidRDefault="00E53A2E" w:rsidP="00E53A2E">
      <w:pPr>
        <w:spacing w:line="360" w:lineRule="auto"/>
        <w:ind w:firstLine="709"/>
        <w:rPr>
          <w:color w:val="000000"/>
          <w:szCs w:val="24"/>
        </w:rPr>
      </w:pPr>
    </w:p>
    <w:p w14:paraId="4787359B" w14:textId="292060C3" w:rsidR="00867B24" w:rsidRDefault="00867B24" w:rsidP="00E53A2E">
      <w:pPr>
        <w:spacing w:line="360" w:lineRule="auto"/>
        <w:ind w:firstLine="709"/>
        <w:rPr>
          <w:color w:val="000000"/>
          <w:szCs w:val="24"/>
        </w:rPr>
      </w:pPr>
    </w:p>
    <w:p w14:paraId="5A2CF06E" w14:textId="77777777" w:rsidR="00867B24" w:rsidRDefault="00867B24" w:rsidP="00E53A2E">
      <w:pPr>
        <w:spacing w:line="360" w:lineRule="auto"/>
        <w:ind w:firstLine="709"/>
        <w:rPr>
          <w:color w:val="000000"/>
          <w:szCs w:val="24"/>
        </w:rPr>
      </w:pPr>
    </w:p>
    <w:p w14:paraId="6DFE3593" w14:textId="77777777" w:rsidR="00630335" w:rsidRDefault="00630335" w:rsidP="00E53A2E">
      <w:pPr>
        <w:spacing w:line="360" w:lineRule="auto"/>
        <w:ind w:firstLine="709"/>
        <w:rPr>
          <w:color w:val="000000"/>
          <w:szCs w:val="24"/>
        </w:rPr>
      </w:pPr>
    </w:p>
    <w:p w14:paraId="2A667297" w14:textId="77777777" w:rsidR="00115103" w:rsidRDefault="00115103" w:rsidP="00E53A2E">
      <w:pPr>
        <w:spacing w:line="360" w:lineRule="auto"/>
        <w:ind w:firstLine="709"/>
        <w:rPr>
          <w:color w:val="000000"/>
          <w:szCs w:val="24"/>
        </w:rPr>
      </w:pPr>
    </w:p>
    <w:p w14:paraId="537D96EA" w14:textId="77777777" w:rsidR="004E65CA" w:rsidRPr="00DB17F1" w:rsidRDefault="004E65CA" w:rsidP="00527C6B">
      <w:pPr>
        <w:spacing w:line="360" w:lineRule="auto"/>
        <w:jc w:val="center"/>
        <w:rPr>
          <w:rFonts w:eastAsia="Times New Roman"/>
          <w:b/>
          <w:bCs/>
          <w:color w:val="000000"/>
          <w:szCs w:val="24"/>
          <w:lang w:eastAsia="pt-BR"/>
        </w:rPr>
      </w:pPr>
      <w:r w:rsidRPr="00DB17F1">
        <w:rPr>
          <w:b/>
          <w:color w:val="000000"/>
          <w:szCs w:val="24"/>
        </w:rPr>
        <w:lastRenderedPageBreak/>
        <w:t>Tabela 2</w:t>
      </w:r>
      <w:r w:rsidR="006555F8" w:rsidRPr="00DB17F1">
        <w:rPr>
          <w:b/>
          <w:color w:val="000000"/>
          <w:szCs w:val="24"/>
        </w:rPr>
        <w:t>2</w:t>
      </w:r>
      <w:r w:rsidRPr="00DB17F1">
        <w:rPr>
          <w:b/>
          <w:color w:val="000000"/>
          <w:szCs w:val="24"/>
        </w:rPr>
        <w:t xml:space="preserve"> – Sub-repasses Concedidos – Por UG</w:t>
      </w:r>
    </w:p>
    <w:p w14:paraId="141369F9" w14:textId="77777777" w:rsidR="009624BE" w:rsidRPr="00DB17F1" w:rsidRDefault="009624BE" w:rsidP="009624BE">
      <w:pPr>
        <w:jc w:val="right"/>
        <w:rPr>
          <w:b/>
          <w:color w:val="000000"/>
          <w:szCs w:val="24"/>
        </w:rPr>
      </w:pPr>
      <w:r w:rsidRPr="00DB17F1">
        <w:rPr>
          <w:b/>
          <w:color w:val="000000"/>
          <w:szCs w:val="24"/>
        </w:rPr>
        <w:t>(R$)</w:t>
      </w:r>
    </w:p>
    <w:tbl>
      <w:tblPr>
        <w:tblStyle w:val="TabeladeLista4-nfase11"/>
        <w:tblpPr w:leftFromText="141" w:rightFromText="141" w:vertAnchor="text" w:tblpXSpec="center" w:tblpY="1"/>
        <w:tblOverlap w:val="never"/>
        <w:tblW w:w="9781" w:type="dxa"/>
        <w:jc w:val="center"/>
        <w:tblLook w:val="04A0" w:firstRow="1" w:lastRow="0" w:firstColumn="1" w:lastColumn="0" w:noHBand="0" w:noVBand="1"/>
      </w:tblPr>
      <w:tblGrid>
        <w:gridCol w:w="5016"/>
        <w:gridCol w:w="1716"/>
        <w:gridCol w:w="3049"/>
      </w:tblGrid>
      <w:tr w:rsidR="00BC3B1C" w:rsidRPr="00322CC8" w14:paraId="1668D565" w14:textId="77777777" w:rsidTr="008A0192">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5016" w:type="dxa"/>
            <w:tcBorders>
              <w:left w:val="single" w:sz="4" w:space="0" w:color="FFFFFF"/>
            </w:tcBorders>
            <w:vAlign w:val="center"/>
            <w:hideMark/>
          </w:tcPr>
          <w:p w14:paraId="47D53C90" w14:textId="77777777" w:rsidR="00BC3B1C" w:rsidRPr="00322CC8" w:rsidRDefault="00BC3B1C" w:rsidP="00BC3B1C">
            <w:pPr>
              <w:jc w:val="left"/>
            </w:pPr>
            <w:r w:rsidRPr="00322CC8">
              <w:t>Unidade Gestora</w:t>
            </w:r>
          </w:p>
        </w:tc>
        <w:tc>
          <w:tcPr>
            <w:tcW w:w="1716" w:type="dxa"/>
            <w:vAlign w:val="center"/>
            <w:hideMark/>
          </w:tcPr>
          <w:p w14:paraId="5A81489D" w14:textId="77777777" w:rsidR="00BC3B1C" w:rsidRPr="00322CC8" w:rsidRDefault="00AF03C4" w:rsidP="00322CC8">
            <w:pPr>
              <w:jc w:val="right"/>
              <w:cnfStyle w:val="100000000000" w:firstRow="1" w:lastRow="0" w:firstColumn="0" w:lastColumn="0" w:oddVBand="0" w:evenVBand="0" w:oddHBand="0" w:evenHBand="0" w:firstRowFirstColumn="0" w:firstRowLastColumn="0" w:lastRowFirstColumn="0" w:lastRowLastColumn="0"/>
            </w:pPr>
            <w:r>
              <w:t>3</w:t>
            </w:r>
            <w:r w:rsidR="008A0192">
              <w:t>1</w:t>
            </w:r>
            <w:r>
              <w:t>/</w:t>
            </w:r>
            <w:r w:rsidR="008A0192">
              <w:t>12</w:t>
            </w:r>
            <w:r w:rsidR="00745D8E">
              <w:t>/2025</w:t>
            </w:r>
          </w:p>
        </w:tc>
        <w:tc>
          <w:tcPr>
            <w:tcW w:w="3049" w:type="dxa"/>
            <w:tcBorders>
              <w:right w:val="single" w:sz="4" w:space="0" w:color="FFFFFF"/>
            </w:tcBorders>
            <w:vAlign w:val="center"/>
            <w:hideMark/>
          </w:tcPr>
          <w:p w14:paraId="2CCB82E2" w14:textId="77777777" w:rsidR="00BC3B1C" w:rsidRPr="00322CC8" w:rsidRDefault="00BC3B1C" w:rsidP="00BC3B1C">
            <w:pPr>
              <w:jc w:val="right"/>
              <w:cnfStyle w:val="100000000000" w:firstRow="1" w:lastRow="0" w:firstColumn="0" w:lastColumn="0" w:oddVBand="0" w:evenVBand="0" w:oddHBand="0" w:evenHBand="0" w:firstRowFirstColumn="0" w:firstRowLastColumn="0" w:lastRowFirstColumn="0" w:lastRowLastColumn="0"/>
            </w:pPr>
            <w:r w:rsidRPr="00322CC8">
              <w:t>AV (%)</w:t>
            </w:r>
          </w:p>
        </w:tc>
      </w:tr>
      <w:tr w:rsidR="008A0192" w:rsidRPr="00322CC8" w14:paraId="169943DF" w14:textId="77777777" w:rsidTr="008A0192">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016" w:type="dxa"/>
            <w:tcBorders>
              <w:left w:val="single" w:sz="4" w:space="0" w:color="FFFFFF"/>
            </w:tcBorders>
            <w:vAlign w:val="center"/>
            <w:hideMark/>
          </w:tcPr>
          <w:p w14:paraId="4ECF4D7F" w14:textId="77777777" w:rsidR="008A0192" w:rsidRPr="008A0192" w:rsidRDefault="008A0192" w:rsidP="008A0192">
            <w:pPr>
              <w:jc w:val="left"/>
              <w:rPr>
                <w:rFonts w:eastAsia="Times New Roman"/>
                <w:b w:val="0"/>
                <w:bCs w:val="0"/>
                <w:color w:val="000000"/>
                <w:szCs w:val="24"/>
                <w:lang w:eastAsia="pt-BR"/>
              </w:rPr>
            </w:pPr>
            <w:r w:rsidRPr="008A0192">
              <w:rPr>
                <w:b w:val="0"/>
                <w:bCs w:val="0"/>
              </w:rPr>
              <w:t>UG 158196 - HUAC</w:t>
            </w:r>
          </w:p>
        </w:tc>
        <w:tc>
          <w:tcPr>
            <w:tcW w:w="1716" w:type="dxa"/>
            <w:vAlign w:val="center"/>
            <w:hideMark/>
          </w:tcPr>
          <w:p w14:paraId="01DCD7C2" w14:textId="77777777" w:rsidR="008A0192" w:rsidRPr="00AF03C4"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1575A2">
              <w:t>58.926.882,53</w:t>
            </w:r>
          </w:p>
        </w:tc>
        <w:tc>
          <w:tcPr>
            <w:tcW w:w="3049" w:type="dxa"/>
            <w:tcBorders>
              <w:right w:val="single" w:sz="4" w:space="0" w:color="FFFFFF"/>
            </w:tcBorders>
            <w:noWrap/>
            <w:vAlign w:val="center"/>
            <w:hideMark/>
          </w:tcPr>
          <w:p w14:paraId="104DE00E" w14:textId="77777777" w:rsidR="008A0192" w:rsidRPr="00AF03C4"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1575A2">
              <w:t>93,30</w:t>
            </w:r>
          </w:p>
        </w:tc>
      </w:tr>
      <w:tr w:rsidR="008A0192" w:rsidRPr="00322CC8" w14:paraId="10397245" w14:textId="77777777" w:rsidTr="008A0192">
        <w:trPr>
          <w:trHeight w:val="420"/>
          <w:jc w:val="center"/>
        </w:trPr>
        <w:tc>
          <w:tcPr>
            <w:cnfStyle w:val="001000000000" w:firstRow="0" w:lastRow="0" w:firstColumn="1" w:lastColumn="0" w:oddVBand="0" w:evenVBand="0" w:oddHBand="0" w:evenHBand="0" w:firstRowFirstColumn="0" w:firstRowLastColumn="0" w:lastRowFirstColumn="0" w:lastRowLastColumn="0"/>
            <w:tcW w:w="5016" w:type="dxa"/>
            <w:tcBorders>
              <w:left w:val="single" w:sz="4" w:space="0" w:color="FFFFFF"/>
            </w:tcBorders>
            <w:vAlign w:val="center"/>
            <w:hideMark/>
          </w:tcPr>
          <w:p w14:paraId="10CD70C5" w14:textId="77777777" w:rsidR="008A0192" w:rsidRPr="008A0192" w:rsidRDefault="008A0192" w:rsidP="008A0192">
            <w:pPr>
              <w:jc w:val="left"/>
              <w:rPr>
                <w:b w:val="0"/>
                <w:bCs w:val="0"/>
                <w:color w:val="000000"/>
              </w:rPr>
            </w:pPr>
            <w:r w:rsidRPr="008A0192">
              <w:rPr>
                <w:b w:val="0"/>
                <w:bCs w:val="0"/>
              </w:rPr>
              <w:t>UG 158199 - CSTR</w:t>
            </w:r>
          </w:p>
        </w:tc>
        <w:tc>
          <w:tcPr>
            <w:tcW w:w="1716" w:type="dxa"/>
            <w:vAlign w:val="center"/>
            <w:hideMark/>
          </w:tcPr>
          <w:p w14:paraId="346BF63B" w14:textId="77777777" w:rsidR="008A0192" w:rsidRPr="00AF03C4" w:rsidRDefault="008A0192" w:rsidP="008A0192">
            <w:pPr>
              <w:jc w:val="right"/>
              <w:cnfStyle w:val="000000000000" w:firstRow="0" w:lastRow="0" w:firstColumn="0" w:lastColumn="0" w:oddVBand="0" w:evenVBand="0" w:oddHBand="0" w:evenHBand="0" w:firstRowFirstColumn="0" w:firstRowLastColumn="0" w:lastRowFirstColumn="0" w:lastRowLastColumn="0"/>
              <w:rPr>
                <w:color w:val="000000"/>
              </w:rPr>
            </w:pPr>
            <w:r w:rsidRPr="001575A2">
              <w:t>1.464.807,28</w:t>
            </w:r>
          </w:p>
        </w:tc>
        <w:tc>
          <w:tcPr>
            <w:tcW w:w="3049" w:type="dxa"/>
            <w:tcBorders>
              <w:right w:val="single" w:sz="4" w:space="0" w:color="FFFFFF"/>
            </w:tcBorders>
            <w:noWrap/>
            <w:vAlign w:val="center"/>
            <w:hideMark/>
          </w:tcPr>
          <w:p w14:paraId="2CD205E8" w14:textId="77777777" w:rsidR="008A0192" w:rsidRPr="00AF03C4" w:rsidRDefault="008A0192" w:rsidP="008A0192">
            <w:pPr>
              <w:jc w:val="right"/>
              <w:cnfStyle w:val="000000000000" w:firstRow="0" w:lastRow="0" w:firstColumn="0" w:lastColumn="0" w:oddVBand="0" w:evenVBand="0" w:oddHBand="0" w:evenHBand="0" w:firstRowFirstColumn="0" w:firstRowLastColumn="0" w:lastRowFirstColumn="0" w:lastRowLastColumn="0"/>
              <w:rPr>
                <w:color w:val="000000"/>
              </w:rPr>
            </w:pPr>
            <w:r w:rsidRPr="001575A2">
              <w:t>2,32</w:t>
            </w:r>
          </w:p>
        </w:tc>
      </w:tr>
      <w:tr w:rsidR="008A0192" w:rsidRPr="00322CC8" w14:paraId="6CB0D580" w14:textId="77777777" w:rsidTr="008A0192">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5016" w:type="dxa"/>
            <w:tcBorders>
              <w:left w:val="single" w:sz="4" w:space="0" w:color="FFFFFF"/>
            </w:tcBorders>
            <w:vAlign w:val="center"/>
            <w:hideMark/>
          </w:tcPr>
          <w:p w14:paraId="06E18481" w14:textId="77777777" w:rsidR="008A0192" w:rsidRPr="008A0192" w:rsidRDefault="008A0192" w:rsidP="008A0192">
            <w:pPr>
              <w:jc w:val="left"/>
              <w:rPr>
                <w:rFonts w:eastAsia="Times New Roman"/>
                <w:b w:val="0"/>
                <w:bCs w:val="0"/>
                <w:color w:val="000000"/>
                <w:szCs w:val="24"/>
                <w:lang w:eastAsia="pt-BR"/>
              </w:rPr>
            </w:pPr>
            <w:r w:rsidRPr="008A0192">
              <w:rPr>
                <w:b w:val="0"/>
                <w:bCs w:val="0"/>
              </w:rPr>
              <w:t>UG 158197 - CFP</w:t>
            </w:r>
          </w:p>
        </w:tc>
        <w:tc>
          <w:tcPr>
            <w:tcW w:w="1716" w:type="dxa"/>
            <w:vAlign w:val="center"/>
            <w:hideMark/>
          </w:tcPr>
          <w:p w14:paraId="14A50EA0" w14:textId="77777777" w:rsidR="008A0192" w:rsidRPr="00AF03C4"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1575A2">
              <w:t>1.255.727,59</w:t>
            </w:r>
          </w:p>
        </w:tc>
        <w:tc>
          <w:tcPr>
            <w:tcW w:w="3049" w:type="dxa"/>
            <w:tcBorders>
              <w:right w:val="single" w:sz="4" w:space="0" w:color="FFFFFF"/>
            </w:tcBorders>
            <w:noWrap/>
            <w:vAlign w:val="center"/>
            <w:hideMark/>
          </w:tcPr>
          <w:p w14:paraId="1B2EC7B9" w14:textId="77777777" w:rsidR="008A0192" w:rsidRPr="00AF03C4"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1575A2">
              <w:t>1,99</w:t>
            </w:r>
          </w:p>
        </w:tc>
      </w:tr>
      <w:tr w:rsidR="008A0192" w:rsidRPr="00322CC8" w14:paraId="79F0826D" w14:textId="77777777" w:rsidTr="008A0192">
        <w:trPr>
          <w:trHeight w:val="405"/>
          <w:jc w:val="center"/>
        </w:trPr>
        <w:tc>
          <w:tcPr>
            <w:cnfStyle w:val="001000000000" w:firstRow="0" w:lastRow="0" w:firstColumn="1" w:lastColumn="0" w:oddVBand="0" w:evenVBand="0" w:oddHBand="0" w:evenHBand="0" w:firstRowFirstColumn="0" w:firstRowLastColumn="0" w:lastRowFirstColumn="0" w:lastRowLastColumn="0"/>
            <w:tcW w:w="5016" w:type="dxa"/>
            <w:tcBorders>
              <w:left w:val="single" w:sz="4" w:space="0" w:color="FFFFFF"/>
            </w:tcBorders>
            <w:vAlign w:val="center"/>
            <w:hideMark/>
          </w:tcPr>
          <w:p w14:paraId="56FB92C6" w14:textId="77777777" w:rsidR="008A0192" w:rsidRPr="008A0192" w:rsidRDefault="008A0192" w:rsidP="008A0192">
            <w:pPr>
              <w:jc w:val="left"/>
              <w:rPr>
                <w:b w:val="0"/>
                <w:bCs w:val="0"/>
                <w:color w:val="000000"/>
              </w:rPr>
            </w:pPr>
            <w:r w:rsidRPr="008A0192">
              <w:rPr>
                <w:b w:val="0"/>
                <w:bCs w:val="0"/>
              </w:rPr>
              <w:t>UG 158401 - CDSA</w:t>
            </w:r>
          </w:p>
        </w:tc>
        <w:tc>
          <w:tcPr>
            <w:tcW w:w="1716" w:type="dxa"/>
            <w:vAlign w:val="center"/>
            <w:hideMark/>
          </w:tcPr>
          <w:p w14:paraId="0C3A98C3" w14:textId="77777777" w:rsidR="008A0192" w:rsidRPr="00AF03C4" w:rsidRDefault="008A0192" w:rsidP="008A0192">
            <w:pPr>
              <w:jc w:val="right"/>
              <w:cnfStyle w:val="000000000000" w:firstRow="0" w:lastRow="0" w:firstColumn="0" w:lastColumn="0" w:oddVBand="0" w:evenVBand="0" w:oddHBand="0" w:evenHBand="0" w:firstRowFirstColumn="0" w:firstRowLastColumn="0" w:lastRowFirstColumn="0" w:lastRowLastColumn="0"/>
              <w:rPr>
                <w:color w:val="000000"/>
              </w:rPr>
            </w:pPr>
            <w:r w:rsidRPr="001575A2">
              <w:t>592.226,25</w:t>
            </w:r>
          </w:p>
        </w:tc>
        <w:tc>
          <w:tcPr>
            <w:tcW w:w="3049" w:type="dxa"/>
            <w:tcBorders>
              <w:right w:val="single" w:sz="4" w:space="0" w:color="FFFFFF"/>
            </w:tcBorders>
            <w:noWrap/>
            <w:vAlign w:val="center"/>
            <w:hideMark/>
          </w:tcPr>
          <w:p w14:paraId="3F033AB8" w14:textId="77777777" w:rsidR="008A0192" w:rsidRPr="00AF03C4" w:rsidRDefault="008A0192" w:rsidP="008A0192">
            <w:pPr>
              <w:jc w:val="right"/>
              <w:cnfStyle w:val="000000000000" w:firstRow="0" w:lastRow="0" w:firstColumn="0" w:lastColumn="0" w:oddVBand="0" w:evenVBand="0" w:oddHBand="0" w:evenHBand="0" w:firstRowFirstColumn="0" w:firstRowLastColumn="0" w:lastRowFirstColumn="0" w:lastRowLastColumn="0"/>
              <w:rPr>
                <w:color w:val="000000"/>
              </w:rPr>
            </w:pPr>
            <w:r w:rsidRPr="001575A2">
              <w:t>0,94</w:t>
            </w:r>
          </w:p>
        </w:tc>
      </w:tr>
      <w:tr w:rsidR="008A0192" w:rsidRPr="00322CC8" w14:paraId="516E3505" w14:textId="77777777" w:rsidTr="008A0192">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016" w:type="dxa"/>
            <w:tcBorders>
              <w:left w:val="single" w:sz="4" w:space="0" w:color="FFFFFF"/>
            </w:tcBorders>
            <w:vAlign w:val="center"/>
            <w:hideMark/>
          </w:tcPr>
          <w:p w14:paraId="1AC88AC8" w14:textId="77777777" w:rsidR="008A0192" w:rsidRPr="008A0192" w:rsidRDefault="008A0192" w:rsidP="008A0192">
            <w:pPr>
              <w:jc w:val="left"/>
              <w:rPr>
                <w:rFonts w:eastAsia="Times New Roman"/>
                <w:b w:val="0"/>
                <w:bCs w:val="0"/>
                <w:color w:val="000000"/>
                <w:szCs w:val="24"/>
                <w:lang w:eastAsia="pt-BR"/>
              </w:rPr>
            </w:pPr>
            <w:r w:rsidRPr="008A0192">
              <w:rPr>
                <w:b w:val="0"/>
                <w:bCs w:val="0"/>
              </w:rPr>
              <w:t>UG 150154 - CES</w:t>
            </w:r>
          </w:p>
        </w:tc>
        <w:tc>
          <w:tcPr>
            <w:tcW w:w="1716" w:type="dxa"/>
            <w:vAlign w:val="center"/>
            <w:hideMark/>
          </w:tcPr>
          <w:p w14:paraId="1A80E5D0" w14:textId="77777777" w:rsidR="008A0192" w:rsidRPr="00AF03C4"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1575A2">
              <w:t>401.020,18</w:t>
            </w:r>
          </w:p>
        </w:tc>
        <w:tc>
          <w:tcPr>
            <w:tcW w:w="3049" w:type="dxa"/>
            <w:tcBorders>
              <w:right w:val="single" w:sz="4" w:space="0" w:color="FFFFFF"/>
            </w:tcBorders>
            <w:noWrap/>
            <w:vAlign w:val="center"/>
            <w:hideMark/>
          </w:tcPr>
          <w:p w14:paraId="5DFD1728" w14:textId="77777777" w:rsidR="008A0192" w:rsidRPr="00AF03C4"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1575A2">
              <w:t>0,63</w:t>
            </w:r>
          </w:p>
        </w:tc>
      </w:tr>
      <w:tr w:rsidR="008A0192" w:rsidRPr="00322CC8" w14:paraId="0729FA61" w14:textId="77777777" w:rsidTr="008A0192">
        <w:trPr>
          <w:trHeight w:val="417"/>
          <w:jc w:val="center"/>
        </w:trPr>
        <w:tc>
          <w:tcPr>
            <w:cnfStyle w:val="001000000000" w:firstRow="0" w:lastRow="0" w:firstColumn="1" w:lastColumn="0" w:oddVBand="0" w:evenVBand="0" w:oddHBand="0" w:evenHBand="0" w:firstRowFirstColumn="0" w:firstRowLastColumn="0" w:lastRowFirstColumn="0" w:lastRowLastColumn="0"/>
            <w:tcW w:w="5016" w:type="dxa"/>
            <w:tcBorders>
              <w:left w:val="single" w:sz="4" w:space="0" w:color="FFFFFF"/>
            </w:tcBorders>
            <w:vAlign w:val="center"/>
            <w:hideMark/>
          </w:tcPr>
          <w:p w14:paraId="0BF4D258" w14:textId="77777777" w:rsidR="008A0192" w:rsidRPr="008A0192" w:rsidRDefault="008A0192" w:rsidP="008A0192">
            <w:pPr>
              <w:jc w:val="left"/>
              <w:rPr>
                <w:b w:val="0"/>
                <w:bCs w:val="0"/>
                <w:color w:val="000000"/>
              </w:rPr>
            </w:pPr>
            <w:r w:rsidRPr="008A0192">
              <w:rPr>
                <w:b w:val="0"/>
                <w:bCs w:val="0"/>
              </w:rPr>
              <w:t>UG 158198 - CCJS</w:t>
            </w:r>
          </w:p>
        </w:tc>
        <w:tc>
          <w:tcPr>
            <w:tcW w:w="1716" w:type="dxa"/>
            <w:vAlign w:val="center"/>
            <w:hideMark/>
          </w:tcPr>
          <w:p w14:paraId="4A361F0F" w14:textId="77777777" w:rsidR="008A0192" w:rsidRPr="00AF03C4" w:rsidRDefault="008A0192" w:rsidP="008A0192">
            <w:pPr>
              <w:jc w:val="right"/>
              <w:cnfStyle w:val="000000000000" w:firstRow="0" w:lastRow="0" w:firstColumn="0" w:lastColumn="0" w:oddVBand="0" w:evenVBand="0" w:oddHBand="0" w:evenHBand="0" w:firstRowFirstColumn="0" w:firstRowLastColumn="0" w:lastRowFirstColumn="0" w:lastRowLastColumn="0"/>
              <w:rPr>
                <w:color w:val="000000"/>
              </w:rPr>
            </w:pPr>
            <w:r w:rsidRPr="001575A2">
              <w:t>313.896,57</w:t>
            </w:r>
          </w:p>
        </w:tc>
        <w:tc>
          <w:tcPr>
            <w:tcW w:w="3049" w:type="dxa"/>
            <w:tcBorders>
              <w:right w:val="single" w:sz="4" w:space="0" w:color="FFFFFF"/>
            </w:tcBorders>
            <w:noWrap/>
            <w:vAlign w:val="center"/>
            <w:hideMark/>
          </w:tcPr>
          <w:p w14:paraId="195258EB" w14:textId="77777777" w:rsidR="008A0192" w:rsidRPr="00AF03C4" w:rsidRDefault="008A0192" w:rsidP="008A0192">
            <w:pPr>
              <w:jc w:val="right"/>
              <w:cnfStyle w:val="000000000000" w:firstRow="0" w:lastRow="0" w:firstColumn="0" w:lastColumn="0" w:oddVBand="0" w:evenVBand="0" w:oddHBand="0" w:evenHBand="0" w:firstRowFirstColumn="0" w:firstRowLastColumn="0" w:lastRowFirstColumn="0" w:lastRowLastColumn="0"/>
              <w:rPr>
                <w:color w:val="000000"/>
              </w:rPr>
            </w:pPr>
            <w:r w:rsidRPr="001575A2">
              <w:t>0,50</w:t>
            </w:r>
          </w:p>
        </w:tc>
      </w:tr>
      <w:tr w:rsidR="008A0192" w:rsidRPr="00322CC8" w14:paraId="14B6DA99" w14:textId="77777777" w:rsidTr="008A0192">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5016" w:type="dxa"/>
            <w:tcBorders>
              <w:left w:val="single" w:sz="4" w:space="0" w:color="FFFFFF"/>
            </w:tcBorders>
            <w:vAlign w:val="center"/>
            <w:hideMark/>
          </w:tcPr>
          <w:p w14:paraId="707707E5" w14:textId="77777777" w:rsidR="008A0192" w:rsidRPr="008A0192" w:rsidRDefault="008A0192" w:rsidP="008A0192">
            <w:pPr>
              <w:jc w:val="left"/>
              <w:rPr>
                <w:rFonts w:eastAsia="Times New Roman"/>
                <w:b w:val="0"/>
                <w:bCs w:val="0"/>
                <w:color w:val="000000"/>
                <w:szCs w:val="24"/>
                <w:lang w:eastAsia="pt-BR"/>
              </w:rPr>
            </w:pPr>
            <w:r w:rsidRPr="008A0192">
              <w:rPr>
                <w:b w:val="0"/>
                <w:bCs w:val="0"/>
              </w:rPr>
              <w:t>UG 158301 - CCTA</w:t>
            </w:r>
          </w:p>
        </w:tc>
        <w:tc>
          <w:tcPr>
            <w:tcW w:w="1716" w:type="dxa"/>
            <w:vAlign w:val="center"/>
            <w:hideMark/>
          </w:tcPr>
          <w:p w14:paraId="2176BFEC" w14:textId="77777777" w:rsidR="008A0192" w:rsidRPr="00AF03C4"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1575A2">
              <w:t>203.907,85</w:t>
            </w:r>
          </w:p>
        </w:tc>
        <w:tc>
          <w:tcPr>
            <w:tcW w:w="3049" w:type="dxa"/>
            <w:tcBorders>
              <w:right w:val="single" w:sz="4" w:space="0" w:color="FFFFFF"/>
            </w:tcBorders>
            <w:noWrap/>
            <w:vAlign w:val="center"/>
            <w:hideMark/>
          </w:tcPr>
          <w:p w14:paraId="63AD9195" w14:textId="77777777" w:rsidR="008A0192" w:rsidRPr="00AF03C4"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1575A2">
              <w:t>0,32</w:t>
            </w:r>
          </w:p>
        </w:tc>
      </w:tr>
      <w:tr w:rsidR="008A0192" w:rsidRPr="00322CC8" w14:paraId="1592A653" w14:textId="77777777" w:rsidTr="008A0192">
        <w:trPr>
          <w:trHeight w:val="414"/>
          <w:jc w:val="center"/>
        </w:trPr>
        <w:tc>
          <w:tcPr>
            <w:cnfStyle w:val="001000000000" w:firstRow="0" w:lastRow="0" w:firstColumn="1" w:lastColumn="0" w:oddVBand="0" w:evenVBand="0" w:oddHBand="0" w:evenHBand="0" w:firstRowFirstColumn="0" w:firstRowLastColumn="0" w:lastRowFirstColumn="0" w:lastRowLastColumn="0"/>
            <w:tcW w:w="5016" w:type="dxa"/>
            <w:tcBorders>
              <w:left w:val="single" w:sz="4" w:space="0" w:color="FFFFFF"/>
            </w:tcBorders>
            <w:vAlign w:val="center"/>
            <w:hideMark/>
          </w:tcPr>
          <w:p w14:paraId="45ECCE6A" w14:textId="77777777" w:rsidR="008A0192" w:rsidRPr="00AF03C4" w:rsidRDefault="008A0192" w:rsidP="008A0192">
            <w:pPr>
              <w:jc w:val="left"/>
              <w:rPr>
                <w:color w:val="000000"/>
              </w:rPr>
            </w:pPr>
            <w:r w:rsidRPr="001575A2">
              <w:t>Total</w:t>
            </w:r>
          </w:p>
        </w:tc>
        <w:tc>
          <w:tcPr>
            <w:tcW w:w="1716" w:type="dxa"/>
            <w:noWrap/>
            <w:vAlign w:val="center"/>
            <w:hideMark/>
          </w:tcPr>
          <w:p w14:paraId="28B78024" w14:textId="77777777" w:rsidR="008A0192" w:rsidRPr="008A0192" w:rsidRDefault="008A0192" w:rsidP="008A0192">
            <w:pPr>
              <w:jc w:val="right"/>
              <w:cnfStyle w:val="000000000000" w:firstRow="0" w:lastRow="0" w:firstColumn="0" w:lastColumn="0" w:oddVBand="0" w:evenVBand="0" w:oddHBand="0" w:evenHBand="0" w:firstRowFirstColumn="0" w:firstRowLastColumn="0" w:lastRowFirstColumn="0" w:lastRowLastColumn="0"/>
              <w:rPr>
                <w:b/>
                <w:bCs/>
                <w:color w:val="000000"/>
              </w:rPr>
            </w:pPr>
            <w:r w:rsidRPr="008A0192">
              <w:rPr>
                <w:b/>
                <w:bCs/>
              </w:rPr>
              <w:t>63.158.468,25</w:t>
            </w:r>
          </w:p>
        </w:tc>
        <w:tc>
          <w:tcPr>
            <w:tcW w:w="3049" w:type="dxa"/>
            <w:tcBorders>
              <w:right w:val="single" w:sz="4" w:space="0" w:color="FFFFFF"/>
            </w:tcBorders>
            <w:noWrap/>
            <w:vAlign w:val="center"/>
            <w:hideMark/>
          </w:tcPr>
          <w:p w14:paraId="22BBB16F" w14:textId="77777777" w:rsidR="008A0192" w:rsidRPr="008A0192" w:rsidRDefault="008A0192" w:rsidP="008A0192">
            <w:pPr>
              <w:jc w:val="right"/>
              <w:cnfStyle w:val="000000000000" w:firstRow="0" w:lastRow="0" w:firstColumn="0" w:lastColumn="0" w:oddVBand="0" w:evenVBand="0" w:oddHBand="0" w:evenHBand="0" w:firstRowFirstColumn="0" w:firstRowLastColumn="0" w:lastRowFirstColumn="0" w:lastRowLastColumn="0"/>
              <w:rPr>
                <w:b/>
                <w:bCs/>
                <w:color w:val="000000"/>
              </w:rPr>
            </w:pPr>
            <w:r w:rsidRPr="008A0192">
              <w:rPr>
                <w:b/>
                <w:bCs/>
              </w:rPr>
              <w:t>100,00</w:t>
            </w:r>
          </w:p>
        </w:tc>
      </w:tr>
    </w:tbl>
    <w:p w14:paraId="36037E11" w14:textId="77777777" w:rsidR="009624BE" w:rsidRPr="00DB17F1" w:rsidRDefault="009624BE" w:rsidP="00E53A2E">
      <w:pPr>
        <w:spacing w:line="276" w:lineRule="auto"/>
        <w:jc w:val="left"/>
        <w:rPr>
          <w:color w:val="000000"/>
          <w:sz w:val="22"/>
        </w:rPr>
      </w:pPr>
      <w:r w:rsidRPr="00DB17F1">
        <w:rPr>
          <w:b/>
          <w:color w:val="000000"/>
          <w:sz w:val="22"/>
        </w:rPr>
        <w:t>Fonte:</w:t>
      </w:r>
      <w:r w:rsidR="00D214F1" w:rsidRPr="00DB17F1">
        <w:rPr>
          <w:color w:val="000000"/>
          <w:sz w:val="22"/>
        </w:rPr>
        <w:t xml:space="preserve"> SIAFI, 202</w:t>
      </w:r>
      <w:r w:rsidR="00322CC8">
        <w:rPr>
          <w:color w:val="000000"/>
          <w:sz w:val="22"/>
        </w:rPr>
        <w:t>5</w:t>
      </w:r>
      <w:r w:rsidRPr="00DB17F1">
        <w:rPr>
          <w:color w:val="000000"/>
          <w:sz w:val="22"/>
        </w:rPr>
        <w:t>.</w:t>
      </w:r>
    </w:p>
    <w:p w14:paraId="3F0829B1" w14:textId="77777777" w:rsidR="00D214F1" w:rsidRPr="00DB17F1" w:rsidRDefault="00D214F1" w:rsidP="00501DDD">
      <w:pPr>
        <w:pStyle w:val="Ttulo3"/>
      </w:pPr>
    </w:p>
    <w:p w14:paraId="37344B23" w14:textId="77777777" w:rsidR="00D214F1" w:rsidRPr="00DB17F1" w:rsidRDefault="00D214F1" w:rsidP="00501DDD">
      <w:pPr>
        <w:pStyle w:val="Ttulo3"/>
      </w:pPr>
    </w:p>
    <w:p w14:paraId="6C333D67" w14:textId="77777777" w:rsidR="00E6662E" w:rsidRPr="00501DDD" w:rsidRDefault="004A3265" w:rsidP="00501DDD">
      <w:pPr>
        <w:pStyle w:val="Ttulo3"/>
      </w:pPr>
      <w:bookmarkStart w:id="92" w:name="_Toc212727159"/>
      <w:bookmarkStart w:id="93" w:name="_Toc212735886"/>
      <w:r w:rsidRPr="00501DDD">
        <w:t>6</w:t>
      </w:r>
      <w:r w:rsidR="00FA5465" w:rsidRPr="00501DDD">
        <w:t>.2.3</w:t>
      </w:r>
      <w:r w:rsidR="00E6662E" w:rsidRPr="00501DDD">
        <w:t>.</w:t>
      </w:r>
      <w:r w:rsidR="00E6662E" w:rsidRPr="00501DDD">
        <w:tab/>
        <w:t>Pagamentos Extraorçamentários</w:t>
      </w:r>
      <w:bookmarkEnd w:id="92"/>
      <w:bookmarkEnd w:id="93"/>
    </w:p>
    <w:p w14:paraId="04C78165" w14:textId="77777777" w:rsidR="00E6662E" w:rsidRPr="00DB17F1" w:rsidRDefault="00E6662E" w:rsidP="00E6662E">
      <w:pPr>
        <w:spacing w:line="360" w:lineRule="auto"/>
        <w:rPr>
          <w:b/>
          <w:color w:val="000000"/>
          <w:szCs w:val="24"/>
        </w:rPr>
      </w:pPr>
    </w:p>
    <w:p w14:paraId="74BBC599" w14:textId="77777777" w:rsidR="008A0192" w:rsidRPr="00DB17F1" w:rsidRDefault="008A0192" w:rsidP="008A0192">
      <w:pPr>
        <w:spacing w:line="360" w:lineRule="auto"/>
        <w:ind w:firstLine="708"/>
        <w:rPr>
          <w:color w:val="000000" w:themeColor="text1"/>
          <w:szCs w:val="24"/>
        </w:rPr>
      </w:pPr>
      <w:r w:rsidRPr="00DB17F1">
        <w:rPr>
          <w:color w:val="000000" w:themeColor="text1"/>
          <w:szCs w:val="24"/>
        </w:rPr>
        <w:t xml:space="preserve">No que tange aos pagamentos extraorçamentários, boa parte corresponde a Restos a Pagar, com destaque para os Restos a Pagar Processados, que representam </w:t>
      </w:r>
      <w:r>
        <w:rPr>
          <w:color w:val="000000" w:themeColor="text1"/>
          <w:szCs w:val="24"/>
        </w:rPr>
        <w:t>84,32</w:t>
      </w:r>
      <w:r w:rsidRPr="00DB17F1">
        <w:rPr>
          <w:color w:val="000000" w:themeColor="text1"/>
          <w:szCs w:val="24"/>
        </w:rPr>
        <w:t>% do referido subgrupo.</w:t>
      </w:r>
    </w:p>
    <w:p w14:paraId="62986A7A" w14:textId="77777777" w:rsidR="00FA5465" w:rsidRPr="00DB17F1" w:rsidRDefault="00FA5465" w:rsidP="00A94896">
      <w:pPr>
        <w:spacing w:line="360" w:lineRule="auto"/>
        <w:ind w:firstLine="708"/>
        <w:rPr>
          <w:color w:val="000000"/>
          <w:szCs w:val="24"/>
        </w:rPr>
      </w:pPr>
    </w:p>
    <w:p w14:paraId="0C39B9BE" w14:textId="77777777" w:rsidR="00E6662E" w:rsidRPr="00501DDD" w:rsidRDefault="004A3265" w:rsidP="00501DDD">
      <w:pPr>
        <w:pStyle w:val="Ttulo3"/>
      </w:pPr>
      <w:bookmarkStart w:id="94" w:name="_Toc212727160"/>
      <w:bookmarkStart w:id="95" w:name="_Toc212735887"/>
      <w:r w:rsidRPr="00501DDD">
        <w:t>6</w:t>
      </w:r>
      <w:r w:rsidR="00E6662E" w:rsidRPr="00501DDD">
        <w:t>.2.</w:t>
      </w:r>
      <w:r w:rsidR="001214F7" w:rsidRPr="00501DDD">
        <w:t>4</w:t>
      </w:r>
      <w:r w:rsidR="00E6662E" w:rsidRPr="00501DDD">
        <w:t>.</w:t>
      </w:r>
      <w:r w:rsidR="00E6662E" w:rsidRPr="00501DDD">
        <w:tab/>
        <w:t xml:space="preserve">Saldo para o </w:t>
      </w:r>
      <w:r w:rsidR="00BA0319" w:rsidRPr="00501DDD">
        <w:t>Exercício</w:t>
      </w:r>
      <w:r w:rsidR="00E6662E" w:rsidRPr="00501DDD">
        <w:t xml:space="preserve"> Seguinte</w:t>
      </w:r>
      <w:bookmarkEnd w:id="94"/>
      <w:bookmarkEnd w:id="95"/>
    </w:p>
    <w:p w14:paraId="1D976553" w14:textId="77777777" w:rsidR="00E6662E" w:rsidRPr="00DB17F1" w:rsidRDefault="00E6662E" w:rsidP="00D96D5C">
      <w:pPr>
        <w:spacing w:line="276" w:lineRule="auto"/>
        <w:rPr>
          <w:color w:val="000000"/>
          <w:szCs w:val="24"/>
        </w:rPr>
      </w:pPr>
    </w:p>
    <w:p w14:paraId="5416D693" w14:textId="77777777" w:rsidR="00AF03C4" w:rsidRDefault="00AF03C4" w:rsidP="00AF03C4">
      <w:pPr>
        <w:spacing w:line="360" w:lineRule="auto"/>
        <w:ind w:firstLine="709"/>
        <w:rPr>
          <w:color w:val="000000" w:themeColor="text1"/>
          <w:szCs w:val="24"/>
        </w:rPr>
      </w:pPr>
    </w:p>
    <w:p w14:paraId="0B32B2CD" w14:textId="48A2D6C0" w:rsidR="008A0192" w:rsidRPr="00DB17F1" w:rsidRDefault="008A0192" w:rsidP="008A0192">
      <w:pPr>
        <w:spacing w:line="360" w:lineRule="auto"/>
        <w:ind w:firstLine="709"/>
        <w:rPr>
          <w:color w:val="000000" w:themeColor="text1"/>
          <w:szCs w:val="24"/>
        </w:rPr>
      </w:pPr>
      <w:r w:rsidRPr="00DB17F1">
        <w:rPr>
          <w:color w:val="000000" w:themeColor="text1"/>
          <w:szCs w:val="24"/>
        </w:rPr>
        <w:t xml:space="preserve">A conta Caixa e Equivalentes de Caixa ao final do </w:t>
      </w:r>
      <w:r w:rsidR="00630335">
        <w:rPr>
          <w:color w:val="000000" w:themeColor="text1"/>
          <w:szCs w:val="24"/>
        </w:rPr>
        <w:t>exercício</w:t>
      </w:r>
      <w:r w:rsidRPr="00DB17F1">
        <w:rPr>
          <w:color w:val="000000" w:themeColor="text1"/>
          <w:szCs w:val="24"/>
        </w:rPr>
        <w:t xml:space="preserve">, objeto de análise, apresentou saldo de R$ </w:t>
      </w:r>
      <w:r w:rsidRPr="005550A3">
        <w:rPr>
          <w:color w:val="000000" w:themeColor="text1"/>
          <w:szCs w:val="24"/>
        </w:rPr>
        <w:t>83</w:t>
      </w:r>
      <w:r>
        <w:rPr>
          <w:color w:val="000000" w:themeColor="text1"/>
          <w:szCs w:val="24"/>
        </w:rPr>
        <w:t>.</w:t>
      </w:r>
      <w:r w:rsidRPr="005550A3">
        <w:rPr>
          <w:color w:val="000000" w:themeColor="text1"/>
          <w:szCs w:val="24"/>
        </w:rPr>
        <w:t>212</w:t>
      </w:r>
      <w:r>
        <w:rPr>
          <w:color w:val="000000" w:themeColor="text1"/>
          <w:szCs w:val="24"/>
        </w:rPr>
        <w:t>.</w:t>
      </w:r>
      <w:r w:rsidRPr="005550A3">
        <w:rPr>
          <w:color w:val="000000" w:themeColor="text1"/>
          <w:szCs w:val="24"/>
        </w:rPr>
        <w:t>140,04</w:t>
      </w:r>
      <w:r w:rsidRPr="00DB17F1">
        <w:rPr>
          <w:color w:val="000000" w:themeColor="text1"/>
          <w:szCs w:val="24"/>
        </w:rPr>
        <w:t xml:space="preserve">, havendo um acréscimo de </w:t>
      </w:r>
      <w:r>
        <w:rPr>
          <w:color w:val="000000" w:themeColor="text1"/>
          <w:szCs w:val="24"/>
        </w:rPr>
        <w:t>10,93</w:t>
      </w:r>
      <w:r w:rsidRPr="00DB17F1">
        <w:rPr>
          <w:color w:val="000000" w:themeColor="text1"/>
          <w:szCs w:val="24"/>
        </w:rPr>
        <w:t>% em relação ao exercício</w:t>
      </w:r>
      <w:r w:rsidR="00630335">
        <w:rPr>
          <w:color w:val="000000" w:themeColor="text1"/>
          <w:szCs w:val="24"/>
        </w:rPr>
        <w:t xml:space="preserve"> findo em </w:t>
      </w:r>
      <w:r w:rsidRPr="00DB17F1">
        <w:rPr>
          <w:color w:val="000000" w:themeColor="text1"/>
          <w:szCs w:val="24"/>
        </w:rPr>
        <w:t xml:space="preserve"> 202</w:t>
      </w:r>
      <w:r>
        <w:rPr>
          <w:color w:val="000000" w:themeColor="text1"/>
          <w:szCs w:val="24"/>
        </w:rPr>
        <w:t>4</w:t>
      </w:r>
      <w:r w:rsidRPr="00DB17F1">
        <w:rPr>
          <w:color w:val="000000" w:themeColor="text1"/>
          <w:szCs w:val="24"/>
        </w:rPr>
        <w:t>. Esse aumento está explicado no item 9.4 – Geração Líquida de Caixa e Equivalentes de Caixa da Demonstração dos Fluxos de Caixa.</w:t>
      </w:r>
    </w:p>
    <w:p w14:paraId="33021D71" w14:textId="77777777" w:rsidR="005E1226" w:rsidRPr="00DB17F1" w:rsidRDefault="005E1226" w:rsidP="004E65CA">
      <w:pPr>
        <w:spacing w:line="360" w:lineRule="auto"/>
        <w:ind w:firstLine="709"/>
        <w:rPr>
          <w:color w:val="000000"/>
          <w:szCs w:val="24"/>
        </w:rPr>
      </w:pPr>
    </w:p>
    <w:p w14:paraId="73305004" w14:textId="56075EFD" w:rsidR="004E65CA" w:rsidRPr="00DB17F1" w:rsidRDefault="004E65CA" w:rsidP="004544CC">
      <w:pPr>
        <w:pStyle w:val="Tabela"/>
        <w:keepNext/>
        <w:keepLines/>
        <w:numPr>
          <w:ilvl w:val="0"/>
          <w:numId w:val="0"/>
        </w:numPr>
        <w:spacing w:line="360" w:lineRule="auto"/>
        <w:jc w:val="center"/>
        <w:rPr>
          <w:color w:val="000000"/>
        </w:rPr>
      </w:pPr>
      <w:r w:rsidRPr="00DB17F1">
        <w:rPr>
          <w:color w:val="000000"/>
        </w:rPr>
        <w:t>Tabela 2</w:t>
      </w:r>
      <w:r w:rsidR="006555F8" w:rsidRPr="00DB17F1">
        <w:rPr>
          <w:color w:val="000000"/>
        </w:rPr>
        <w:t>3</w:t>
      </w:r>
      <w:r w:rsidRPr="00DB17F1">
        <w:rPr>
          <w:color w:val="000000"/>
        </w:rPr>
        <w:t xml:space="preserve"> – </w:t>
      </w:r>
      <w:r w:rsidR="004E6910" w:rsidRPr="00DB17F1">
        <w:rPr>
          <w:color w:val="000000"/>
        </w:rPr>
        <w:t xml:space="preserve">Caixa e Equivalentes de Caixa - Saldo para o </w:t>
      </w:r>
      <w:r w:rsidR="00630335">
        <w:rPr>
          <w:color w:val="000000"/>
        </w:rPr>
        <w:t xml:space="preserve">Exercício </w:t>
      </w:r>
      <w:r w:rsidR="004E6910" w:rsidRPr="00DB17F1">
        <w:rPr>
          <w:color w:val="000000"/>
        </w:rPr>
        <w:t>Seguinte</w:t>
      </w:r>
    </w:p>
    <w:p w14:paraId="1F7A8CBC" w14:textId="77777777" w:rsidR="004E65CA" w:rsidRPr="00DB17F1" w:rsidRDefault="004E65CA" w:rsidP="004E65CA">
      <w:pPr>
        <w:pStyle w:val="Tabela"/>
        <w:keepNext/>
        <w:keepLines/>
        <w:numPr>
          <w:ilvl w:val="0"/>
          <w:numId w:val="0"/>
        </w:numPr>
        <w:spacing w:line="276" w:lineRule="auto"/>
        <w:jc w:val="right"/>
        <w:rPr>
          <w:color w:val="000000"/>
        </w:rPr>
      </w:pPr>
      <w:r w:rsidRPr="00DB17F1">
        <w:rPr>
          <w:color w:val="000000"/>
        </w:rPr>
        <w:t>(R$)</w:t>
      </w:r>
      <w:r w:rsidRPr="00DB17F1">
        <w:rPr>
          <w:b w:val="0"/>
          <w:color w:val="000000"/>
        </w:rPr>
        <w:t xml:space="preserve">                                                                                                                                       </w:t>
      </w:r>
    </w:p>
    <w:tbl>
      <w:tblPr>
        <w:tblStyle w:val="TabeladeLista4-nfase11"/>
        <w:tblpPr w:leftFromText="141" w:rightFromText="141" w:vertAnchor="text" w:tblpXSpec="center" w:tblpY="1"/>
        <w:tblOverlap w:val="never"/>
        <w:tblW w:w="9851" w:type="dxa"/>
        <w:jc w:val="center"/>
        <w:tblLook w:val="04A0" w:firstRow="1" w:lastRow="0" w:firstColumn="1" w:lastColumn="0" w:noHBand="0" w:noVBand="1"/>
      </w:tblPr>
      <w:tblGrid>
        <w:gridCol w:w="5022"/>
        <w:gridCol w:w="1716"/>
        <w:gridCol w:w="1916"/>
        <w:gridCol w:w="1197"/>
      </w:tblGrid>
      <w:tr w:rsidR="00CA09DF" w:rsidRPr="00DB17F1" w14:paraId="6B225B2B" w14:textId="77777777" w:rsidTr="008A0192">
        <w:trPr>
          <w:cnfStyle w:val="100000000000" w:firstRow="1" w:lastRow="0"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5022" w:type="dxa"/>
            <w:tcBorders>
              <w:left w:val="single" w:sz="4" w:space="0" w:color="FFFFFF"/>
            </w:tcBorders>
            <w:vAlign w:val="center"/>
            <w:hideMark/>
          </w:tcPr>
          <w:p w14:paraId="3B75D5B3" w14:textId="77777777" w:rsidR="00CA09DF" w:rsidRPr="00DB17F1" w:rsidRDefault="00CA09DF" w:rsidP="00CA09DF">
            <w:pPr>
              <w:jc w:val="left"/>
              <w:rPr>
                <w:rFonts w:eastAsia="Times New Roman"/>
                <w:b w:val="0"/>
                <w:bCs w:val="0"/>
                <w:szCs w:val="24"/>
                <w:lang w:eastAsia="pt-BR"/>
              </w:rPr>
            </w:pPr>
            <w:r w:rsidRPr="00DB17F1">
              <w:t>Caixa e Equivalentes de Caixa</w:t>
            </w:r>
          </w:p>
        </w:tc>
        <w:tc>
          <w:tcPr>
            <w:tcW w:w="1716" w:type="dxa"/>
            <w:noWrap/>
            <w:vAlign w:val="center"/>
            <w:hideMark/>
          </w:tcPr>
          <w:p w14:paraId="3293FFDB" w14:textId="77777777" w:rsidR="00CA09DF" w:rsidRPr="00DB17F1" w:rsidRDefault="00AF03C4" w:rsidP="00CA09DF">
            <w:pPr>
              <w:jc w:val="right"/>
              <w:cnfStyle w:val="100000000000" w:firstRow="1" w:lastRow="0" w:firstColumn="0" w:lastColumn="0" w:oddVBand="0" w:evenVBand="0" w:oddHBand="0" w:evenHBand="0" w:firstRowFirstColumn="0" w:firstRowLastColumn="0" w:lastRowFirstColumn="0" w:lastRowLastColumn="0"/>
            </w:pPr>
            <w:r>
              <w:rPr>
                <w:rFonts w:eastAsia="Times New Roman"/>
                <w:szCs w:val="24"/>
                <w:lang w:eastAsia="pt-BR"/>
              </w:rPr>
              <w:t>3</w:t>
            </w:r>
            <w:r w:rsidR="008A0192">
              <w:rPr>
                <w:rFonts w:eastAsia="Times New Roman"/>
                <w:szCs w:val="24"/>
                <w:lang w:eastAsia="pt-BR"/>
              </w:rPr>
              <w:t>1</w:t>
            </w:r>
            <w:r>
              <w:rPr>
                <w:rFonts w:eastAsia="Times New Roman"/>
                <w:szCs w:val="24"/>
                <w:lang w:eastAsia="pt-BR"/>
              </w:rPr>
              <w:t>/</w:t>
            </w:r>
            <w:r w:rsidR="008A0192">
              <w:rPr>
                <w:rFonts w:eastAsia="Times New Roman"/>
                <w:szCs w:val="24"/>
                <w:lang w:eastAsia="pt-BR"/>
              </w:rPr>
              <w:t>12</w:t>
            </w:r>
            <w:r w:rsidR="00745D8E">
              <w:rPr>
                <w:rFonts w:eastAsia="Times New Roman"/>
                <w:szCs w:val="24"/>
                <w:lang w:eastAsia="pt-BR"/>
              </w:rPr>
              <w:t>/2025</w:t>
            </w:r>
          </w:p>
        </w:tc>
        <w:tc>
          <w:tcPr>
            <w:tcW w:w="1916" w:type="dxa"/>
            <w:noWrap/>
            <w:vAlign w:val="center"/>
            <w:hideMark/>
          </w:tcPr>
          <w:p w14:paraId="72CB4780" w14:textId="77777777" w:rsidR="00CA09DF" w:rsidRPr="00DB17F1" w:rsidRDefault="00E53A2E" w:rsidP="00AF03C4">
            <w:pPr>
              <w:jc w:val="right"/>
              <w:cnfStyle w:val="100000000000" w:firstRow="1" w:lastRow="0" w:firstColumn="0" w:lastColumn="0" w:oddVBand="0" w:evenVBand="0" w:oddHBand="0" w:evenHBand="0" w:firstRowFirstColumn="0" w:firstRowLastColumn="0" w:lastRowFirstColumn="0" w:lastRowLastColumn="0"/>
            </w:pPr>
            <w:r>
              <w:rPr>
                <w:rFonts w:eastAsia="Times New Roman"/>
                <w:szCs w:val="24"/>
                <w:lang w:eastAsia="pt-BR"/>
              </w:rPr>
              <w:t>3</w:t>
            </w:r>
            <w:r w:rsidR="008A0192">
              <w:rPr>
                <w:rFonts w:eastAsia="Times New Roman"/>
                <w:szCs w:val="24"/>
                <w:lang w:eastAsia="pt-BR"/>
              </w:rPr>
              <w:t>1</w:t>
            </w:r>
            <w:r>
              <w:rPr>
                <w:rFonts w:eastAsia="Times New Roman"/>
                <w:szCs w:val="24"/>
                <w:lang w:eastAsia="pt-BR"/>
              </w:rPr>
              <w:t>/</w:t>
            </w:r>
            <w:r w:rsidR="008A0192">
              <w:rPr>
                <w:rFonts w:eastAsia="Times New Roman"/>
                <w:szCs w:val="24"/>
                <w:lang w:eastAsia="pt-BR"/>
              </w:rPr>
              <w:t>12</w:t>
            </w:r>
            <w:r>
              <w:rPr>
                <w:rFonts w:eastAsia="Times New Roman"/>
                <w:szCs w:val="24"/>
                <w:lang w:eastAsia="pt-BR"/>
              </w:rPr>
              <w:t>/2024</w:t>
            </w:r>
          </w:p>
        </w:tc>
        <w:tc>
          <w:tcPr>
            <w:tcW w:w="1197" w:type="dxa"/>
            <w:tcBorders>
              <w:right w:val="single" w:sz="4" w:space="0" w:color="FFFFFF"/>
            </w:tcBorders>
            <w:noWrap/>
            <w:vAlign w:val="center"/>
            <w:hideMark/>
          </w:tcPr>
          <w:p w14:paraId="7B82FC9F" w14:textId="77777777" w:rsidR="00CA09DF" w:rsidRPr="00DB17F1" w:rsidRDefault="00CA09DF" w:rsidP="00CA09DF">
            <w:pPr>
              <w:jc w:val="right"/>
              <w:cnfStyle w:val="100000000000" w:firstRow="1" w:lastRow="0" w:firstColumn="0" w:lastColumn="0" w:oddVBand="0" w:evenVBand="0" w:oddHBand="0" w:evenHBand="0" w:firstRowFirstColumn="0" w:firstRowLastColumn="0" w:lastRowFirstColumn="0" w:lastRowLastColumn="0"/>
            </w:pPr>
            <w:r w:rsidRPr="00E25581">
              <w:t>AH(%)</w:t>
            </w:r>
          </w:p>
        </w:tc>
      </w:tr>
      <w:tr w:rsidR="008A0192" w:rsidRPr="00DB17F1" w14:paraId="2BE69E3C" w14:textId="77777777" w:rsidTr="008A0192">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5022" w:type="dxa"/>
            <w:tcBorders>
              <w:left w:val="single" w:sz="4" w:space="0" w:color="FFFFFF"/>
            </w:tcBorders>
            <w:noWrap/>
            <w:vAlign w:val="center"/>
            <w:hideMark/>
          </w:tcPr>
          <w:p w14:paraId="201060C2" w14:textId="77777777" w:rsidR="008A0192" w:rsidRPr="00DB17F1" w:rsidRDefault="008A0192" w:rsidP="008A0192">
            <w:pPr>
              <w:jc w:val="left"/>
              <w:rPr>
                <w:rFonts w:eastAsia="Times New Roman"/>
                <w:b w:val="0"/>
                <w:bCs w:val="0"/>
                <w:color w:val="000000"/>
                <w:szCs w:val="24"/>
                <w:lang w:eastAsia="pt-BR"/>
              </w:rPr>
            </w:pPr>
            <w:r w:rsidRPr="00DB17F1">
              <w:rPr>
                <w:rFonts w:eastAsia="Times New Roman"/>
                <w:b w:val="0"/>
                <w:bCs w:val="0"/>
                <w:color w:val="000000"/>
                <w:szCs w:val="24"/>
                <w:lang w:eastAsia="pt-BR"/>
              </w:rPr>
              <w:t>Caixa e Equivalentes de Caixa</w:t>
            </w:r>
          </w:p>
        </w:tc>
        <w:tc>
          <w:tcPr>
            <w:tcW w:w="1716" w:type="dxa"/>
            <w:vAlign w:val="center"/>
            <w:hideMark/>
          </w:tcPr>
          <w:p w14:paraId="2F5CA7C0" w14:textId="77777777" w:rsidR="008A0192" w:rsidRPr="00AF03C4"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FB06E8">
              <w:t>83.212.140,04</w:t>
            </w:r>
          </w:p>
        </w:tc>
        <w:tc>
          <w:tcPr>
            <w:tcW w:w="1916" w:type="dxa"/>
            <w:vAlign w:val="center"/>
            <w:hideMark/>
          </w:tcPr>
          <w:p w14:paraId="109C5036" w14:textId="77777777" w:rsidR="008A0192" w:rsidRPr="00AF03C4"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FB06E8">
              <w:t>75.011.876,10</w:t>
            </w:r>
          </w:p>
        </w:tc>
        <w:tc>
          <w:tcPr>
            <w:tcW w:w="1197" w:type="dxa"/>
            <w:tcBorders>
              <w:right w:val="single" w:sz="4" w:space="0" w:color="FFFFFF"/>
            </w:tcBorders>
            <w:noWrap/>
            <w:vAlign w:val="center"/>
            <w:hideMark/>
          </w:tcPr>
          <w:p w14:paraId="57BDEAD4" w14:textId="77777777" w:rsidR="008A0192" w:rsidRPr="00AF03C4"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FB06E8">
              <w:t>10,93</w:t>
            </w:r>
          </w:p>
        </w:tc>
      </w:tr>
      <w:tr w:rsidR="008A0192" w:rsidRPr="00DB17F1" w14:paraId="69DE8E06" w14:textId="77777777" w:rsidTr="008A0192">
        <w:trPr>
          <w:trHeight w:val="423"/>
          <w:jc w:val="center"/>
        </w:trPr>
        <w:tc>
          <w:tcPr>
            <w:cnfStyle w:val="001000000000" w:firstRow="0" w:lastRow="0" w:firstColumn="1" w:lastColumn="0" w:oddVBand="0" w:evenVBand="0" w:oddHBand="0" w:evenHBand="0" w:firstRowFirstColumn="0" w:firstRowLastColumn="0" w:lastRowFirstColumn="0" w:lastRowLastColumn="0"/>
            <w:tcW w:w="5022" w:type="dxa"/>
            <w:tcBorders>
              <w:left w:val="single" w:sz="4" w:space="0" w:color="FFFFFF"/>
            </w:tcBorders>
            <w:vAlign w:val="center"/>
            <w:hideMark/>
          </w:tcPr>
          <w:p w14:paraId="495127C2" w14:textId="77777777" w:rsidR="008A0192" w:rsidRPr="00DB17F1" w:rsidRDefault="008A0192" w:rsidP="008A0192">
            <w:pPr>
              <w:jc w:val="left"/>
              <w:rPr>
                <w:color w:val="000000"/>
              </w:rPr>
            </w:pPr>
            <w:r w:rsidRPr="00DB17F1">
              <w:rPr>
                <w:color w:val="000000"/>
              </w:rPr>
              <w:t>Total</w:t>
            </w:r>
          </w:p>
        </w:tc>
        <w:tc>
          <w:tcPr>
            <w:tcW w:w="1716" w:type="dxa"/>
            <w:noWrap/>
            <w:vAlign w:val="center"/>
            <w:hideMark/>
          </w:tcPr>
          <w:p w14:paraId="496F0DA6" w14:textId="77777777" w:rsidR="008A0192" w:rsidRPr="008A0192" w:rsidRDefault="008A0192" w:rsidP="008A0192">
            <w:pPr>
              <w:jc w:val="right"/>
              <w:cnfStyle w:val="000000000000" w:firstRow="0" w:lastRow="0" w:firstColumn="0" w:lastColumn="0" w:oddVBand="0" w:evenVBand="0" w:oddHBand="0" w:evenHBand="0" w:firstRowFirstColumn="0" w:firstRowLastColumn="0" w:lastRowFirstColumn="0" w:lastRowLastColumn="0"/>
              <w:rPr>
                <w:b/>
                <w:bCs/>
                <w:color w:val="000000"/>
              </w:rPr>
            </w:pPr>
            <w:r w:rsidRPr="008A0192">
              <w:rPr>
                <w:b/>
                <w:bCs/>
              </w:rPr>
              <w:t>83.212.140,04</w:t>
            </w:r>
          </w:p>
        </w:tc>
        <w:tc>
          <w:tcPr>
            <w:tcW w:w="1916" w:type="dxa"/>
            <w:noWrap/>
            <w:vAlign w:val="center"/>
            <w:hideMark/>
          </w:tcPr>
          <w:p w14:paraId="446B80C8" w14:textId="77777777" w:rsidR="008A0192" w:rsidRPr="008A0192" w:rsidRDefault="008A0192" w:rsidP="008A0192">
            <w:pPr>
              <w:jc w:val="right"/>
              <w:cnfStyle w:val="000000000000" w:firstRow="0" w:lastRow="0" w:firstColumn="0" w:lastColumn="0" w:oddVBand="0" w:evenVBand="0" w:oddHBand="0" w:evenHBand="0" w:firstRowFirstColumn="0" w:firstRowLastColumn="0" w:lastRowFirstColumn="0" w:lastRowLastColumn="0"/>
              <w:rPr>
                <w:b/>
                <w:bCs/>
                <w:color w:val="000000"/>
              </w:rPr>
            </w:pPr>
            <w:r w:rsidRPr="008A0192">
              <w:rPr>
                <w:b/>
                <w:bCs/>
              </w:rPr>
              <w:t>75.011.876,10</w:t>
            </w:r>
          </w:p>
        </w:tc>
        <w:tc>
          <w:tcPr>
            <w:tcW w:w="1197" w:type="dxa"/>
            <w:tcBorders>
              <w:right w:val="single" w:sz="4" w:space="0" w:color="FFFFFF"/>
            </w:tcBorders>
            <w:noWrap/>
            <w:vAlign w:val="center"/>
            <w:hideMark/>
          </w:tcPr>
          <w:p w14:paraId="6B384C93" w14:textId="77777777" w:rsidR="008A0192" w:rsidRPr="008A0192" w:rsidRDefault="008A0192" w:rsidP="008A0192">
            <w:pPr>
              <w:jc w:val="right"/>
              <w:cnfStyle w:val="000000000000" w:firstRow="0" w:lastRow="0" w:firstColumn="0" w:lastColumn="0" w:oddVBand="0" w:evenVBand="0" w:oddHBand="0" w:evenHBand="0" w:firstRowFirstColumn="0" w:firstRowLastColumn="0" w:lastRowFirstColumn="0" w:lastRowLastColumn="0"/>
              <w:rPr>
                <w:b/>
                <w:bCs/>
                <w:color w:val="000000"/>
              </w:rPr>
            </w:pPr>
            <w:r w:rsidRPr="008A0192">
              <w:rPr>
                <w:b/>
                <w:bCs/>
              </w:rPr>
              <w:t>10,93</w:t>
            </w:r>
          </w:p>
        </w:tc>
      </w:tr>
    </w:tbl>
    <w:p w14:paraId="19FB684E" w14:textId="77777777" w:rsidR="009624BE" w:rsidRDefault="009624BE" w:rsidP="00E53A2E">
      <w:pPr>
        <w:spacing w:line="276" w:lineRule="auto"/>
        <w:jc w:val="left"/>
        <w:rPr>
          <w:color w:val="000000"/>
          <w:sz w:val="22"/>
        </w:rPr>
      </w:pPr>
      <w:r w:rsidRPr="00DB17F1">
        <w:rPr>
          <w:b/>
          <w:color w:val="000000"/>
          <w:sz w:val="22"/>
        </w:rPr>
        <w:t>Fonte:</w:t>
      </w:r>
      <w:r w:rsidR="008E7C4C" w:rsidRPr="00DB17F1">
        <w:rPr>
          <w:color w:val="000000"/>
          <w:sz w:val="22"/>
        </w:rPr>
        <w:t xml:space="preserve"> SIAFI, 202</w:t>
      </w:r>
      <w:r w:rsidR="00CA09DF">
        <w:rPr>
          <w:color w:val="000000"/>
          <w:sz w:val="22"/>
        </w:rPr>
        <w:t>4</w:t>
      </w:r>
      <w:r w:rsidRPr="00DB17F1">
        <w:rPr>
          <w:color w:val="000000"/>
          <w:sz w:val="22"/>
        </w:rPr>
        <w:t xml:space="preserve"> e 202</w:t>
      </w:r>
      <w:r w:rsidR="00CA09DF">
        <w:rPr>
          <w:color w:val="000000"/>
          <w:sz w:val="22"/>
        </w:rPr>
        <w:t>5</w:t>
      </w:r>
      <w:r w:rsidRPr="00DB17F1">
        <w:rPr>
          <w:color w:val="000000"/>
          <w:sz w:val="22"/>
        </w:rPr>
        <w:t>.</w:t>
      </w:r>
    </w:p>
    <w:p w14:paraId="5CDD2FEE" w14:textId="77777777" w:rsidR="00115103" w:rsidRPr="00DB17F1" w:rsidRDefault="00115103" w:rsidP="00E53A2E">
      <w:pPr>
        <w:spacing w:line="276" w:lineRule="auto"/>
        <w:jc w:val="left"/>
        <w:rPr>
          <w:color w:val="000000"/>
          <w:sz w:val="22"/>
        </w:rPr>
      </w:pPr>
    </w:p>
    <w:p w14:paraId="2C84B51F" w14:textId="77777777" w:rsidR="006A1118" w:rsidRDefault="003F12AD" w:rsidP="00DC79D6">
      <w:pPr>
        <w:pStyle w:val="Ttulo1"/>
      </w:pPr>
      <w:bookmarkStart w:id="96" w:name="_Toc212735888"/>
      <w:r w:rsidRPr="00DB17F1">
        <w:lastRenderedPageBreak/>
        <w:t>7</w:t>
      </w:r>
      <w:r w:rsidR="006A1118" w:rsidRPr="00DB17F1">
        <w:t>.</w:t>
      </w:r>
      <w:r w:rsidR="006A1118" w:rsidRPr="00DB17F1">
        <w:tab/>
      </w:r>
      <w:r w:rsidR="009B5905" w:rsidRPr="00DB17F1">
        <w:t xml:space="preserve">NOTAS EXPLICATIVAS AO </w:t>
      </w:r>
      <w:r w:rsidR="006A1118" w:rsidRPr="00DB17F1">
        <w:t>BALANÇO ORÇAMENTÁRIO</w:t>
      </w:r>
      <w:bookmarkEnd w:id="96"/>
    </w:p>
    <w:p w14:paraId="7A25432B" w14:textId="77777777" w:rsidR="00115103" w:rsidRDefault="00115103" w:rsidP="00115103"/>
    <w:p w14:paraId="028ED1D2" w14:textId="77777777" w:rsidR="00115103" w:rsidRPr="00115103" w:rsidRDefault="00115103" w:rsidP="00115103"/>
    <w:p w14:paraId="3C1408E1" w14:textId="77777777" w:rsidR="00437579" w:rsidRPr="00DB17F1" w:rsidRDefault="00437579" w:rsidP="00437579">
      <w:pPr>
        <w:pStyle w:val="Default"/>
        <w:spacing w:line="360" w:lineRule="auto"/>
        <w:ind w:firstLine="709"/>
        <w:jc w:val="both"/>
        <w:rPr>
          <w:rFonts w:ascii="Arial Narrow" w:hAnsi="Arial Narrow" w:cs="Times New Roman"/>
        </w:rPr>
      </w:pPr>
      <w:r w:rsidRPr="00DB17F1">
        <w:rPr>
          <w:rFonts w:ascii="Arial Narrow" w:hAnsi="Arial Narrow" w:cs="Times New Roman"/>
        </w:rPr>
        <w:t>O Balanço Orçamentário demonstrará as receitas detalhadas por categoria econômica e origem, especificando a previsão inicial, a previsão atualizada para o exercício, a receita realizada e o saldo, que corresponde ao excesso ou insuficiência de arrecadação. Demonstrará, também, as despesas por categoria econômica e grupo de natureza da despesa, discriminando a dotação inicial, a dotação atualizada para o exercício, as despesas empenhadas, as despesas liquidadas, as despesas pagas e o saldo da dotação (MCASP, 202</w:t>
      </w:r>
      <w:r>
        <w:rPr>
          <w:rFonts w:ascii="Arial Narrow" w:hAnsi="Arial Narrow" w:cs="Times New Roman"/>
        </w:rPr>
        <w:t>4</w:t>
      </w:r>
      <w:r w:rsidRPr="00DB17F1">
        <w:rPr>
          <w:rFonts w:ascii="Arial Narrow" w:hAnsi="Arial Narrow" w:cs="Times New Roman"/>
        </w:rPr>
        <w:t>).</w:t>
      </w:r>
    </w:p>
    <w:p w14:paraId="67A5844B" w14:textId="3808DB08" w:rsidR="00DC72E3" w:rsidRDefault="00DC72E3" w:rsidP="00DC72E3">
      <w:pPr>
        <w:pStyle w:val="Default"/>
        <w:ind w:firstLine="709"/>
        <w:jc w:val="both"/>
        <w:rPr>
          <w:rFonts w:ascii="Arial Narrow" w:hAnsi="Arial Narrow" w:cs="Times New Roman"/>
        </w:rPr>
      </w:pPr>
    </w:p>
    <w:p w14:paraId="46C7A6C2" w14:textId="77777777" w:rsidR="007A58C2" w:rsidRPr="00DB17F1" w:rsidRDefault="007A58C2" w:rsidP="00DC72E3">
      <w:pPr>
        <w:pStyle w:val="Default"/>
        <w:ind w:firstLine="709"/>
        <w:jc w:val="both"/>
        <w:rPr>
          <w:rFonts w:ascii="Arial Narrow" w:hAnsi="Arial Narrow" w:cs="Times New Roman"/>
        </w:rPr>
      </w:pPr>
    </w:p>
    <w:p w14:paraId="53D118F2" w14:textId="77777777" w:rsidR="004709D6" w:rsidRPr="00DB17F1" w:rsidRDefault="004A3265" w:rsidP="00501DDD">
      <w:pPr>
        <w:pStyle w:val="Ttulo2"/>
      </w:pPr>
      <w:bookmarkStart w:id="97" w:name="_Toc212727161"/>
      <w:bookmarkStart w:id="98" w:name="_Toc212735889"/>
      <w:r w:rsidRPr="00DB17F1">
        <w:t>7</w:t>
      </w:r>
      <w:r w:rsidR="004709D6" w:rsidRPr="00DB17F1">
        <w:t>.1.</w:t>
      </w:r>
      <w:r w:rsidR="004709D6" w:rsidRPr="00DB17F1">
        <w:tab/>
        <w:t>Execução das Receitas</w:t>
      </w:r>
      <w:bookmarkEnd w:id="97"/>
      <w:bookmarkEnd w:id="98"/>
    </w:p>
    <w:p w14:paraId="17B6E4BE" w14:textId="77777777" w:rsidR="00DC72E3" w:rsidRPr="00DB17F1" w:rsidRDefault="00DC72E3" w:rsidP="00DC72E3"/>
    <w:p w14:paraId="5E7204EB" w14:textId="77777777" w:rsidR="004A3265" w:rsidRPr="00DB17F1" w:rsidRDefault="004A3265" w:rsidP="000B1834">
      <w:pPr>
        <w:spacing w:line="276" w:lineRule="auto"/>
      </w:pPr>
    </w:p>
    <w:p w14:paraId="5733988A" w14:textId="77777777" w:rsidR="004709D6" w:rsidRPr="00501DDD" w:rsidRDefault="004A3265" w:rsidP="00501DDD">
      <w:pPr>
        <w:pStyle w:val="Ttulo3"/>
      </w:pPr>
      <w:bookmarkStart w:id="99" w:name="_Toc212727162"/>
      <w:bookmarkStart w:id="100" w:name="_Toc212735890"/>
      <w:r w:rsidRPr="00501DDD">
        <w:t>7</w:t>
      </w:r>
      <w:r w:rsidR="004709D6" w:rsidRPr="00501DDD">
        <w:t>.1.1.</w:t>
      </w:r>
      <w:r w:rsidR="004709D6" w:rsidRPr="00501DDD">
        <w:tab/>
        <w:t>Receitas Correntes</w:t>
      </w:r>
      <w:bookmarkEnd w:id="99"/>
      <w:bookmarkEnd w:id="100"/>
      <w:r w:rsidR="004709D6" w:rsidRPr="00501DDD">
        <w:t xml:space="preserve"> </w:t>
      </w:r>
    </w:p>
    <w:p w14:paraId="716FD8EC" w14:textId="77777777" w:rsidR="00423F0E" w:rsidRPr="00DB17F1" w:rsidRDefault="00423F0E" w:rsidP="00423F0E"/>
    <w:p w14:paraId="6AE1BA10" w14:textId="77777777" w:rsidR="008327B0" w:rsidRPr="00DB17F1" w:rsidRDefault="008327B0" w:rsidP="008327B0">
      <w:pPr>
        <w:pStyle w:val="Default"/>
        <w:spacing w:line="360" w:lineRule="auto"/>
        <w:ind w:firstLine="709"/>
        <w:jc w:val="both"/>
        <w:rPr>
          <w:rFonts w:ascii="Arial Narrow" w:hAnsi="Arial Narrow" w:cs="Times New Roman"/>
        </w:rPr>
      </w:pPr>
    </w:p>
    <w:p w14:paraId="70ABDA0A" w14:textId="77777777" w:rsidR="003B261B" w:rsidRDefault="003B261B" w:rsidP="003B261B">
      <w:pPr>
        <w:pStyle w:val="Default"/>
        <w:spacing w:line="360" w:lineRule="auto"/>
        <w:ind w:firstLine="709"/>
        <w:jc w:val="both"/>
        <w:rPr>
          <w:rFonts w:ascii="Arial Narrow" w:hAnsi="Arial Narrow" w:cs="Times New Roman"/>
        </w:rPr>
      </w:pPr>
      <w:r w:rsidRPr="00DB17F1">
        <w:rPr>
          <w:rFonts w:ascii="Arial Narrow" w:hAnsi="Arial Narrow" w:cs="Times New Roman"/>
        </w:rPr>
        <w:t>Cabe explicar que as colunas de previsão inicial/atualizada da receita conterão apenas as receitas próprias, ou seja, aquelas arrecadadas diretamente pelo órgão. Os valores relativos aos repasses de créditos pela SPO/MEC ou por outros órgãos, não são mais evidenciados no Balanço Orçamentário desde 2011, quando houve a modificação desse demonstrativo pela STN. A justificativa para a retirada da movimentação de créditos do Balanço Orçamentário foi a de que “crédito” e “dotação” não são sinônimos. Crédito corresponde aos valores fixados na Lei Orçamentária Anual – LOA, enquanto dotação corresponde aos valores movimentados pela execução orçamentária.</w:t>
      </w:r>
    </w:p>
    <w:p w14:paraId="0BD8B6EF" w14:textId="47BADC45" w:rsidR="00AE0741" w:rsidRDefault="00AE0741" w:rsidP="00AE0741">
      <w:pPr>
        <w:pStyle w:val="Default"/>
        <w:spacing w:line="360" w:lineRule="auto"/>
        <w:ind w:firstLine="709"/>
        <w:jc w:val="both"/>
        <w:rPr>
          <w:rFonts w:ascii="Arial Narrow" w:hAnsi="Arial Narrow" w:cs="Times New Roman"/>
        </w:rPr>
      </w:pPr>
      <w:r w:rsidRPr="00DB17F1">
        <w:rPr>
          <w:rFonts w:ascii="Arial Narrow" w:hAnsi="Arial Narrow" w:cs="Times New Roman"/>
        </w:rPr>
        <w:t xml:space="preserve">O total das receitas próprias arrecadadas pela instituição até o final do </w:t>
      </w:r>
      <w:r w:rsidR="00630335">
        <w:rPr>
          <w:rFonts w:ascii="Arial Narrow" w:hAnsi="Arial Narrow" w:cs="Times New Roman"/>
        </w:rPr>
        <w:t xml:space="preserve">exercício </w:t>
      </w:r>
      <w:r w:rsidRPr="00DB17F1">
        <w:rPr>
          <w:rFonts w:ascii="Arial Narrow" w:hAnsi="Arial Narrow" w:cs="Times New Roman"/>
        </w:rPr>
        <w:t xml:space="preserve">em análise importou em R$ </w:t>
      </w:r>
      <w:r>
        <w:rPr>
          <w:rFonts w:ascii="Arial Narrow" w:hAnsi="Arial Narrow" w:cs="Times New Roman"/>
        </w:rPr>
        <w:t>680.000,77</w:t>
      </w:r>
      <w:r w:rsidRPr="00DB17F1">
        <w:rPr>
          <w:rFonts w:ascii="Arial Narrow" w:hAnsi="Arial Narrow" w:cs="Times New Roman"/>
        </w:rPr>
        <w:t xml:space="preserve">, </w:t>
      </w:r>
      <w:r>
        <w:rPr>
          <w:rFonts w:ascii="Arial Narrow" w:hAnsi="Arial Narrow" w:cs="Times New Roman"/>
        </w:rPr>
        <w:t xml:space="preserve">valor R$ 7.554,23 abaixo do previsto para o exercício de 2025, representado uma frustração na arrecadação na ordem de 1,10%. </w:t>
      </w:r>
      <w:r w:rsidRPr="003B261B">
        <w:rPr>
          <w:rFonts w:ascii="Arial Narrow" w:hAnsi="Arial Narrow" w:cs="Times New Roman"/>
        </w:rPr>
        <w:t xml:space="preserve"> Em relação ao mesmo período do ano anterior houve uma redução de </w:t>
      </w:r>
      <w:r>
        <w:rPr>
          <w:rFonts w:ascii="Arial Narrow" w:hAnsi="Arial Narrow" w:cs="Times New Roman"/>
        </w:rPr>
        <w:t>79,20%</w:t>
      </w:r>
      <w:r w:rsidRPr="003B261B">
        <w:rPr>
          <w:rFonts w:ascii="Arial Narrow" w:hAnsi="Arial Narrow" w:cs="Times New Roman"/>
        </w:rPr>
        <w:t xml:space="preserve">%. </w:t>
      </w:r>
      <w:r w:rsidRPr="00DB17F1">
        <w:rPr>
          <w:rFonts w:ascii="Arial Narrow" w:hAnsi="Arial Narrow" w:cs="Times New Roman"/>
        </w:rPr>
        <w:t xml:space="preserve">As receitas arrecadadas estão evidenciadas no item 6.1.1 – Receitas Orçamentárias. O grupo onde se verificou o maior aporte de recursos foi o </w:t>
      </w:r>
      <w:r>
        <w:rPr>
          <w:rFonts w:ascii="Arial Narrow" w:hAnsi="Arial Narrow" w:cs="Times New Roman"/>
        </w:rPr>
        <w:t xml:space="preserve">de </w:t>
      </w:r>
      <w:r w:rsidRPr="00DB17F1">
        <w:rPr>
          <w:rFonts w:ascii="Arial Narrow" w:hAnsi="Arial Narrow" w:cs="Times New Roman"/>
        </w:rPr>
        <w:t xml:space="preserve">Receitas </w:t>
      </w:r>
      <w:r>
        <w:rPr>
          <w:rFonts w:ascii="Arial Narrow" w:hAnsi="Arial Narrow" w:cs="Times New Roman"/>
        </w:rPr>
        <w:t>Patrimoniais</w:t>
      </w:r>
      <w:r w:rsidRPr="00DB17F1">
        <w:rPr>
          <w:rFonts w:ascii="Arial Narrow" w:hAnsi="Arial Narrow" w:cs="Times New Roman"/>
        </w:rPr>
        <w:t xml:space="preserve">, perfazendo R$ </w:t>
      </w:r>
      <w:r>
        <w:rPr>
          <w:rFonts w:ascii="Arial Narrow" w:hAnsi="Arial Narrow" w:cs="Times New Roman"/>
        </w:rPr>
        <w:t>378.739,26</w:t>
      </w:r>
      <w:r w:rsidRPr="00DB17F1">
        <w:rPr>
          <w:rFonts w:ascii="Arial Narrow" w:hAnsi="Arial Narrow" w:cs="Times New Roman"/>
        </w:rPr>
        <w:t xml:space="preserve">, o que representa </w:t>
      </w:r>
      <w:r>
        <w:rPr>
          <w:rFonts w:ascii="Arial Narrow" w:hAnsi="Arial Narrow" w:cs="Times New Roman"/>
        </w:rPr>
        <w:t>55,70%</w:t>
      </w:r>
      <w:r w:rsidRPr="00DB17F1">
        <w:rPr>
          <w:rFonts w:ascii="Arial Narrow" w:hAnsi="Arial Narrow" w:cs="Times New Roman"/>
        </w:rPr>
        <w:t xml:space="preserve"> das receitas, </w:t>
      </w:r>
      <w:r>
        <w:rPr>
          <w:rFonts w:ascii="Arial Narrow" w:hAnsi="Arial Narrow" w:cs="Times New Roman"/>
        </w:rPr>
        <w:t xml:space="preserve">composta pela </w:t>
      </w:r>
      <w:r w:rsidRPr="00DB17F1">
        <w:rPr>
          <w:rFonts w:ascii="Arial Narrow" w:hAnsi="Arial Narrow" w:cs="Times New Roman"/>
        </w:rPr>
        <w:t>locação de espaços físicos aos permissionários que exercem suas atividades nas instalações pertencentes à UFCG, a exemplo de bancos, entidades sem fins lucrativos, lanc</w:t>
      </w:r>
      <w:r>
        <w:rPr>
          <w:rFonts w:ascii="Arial Narrow" w:hAnsi="Arial Narrow" w:cs="Times New Roman"/>
        </w:rPr>
        <w:t xml:space="preserve">honetes, etc. </w:t>
      </w:r>
      <w:r w:rsidRPr="00114024">
        <w:rPr>
          <w:rFonts w:ascii="Arial Narrow" w:hAnsi="Arial Narrow" w:cs="Times New Roman"/>
          <w:color w:val="000000" w:themeColor="text1"/>
        </w:rPr>
        <w:t xml:space="preserve">O segundo grupo que mais arrecadou foi o de Receitas de Serviços, com </w:t>
      </w:r>
      <w:r>
        <w:rPr>
          <w:rFonts w:ascii="Arial Narrow" w:hAnsi="Arial Narrow" w:cs="Times New Roman"/>
          <w:color w:val="000000" w:themeColor="text1"/>
        </w:rPr>
        <w:t>40,72</w:t>
      </w:r>
      <w:r w:rsidRPr="00114024">
        <w:rPr>
          <w:rFonts w:ascii="Arial Narrow" w:hAnsi="Arial Narrow" w:cs="Times New Roman"/>
          <w:color w:val="000000" w:themeColor="text1"/>
        </w:rPr>
        <w:t>%</w:t>
      </w:r>
      <w:r>
        <w:rPr>
          <w:rFonts w:ascii="Arial Narrow" w:hAnsi="Arial Narrow" w:cs="Times New Roman"/>
          <w:color w:val="000000" w:themeColor="text1"/>
        </w:rPr>
        <w:t xml:space="preserve"> do total das receitas</w:t>
      </w:r>
      <w:r w:rsidRPr="00114024">
        <w:rPr>
          <w:rFonts w:ascii="Arial Narrow" w:hAnsi="Arial Narrow" w:cs="Times New Roman"/>
          <w:color w:val="000000" w:themeColor="text1"/>
        </w:rPr>
        <w:t>, sendo decorrente da arrecadação de taxas para realização de concursos públicos, processos seletivos</w:t>
      </w:r>
      <w:r>
        <w:rPr>
          <w:rFonts w:ascii="Arial Narrow" w:hAnsi="Arial Narrow" w:cs="Times New Roman"/>
          <w:color w:val="000000" w:themeColor="text1"/>
        </w:rPr>
        <w:t xml:space="preserve"> e </w:t>
      </w:r>
      <w:r w:rsidRPr="00114024">
        <w:rPr>
          <w:rFonts w:ascii="Arial Narrow" w:hAnsi="Arial Narrow" w:cs="Times New Roman"/>
          <w:color w:val="000000" w:themeColor="text1"/>
        </w:rPr>
        <w:t xml:space="preserve">serviços administrativos. </w:t>
      </w:r>
    </w:p>
    <w:p w14:paraId="13EEA7B3" w14:textId="77777777" w:rsidR="00AE0741" w:rsidRPr="00DB17F1" w:rsidRDefault="00AE0741" w:rsidP="003B261B">
      <w:pPr>
        <w:pStyle w:val="Default"/>
        <w:spacing w:line="360" w:lineRule="auto"/>
        <w:ind w:firstLine="709"/>
        <w:jc w:val="both"/>
        <w:rPr>
          <w:rFonts w:ascii="Arial Narrow" w:hAnsi="Arial Narrow" w:cs="Times New Roman"/>
        </w:rPr>
      </w:pPr>
    </w:p>
    <w:p w14:paraId="45A42C55" w14:textId="77777777" w:rsidR="00E47AEF" w:rsidRPr="003B261B" w:rsidRDefault="00E47AEF" w:rsidP="003B261B">
      <w:pPr>
        <w:pStyle w:val="Tabela"/>
        <w:keepNext/>
        <w:keepLines/>
        <w:numPr>
          <w:ilvl w:val="0"/>
          <w:numId w:val="0"/>
        </w:numPr>
        <w:spacing w:line="360" w:lineRule="auto"/>
        <w:jc w:val="center"/>
        <w:rPr>
          <w:color w:val="000000"/>
        </w:rPr>
      </w:pPr>
      <w:r w:rsidRPr="003B261B">
        <w:rPr>
          <w:color w:val="000000"/>
        </w:rPr>
        <w:lastRenderedPageBreak/>
        <w:t>Tabela 2</w:t>
      </w:r>
      <w:r w:rsidR="006555F8" w:rsidRPr="003B261B">
        <w:rPr>
          <w:color w:val="000000"/>
        </w:rPr>
        <w:t>4</w:t>
      </w:r>
      <w:r w:rsidRPr="003B261B">
        <w:rPr>
          <w:color w:val="000000"/>
        </w:rPr>
        <w:t xml:space="preserve"> – Receitas Realizadas</w:t>
      </w:r>
    </w:p>
    <w:p w14:paraId="46459C75" w14:textId="77777777" w:rsidR="00E47AEF" w:rsidRPr="00DB17F1" w:rsidRDefault="00E47AEF" w:rsidP="00E47AEF">
      <w:pPr>
        <w:pStyle w:val="Tabela"/>
        <w:keepNext/>
        <w:keepLines/>
        <w:numPr>
          <w:ilvl w:val="0"/>
          <w:numId w:val="0"/>
        </w:numPr>
        <w:tabs>
          <w:tab w:val="left" w:pos="5250"/>
        </w:tabs>
        <w:spacing w:line="276" w:lineRule="auto"/>
        <w:jc w:val="right"/>
      </w:pPr>
      <w:r w:rsidRPr="00DB17F1">
        <w:t>(R$)</w:t>
      </w:r>
    </w:p>
    <w:tbl>
      <w:tblPr>
        <w:tblStyle w:val="TabeladeLista4-nfase11"/>
        <w:tblpPr w:leftFromText="141" w:rightFromText="141" w:vertAnchor="text" w:tblpXSpec="center" w:tblpY="1"/>
        <w:tblOverlap w:val="never"/>
        <w:tblW w:w="9920" w:type="dxa"/>
        <w:jc w:val="center"/>
        <w:tblLook w:val="04A0" w:firstRow="1" w:lastRow="0" w:firstColumn="1" w:lastColumn="0" w:noHBand="0" w:noVBand="1"/>
      </w:tblPr>
      <w:tblGrid>
        <w:gridCol w:w="4300"/>
        <w:gridCol w:w="1540"/>
        <w:gridCol w:w="1520"/>
        <w:gridCol w:w="1380"/>
        <w:gridCol w:w="1180"/>
      </w:tblGrid>
      <w:tr w:rsidR="00F14DEC" w:rsidRPr="00DB17F1" w14:paraId="5B882A63" w14:textId="77777777" w:rsidTr="00D51A56">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4300" w:type="dxa"/>
            <w:tcBorders>
              <w:left w:val="single" w:sz="4" w:space="0" w:color="FFFFFF" w:themeColor="background1"/>
            </w:tcBorders>
            <w:noWrap/>
            <w:vAlign w:val="center"/>
            <w:hideMark/>
          </w:tcPr>
          <w:p w14:paraId="77901DB3" w14:textId="77777777" w:rsidR="00F14DEC" w:rsidRPr="003B261B" w:rsidRDefault="00F14DEC" w:rsidP="003B261B">
            <w:pPr>
              <w:jc w:val="left"/>
              <w:rPr>
                <w:rFonts w:eastAsia="Times New Roman"/>
                <w:bCs w:val="0"/>
                <w:szCs w:val="24"/>
                <w:lang w:eastAsia="pt-BR"/>
              </w:rPr>
            </w:pPr>
            <w:r w:rsidRPr="003B261B">
              <w:rPr>
                <w:rFonts w:eastAsia="Times New Roman"/>
                <w:bCs w:val="0"/>
                <w:szCs w:val="24"/>
                <w:lang w:eastAsia="pt-BR"/>
              </w:rPr>
              <w:t>Receitas Correntes Realizadas</w:t>
            </w:r>
          </w:p>
        </w:tc>
        <w:tc>
          <w:tcPr>
            <w:tcW w:w="1540" w:type="dxa"/>
            <w:noWrap/>
            <w:vAlign w:val="center"/>
            <w:hideMark/>
          </w:tcPr>
          <w:p w14:paraId="6ED05D20" w14:textId="77777777" w:rsidR="00F14DEC" w:rsidRPr="003B261B" w:rsidRDefault="00AE0741" w:rsidP="00AE0741">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Pr>
                <w:rFonts w:eastAsia="Times New Roman"/>
                <w:bCs w:val="0"/>
                <w:szCs w:val="24"/>
                <w:lang w:eastAsia="pt-BR"/>
              </w:rPr>
              <w:t>31/12/</w:t>
            </w:r>
            <w:r w:rsidR="00F14DEC" w:rsidRPr="003B261B">
              <w:rPr>
                <w:rFonts w:eastAsia="Times New Roman"/>
                <w:bCs w:val="0"/>
                <w:szCs w:val="24"/>
                <w:lang w:eastAsia="pt-BR"/>
              </w:rPr>
              <w:t>2025</w:t>
            </w:r>
          </w:p>
        </w:tc>
        <w:tc>
          <w:tcPr>
            <w:tcW w:w="1520" w:type="dxa"/>
            <w:noWrap/>
            <w:vAlign w:val="center"/>
            <w:hideMark/>
          </w:tcPr>
          <w:p w14:paraId="4A9193A1" w14:textId="5C69515E" w:rsidR="00F14DEC" w:rsidRPr="003B261B" w:rsidRDefault="00F14DEC" w:rsidP="003B261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3B261B">
              <w:rPr>
                <w:rFonts w:eastAsia="Times New Roman"/>
                <w:bCs w:val="0"/>
                <w:szCs w:val="24"/>
                <w:lang w:eastAsia="pt-BR"/>
              </w:rPr>
              <w:t>3</w:t>
            </w:r>
            <w:r w:rsidR="0051299C">
              <w:rPr>
                <w:rFonts w:eastAsia="Times New Roman"/>
                <w:bCs w:val="0"/>
                <w:szCs w:val="24"/>
                <w:lang w:eastAsia="pt-BR"/>
              </w:rPr>
              <w:t>1</w:t>
            </w:r>
            <w:r w:rsidRPr="003B261B">
              <w:rPr>
                <w:rFonts w:eastAsia="Times New Roman"/>
                <w:bCs w:val="0"/>
                <w:szCs w:val="24"/>
                <w:lang w:eastAsia="pt-BR"/>
              </w:rPr>
              <w:t>/</w:t>
            </w:r>
            <w:r w:rsidR="0051299C">
              <w:rPr>
                <w:rFonts w:eastAsia="Times New Roman"/>
                <w:bCs w:val="0"/>
                <w:szCs w:val="24"/>
                <w:lang w:eastAsia="pt-BR"/>
              </w:rPr>
              <w:t>12</w:t>
            </w:r>
            <w:r w:rsidRPr="003B261B">
              <w:rPr>
                <w:rFonts w:eastAsia="Times New Roman"/>
                <w:bCs w:val="0"/>
                <w:szCs w:val="24"/>
                <w:lang w:eastAsia="pt-BR"/>
              </w:rPr>
              <w:t>/202</w:t>
            </w:r>
            <w:r w:rsidR="0051299C">
              <w:rPr>
                <w:rFonts w:eastAsia="Times New Roman"/>
                <w:bCs w:val="0"/>
                <w:szCs w:val="24"/>
                <w:lang w:eastAsia="pt-BR"/>
              </w:rPr>
              <w:t>5</w:t>
            </w:r>
          </w:p>
        </w:tc>
        <w:tc>
          <w:tcPr>
            <w:tcW w:w="1380" w:type="dxa"/>
            <w:noWrap/>
            <w:vAlign w:val="center"/>
            <w:hideMark/>
          </w:tcPr>
          <w:p w14:paraId="4DD95CD5" w14:textId="77777777" w:rsidR="00F14DEC" w:rsidRPr="003B261B" w:rsidRDefault="00F14DEC" w:rsidP="003B261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3B261B">
              <w:rPr>
                <w:rFonts w:eastAsia="Times New Roman"/>
                <w:bCs w:val="0"/>
                <w:szCs w:val="24"/>
                <w:lang w:eastAsia="pt-BR"/>
              </w:rPr>
              <w:t>AH (%)</w:t>
            </w:r>
          </w:p>
        </w:tc>
        <w:tc>
          <w:tcPr>
            <w:tcW w:w="1180" w:type="dxa"/>
            <w:tcBorders>
              <w:right w:val="single" w:sz="4" w:space="0" w:color="FFFFFF" w:themeColor="background1"/>
            </w:tcBorders>
            <w:noWrap/>
            <w:vAlign w:val="center"/>
            <w:hideMark/>
          </w:tcPr>
          <w:p w14:paraId="26CB2CF3" w14:textId="77777777" w:rsidR="00F14DEC" w:rsidRPr="003B261B" w:rsidRDefault="00F14DEC" w:rsidP="003B261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3B261B">
              <w:rPr>
                <w:rFonts w:eastAsia="Times New Roman"/>
                <w:bCs w:val="0"/>
                <w:szCs w:val="24"/>
                <w:lang w:eastAsia="pt-BR"/>
              </w:rPr>
              <w:t>AV (%)</w:t>
            </w:r>
          </w:p>
        </w:tc>
      </w:tr>
      <w:tr w:rsidR="00AE0741" w:rsidRPr="00DB17F1" w14:paraId="1A4DFE63" w14:textId="77777777" w:rsidTr="00AE074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noWrap/>
            <w:vAlign w:val="center"/>
            <w:hideMark/>
          </w:tcPr>
          <w:p w14:paraId="11CEF614" w14:textId="77777777" w:rsidR="00AE0741" w:rsidRPr="008820DE" w:rsidRDefault="00AE0741" w:rsidP="003B261B">
            <w:pPr>
              <w:jc w:val="left"/>
              <w:rPr>
                <w:rFonts w:eastAsia="Times New Roman"/>
                <w:bCs w:val="0"/>
                <w:color w:val="000000"/>
                <w:szCs w:val="24"/>
                <w:lang w:eastAsia="pt-BR"/>
              </w:rPr>
            </w:pPr>
            <w:r w:rsidRPr="008820DE">
              <w:rPr>
                <w:rFonts w:eastAsia="Times New Roman"/>
                <w:bCs w:val="0"/>
                <w:color w:val="000000"/>
                <w:szCs w:val="24"/>
                <w:lang w:eastAsia="pt-BR"/>
              </w:rPr>
              <w:t>Receita Patrimonial</w:t>
            </w:r>
          </w:p>
        </w:tc>
        <w:tc>
          <w:tcPr>
            <w:tcW w:w="0" w:type="auto"/>
            <w:noWrap/>
            <w:vAlign w:val="center"/>
            <w:hideMark/>
          </w:tcPr>
          <w:p w14:paraId="4BC31623"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378.739,26</w:t>
            </w:r>
          </w:p>
        </w:tc>
        <w:tc>
          <w:tcPr>
            <w:tcW w:w="0" w:type="auto"/>
            <w:noWrap/>
            <w:vAlign w:val="center"/>
            <w:hideMark/>
          </w:tcPr>
          <w:p w14:paraId="16351163"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586.659,15</w:t>
            </w:r>
          </w:p>
        </w:tc>
        <w:tc>
          <w:tcPr>
            <w:tcW w:w="0" w:type="auto"/>
            <w:noWrap/>
            <w:vAlign w:val="center"/>
            <w:hideMark/>
          </w:tcPr>
          <w:p w14:paraId="0CE8C02F"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-35,44</w:t>
            </w:r>
          </w:p>
        </w:tc>
        <w:tc>
          <w:tcPr>
            <w:tcW w:w="0" w:type="auto"/>
            <w:tcBorders>
              <w:bottom w:val="single" w:sz="4" w:space="0" w:color="95B3D7"/>
              <w:right w:val="single" w:sz="4" w:space="0" w:color="FFFFFF" w:themeColor="background1"/>
            </w:tcBorders>
            <w:noWrap/>
            <w:vAlign w:val="center"/>
            <w:hideMark/>
          </w:tcPr>
          <w:p w14:paraId="58218DE9"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55,70</w:t>
            </w:r>
          </w:p>
        </w:tc>
      </w:tr>
      <w:tr w:rsidR="00AE0741" w:rsidRPr="00DB17F1" w14:paraId="61CA8B35" w14:textId="77777777" w:rsidTr="00AE0741">
        <w:trPr>
          <w:trHeight w:val="377"/>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noWrap/>
            <w:vAlign w:val="center"/>
            <w:hideMark/>
          </w:tcPr>
          <w:p w14:paraId="3D24CE2B" w14:textId="77777777" w:rsidR="00AE0741" w:rsidRPr="003B261B" w:rsidRDefault="00AE0741" w:rsidP="003B261B">
            <w:pPr>
              <w:jc w:val="left"/>
              <w:rPr>
                <w:rFonts w:eastAsia="Times New Roman"/>
                <w:b w:val="0"/>
                <w:bCs w:val="0"/>
                <w:color w:val="000000"/>
                <w:szCs w:val="24"/>
                <w:lang w:eastAsia="pt-BR"/>
              </w:rPr>
            </w:pPr>
            <w:r w:rsidRPr="003B261B">
              <w:rPr>
                <w:rFonts w:eastAsia="Times New Roman"/>
                <w:b w:val="0"/>
                <w:bCs w:val="0"/>
                <w:color w:val="000000"/>
                <w:szCs w:val="24"/>
                <w:lang w:eastAsia="pt-BR"/>
              </w:rPr>
              <w:t xml:space="preserve">Exploração do patrimônio imobiliário </w:t>
            </w:r>
          </w:p>
        </w:tc>
        <w:tc>
          <w:tcPr>
            <w:tcW w:w="0" w:type="auto"/>
            <w:noWrap/>
            <w:vAlign w:val="center"/>
            <w:hideMark/>
          </w:tcPr>
          <w:p w14:paraId="480615EC"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378.739,26</w:t>
            </w:r>
          </w:p>
        </w:tc>
        <w:tc>
          <w:tcPr>
            <w:tcW w:w="0" w:type="auto"/>
            <w:noWrap/>
            <w:vAlign w:val="center"/>
            <w:hideMark/>
          </w:tcPr>
          <w:p w14:paraId="2C83D175"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586.659,15</w:t>
            </w:r>
          </w:p>
        </w:tc>
        <w:tc>
          <w:tcPr>
            <w:tcW w:w="0" w:type="auto"/>
            <w:noWrap/>
            <w:vAlign w:val="center"/>
            <w:hideMark/>
          </w:tcPr>
          <w:p w14:paraId="58073D5C"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-35,44</w:t>
            </w:r>
          </w:p>
        </w:tc>
        <w:tc>
          <w:tcPr>
            <w:tcW w:w="0" w:type="auto"/>
            <w:tcBorders>
              <w:top w:val="single" w:sz="4" w:space="0" w:color="95B3D7"/>
              <w:right w:val="single" w:sz="4" w:space="0" w:color="FFFFFF" w:themeColor="background1"/>
            </w:tcBorders>
            <w:noWrap/>
            <w:vAlign w:val="center"/>
            <w:hideMark/>
          </w:tcPr>
          <w:p w14:paraId="28C9D3AE"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55,70</w:t>
            </w:r>
          </w:p>
        </w:tc>
      </w:tr>
      <w:tr w:rsidR="00AE0741" w:rsidRPr="00DB17F1" w14:paraId="5C167B4A" w14:textId="77777777" w:rsidTr="00AE074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noWrap/>
            <w:vAlign w:val="center"/>
            <w:hideMark/>
          </w:tcPr>
          <w:p w14:paraId="324B57A8" w14:textId="77777777" w:rsidR="00AE0741" w:rsidRPr="008820DE" w:rsidRDefault="00AE0741" w:rsidP="003B261B">
            <w:pPr>
              <w:jc w:val="left"/>
              <w:rPr>
                <w:rFonts w:eastAsia="Times New Roman"/>
                <w:bCs w:val="0"/>
                <w:color w:val="000000"/>
                <w:szCs w:val="24"/>
                <w:lang w:eastAsia="pt-BR"/>
              </w:rPr>
            </w:pPr>
            <w:r w:rsidRPr="008820DE">
              <w:rPr>
                <w:rFonts w:eastAsia="Times New Roman"/>
                <w:bCs w:val="0"/>
                <w:color w:val="000000"/>
                <w:szCs w:val="24"/>
                <w:lang w:eastAsia="pt-BR"/>
              </w:rPr>
              <w:t>Receita Agropecuária</w:t>
            </w:r>
          </w:p>
        </w:tc>
        <w:tc>
          <w:tcPr>
            <w:tcW w:w="0" w:type="auto"/>
            <w:noWrap/>
            <w:vAlign w:val="center"/>
            <w:hideMark/>
          </w:tcPr>
          <w:p w14:paraId="0F6E94FC"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0,00</w:t>
            </w:r>
          </w:p>
        </w:tc>
        <w:tc>
          <w:tcPr>
            <w:tcW w:w="0" w:type="auto"/>
            <w:noWrap/>
            <w:vAlign w:val="center"/>
            <w:hideMark/>
          </w:tcPr>
          <w:p w14:paraId="20564FEE"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0,00</w:t>
            </w:r>
          </w:p>
        </w:tc>
        <w:tc>
          <w:tcPr>
            <w:tcW w:w="0" w:type="auto"/>
            <w:noWrap/>
            <w:vAlign w:val="center"/>
            <w:hideMark/>
          </w:tcPr>
          <w:p w14:paraId="2A4522C5"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0,00</w:t>
            </w:r>
          </w:p>
        </w:tc>
        <w:tc>
          <w:tcPr>
            <w:tcW w:w="0" w:type="auto"/>
            <w:tcBorders>
              <w:right w:val="single" w:sz="4" w:space="0" w:color="FFFFFF" w:themeColor="background1"/>
            </w:tcBorders>
            <w:noWrap/>
            <w:vAlign w:val="center"/>
            <w:hideMark/>
          </w:tcPr>
          <w:p w14:paraId="3953BA15"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0,00</w:t>
            </w:r>
          </w:p>
        </w:tc>
      </w:tr>
      <w:tr w:rsidR="00AE0741" w:rsidRPr="00DB17F1" w14:paraId="63956F1D" w14:textId="77777777" w:rsidTr="00AE0741">
        <w:trPr>
          <w:trHeight w:val="388"/>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noWrap/>
            <w:vAlign w:val="center"/>
            <w:hideMark/>
          </w:tcPr>
          <w:p w14:paraId="6584A08B" w14:textId="77777777" w:rsidR="00AE0741" w:rsidRPr="003B261B" w:rsidRDefault="00AE0741" w:rsidP="003B261B">
            <w:pPr>
              <w:jc w:val="left"/>
              <w:rPr>
                <w:rFonts w:eastAsia="Times New Roman"/>
                <w:b w:val="0"/>
                <w:bCs w:val="0"/>
                <w:color w:val="000000"/>
                <w:szCs w:val="24"/>
                <w:lang w:eastAsia="pt-BR"/>
              </w:rPr>
            </w:pPr>
            <w:r w:rsidRPr="003B261B">
              <w:rPr>
                <w:rFonts w:eastAsia="Times New Roman"/>
                <w:b w:val="0"/>
                <w:bCs w:val="0"/>
                <w:color w:val="000000"/>
                <w:szCs w:val="24"/>
                <w:lang w:eastAsia="pt-BR"/>
              </w:rPr>
              <w:t>Receita agropecuária</w:t>
            </w:r>
          </w:p>
        </w:tc>
        <w:tc>
          <w:tcPr>
            <w:tcW w:w="0" w:type="auto"/>
            <w:noWrap/>
            <w:vAlign w:val="center"/>
            <w:hideMark/>
          </w:tcPr>
          <w:p w14:paraId="2C0FEC75"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0,00</w:t>
            </w:r>
          </w:p>
        </w:tc>
        <w:tc>
          <w:tcPr>
            <w:tcW w:w="0" w:type="auto"/>
            <w:noWrap/>
            <w:vAlign w:val="center"/>
            <w:hideMark/>
          </w:tcPr>
          <w:p w14:paraId="79EF16EC"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0,00</w:t>
            </w:r>
          </w:p>
        </w:tc>
        <w:tc>
          <w:tcPr>
            <w:tcW w:w="0" w:type="auto"/>
            <w:noWrap/>
            <w:vAlign w:val="center"/>
            <w:hideMark/>
          </w:tcPr>
          <w:p w14:paraId="644F5471"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0,00</w:t>
            </w:r>
          </w:p>
        </w:tc>
        <w:tc>
          <w:tcPr>
            <w:tcW w:w="0" w:type="auto"/>
            <w:tcBorders>
              <w:right w:val="single" w:sz="4" w:space="0" w:color="FFFFFF" w:themeColor="background1"/>
            </w:tcBorders>
            <w:noWrap/>
            <w:vAlign w:val="center"/>
            <w:hideMark/>
          </w:tcPr>
          <w:p w14:paraId="526764DE"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0,00</w:t>
            </w:r>
          </w:p>
        </w:tc>
      </w:tr>
      <w:tr w:rsidR="00AE0741" w:rsidRPr="00DB17F1" w14:paraId="46BBFF80" w14:textId="77777777" w:rsidTr="00AE074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noWrap/>
            <w:vAlign w:val="center"/>
            <w:hideMark/>
          </w:tcPr>
          <w:p w14:paraId="76D49CE6" w14:textId="77777777" w:rsidR="00AE0741" w:rsidRPr="008820DE" w:rsidRDefault="00AE0741" w:rsidP="003B261B">
            <w:pPr>
              <w:jc w:val="left"/>
              <w:rPr>
                <w:rFonts w:eastAsia="Times New Roman"/>
                <w:bCs w:val="0"/>
                <w:color w:val="000000"/>
                <w:szCs w:val="24"/>
                <w:lang w:eastAsia="pt-BR"/>
              </w:rPr>
            </w:pPr>
            <w:r w:rsidRPr="008820DE">
              <w:rPr>
                <w:rFonts w:eastAsia="Times New Roman"/>
                <w:bCs w:val="0"/>
                <w:color w:val="000000"/>
                <w:szCs w:val="24"/>
                <w:lang w:eastAsia="pt-BR"/>
              </w:rPr>
              <w:t>Receita de Serviços</w:t>
            </w:r>
          </w:p>
        </w:tc>
        <w:tc>
          <w:tcPr>
            <w:tcW w:w="0" w:type="auto"/>
            <w:noWrap/>
            <w:vAlign w:val="center"/>
            <w:hideMark/>
          </w:tcPr>
          <w:p w14:paraId="55941CF0"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276.891,81</w:t>
            </w:r>
          </w:p>
        </w:tc>
        <w:tc>
          <w:tcPr>
            <w:tcW w:w="0" w:type="auto"/>
            <w:noWrap/>
            <w:vAlign w:val="center"/>
            <w:hideMark/>
          </w:tcPr>
          <w:p w14:paraId="2E2706EB"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2.586.051,00</w:t>
            </w:r>
          </w:p>
        </w:tc>
        <w:tc>
          <w:tcPr>
            <w:tcW w:w="0" w:type="auto"/>
            <w:noWrap/>
            <w:vAlign w:val="center"/>
            <w:hideMark/>
          </w:tcPr>
          <w:p w14:paraId="2A413625"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-89,29</w:t>
            </w:r>
          </w:p>
        </w:tc>
        <w:tc>
          <w:tcPr>
            <w:tcW w:w="0" w:type="auto"/>
            <w:tcBorders>
              <w:right w:val="single" w:sz="4" w:space="0" w:color="FFFFFF" w:themeColor="background1"/>
            </w:tcBorders>
            <w:noWrap/>
            <w:vAlign w:val="center"/>
            <w:hideMark/>
          </w:tcPr>
          <w:p w14:paraId="22C6FBF1"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40,72</w:t>
            </w:r>
          </w:p>
        </w:tc>
      </w:tr>
      <w:tr w:rsidR="00AE0741" w:rsidRPr="00DB17F1" w14:paraId="0E4677DB" w14:textId="77777777" w:rsidTr="00AE0741">
        <w:trPr>
          <w:trHeight w:val="370"/>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noWrap/>
            <w:vAlign w:val="center"/>
            <w:hideMark/>
          </w:tcPr>
          <w:p w14:paraId="3545BF1F" w14:textId="77777777" w:rsidR="00AE0741" w:rsidRPr="003B261B" w:rsidRDefault="00AE0741" w:rsidP="003B261B">
            <w:pPr>
              <w:jc w:val="left"/>
              <w:rPr>
                <w:rFonts w:eastAsia="Times New Roman"/>
                <w:b w:val="0"/>
                <w:bCs w:val="0"/>
                <w:color w:val="000000"/>
                <w:szCs w:val="24"/>
                <w:lang w:eastAsia="pt-BR"/>
              </w:rPr>
            </w:pPr>
            <w:r w:rsidRPr="003B261B">
              <w:rPr>
                <w:rFonts w:eastAsia="Times New Roman"/>
                <w:b w:val="0"/>
                <w:bCs w:val="0"/>
                <w:color w:val="000000"/>
                <w:szCs w:val="24"/>
                <w:lang w:eastAsia="pt-BR"/>
              </w:rPr>
              <w:t>Serviços administrativos e comerciais gerais</w:t>
            </w:r>
          </w:p>
        </w:tc>
        <w:tc>
          <w:tcPr>
            <w:tcW w:w="0" w:type="auto"/>
            <w:noWrap/>
            <w:vAlign w:val="center"/>
            <w:hideMark/>
          </w:tcPr>
          <w:p w14:paraId="4FC1D822"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276.891,81</w:t>
            </w:r>
          </w:p>
        </w:tc>
        <w:tc>
          <w:tcPr>
            <w:tcW w:w="0" w:type="auto"/>
            <w:noWrap/>
            <w:vAlign w:val="center"/>
            <w:hideMark/>
          </w:tcPr>
          <w:p w14:paraId="5A8D8251"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2.586.051,00</w:t>
            </w:r>
          </w:p>
        </w:tc>
        <w:tc>
          <w:tcPr>
            <w:tcW w:w="0" w:type="auto"/>
            <w:noWrap/>
            <w:vAlign w:val="center"/>
            <w:hideMark/>
          </w:tcPr>
          <w:p w14:paraId="01CD41D5"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-89,29</w:t>
            </w:r>
          </w:p>
        </w:tc>
        <w:tc>
          <w:tcPr>
            <w:tcW w:w="0" w:type="auto"/>
            <w:tcBorders>
              <w:right w:val="single" w:sz="4" w:space="0" w:color="FFFFFF" w:themeColor="background1"/>
            </w:tcBorders>
            <w:noWrap/>
            <w:vAlign w:val="center"/>
            <w:hideMark/>
          </w:tcPr>
          <w:p w14:paraId="3A634B24"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40,72</w:t>
            </w:r>
          </w:p>
        </w:tc>
      </w:tr>
      <w:tr w:rsidR="00AE0741" w:rsidRPr="00DB17F1" w14:paraId="672CB3F6" w14:textId="77777777" w:rsidTr="00AE074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noWrap/>
            <w:vAlign w:val="center"/>
            <w:hideMark/>
          </w:tcPr>
          <w:p w14:paraId="4070B386" w14:textId="77777777" w:rsidR="00AE0741" w:rsidRPr="008820DE" w:rsidRDefault="00AE0741" w:rsidP="003B261B">
            <w:pPr>
              <w:jc w:val="left"/>
              <w:rPr>
                <w:rFonts w:eastAsia="Times New Roman"/>
                <w:bCs w:val="0"/>
                <w:color w:val="000000"/>
                <w:szCs w:val="24"/>
                <w:lang w:eastAsia="pt-BR"/>
              </w:rPr>
            </w:pPr>
            <w:r w:rsidRPr="008820DE">
              <w:rPr>
                <w:rFonts w:eastAsia="Times New Roman"/>
                <w:bCs w:val="0"/>
                <w:color w:val="000000"/>
                <w:szCs w:val="24"/>
                <w:lang w:eastAsia="pt-BR"/>
              </w:rPr>
              <w:t>Outras Receitas Correntes</w:t>
            </w:r>
          </w:p>
        </w:tc>
        <w:tc>
          <w:tcPr>
            <w:tcW w:w="0" w:type="auto"/>
            <w:noWrap/>
            <w:vAlign w:val="center"/>
            <w:hideMark/>
          </w:tcPr>
          <w:p w14:paraId="3EA3E08A"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24.369,70</w:t>
            </w:r>
          </w:p>
        </w:tc>
        <w:tc>
          <w:tcPr>
            <w:tcW w:w="0" w:type="auto"/>
            <w:noWrap/>
            <w:vAlign w:val="center"/>
            <w:hideMark/>
          </w:tcPr>
          <w:p w14:paraId="2FE9E533"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97.285,14</w:t>
            </w:r>
          </w:p>
        </w:tc>
        <w:tc>
          <w:tcPr>
            <w:tcW w:w="0" w:type="auto"/>
            <w:noWrap/>
            <w:vAlign w:val="center"/>
            <w:hideMark/>
          </w:tcPr>
          <w:p w14:paraId="3B0AB1EA"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-74,95</w:t>
            </w:r>
          </w:p>
        </w:tc>
        <w:tc>
          <w:tcPr>
            <w:tcW w:w="0" w:type="auto"/>
            <w:tcBorders>
              <w:right w:val="single" w:sz="4" w:space="0" w:color="FFFFFF" w:themeColor="background1"/>
            </w:tcBorders>
            <w:noWrap/>
            <w:vAlign w:val="center"/>
            <w:hideMark/>
          </w:tcPr>
          <w:p w14:paraId="2458366D"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41699">
              <w:rPr>
                <w:b/>
                <w:bCs/>
                <w:color w:val="000000"/>
              </w:rPr>
              <w:t>3,58</w:t>
            </w:r>
          </w:p>
        </w:tc>
      </w:tr>
      <w:tr w:rsidR="00AE0741" w:rsidRPr="00DB17F1" w14:paraId="29BEE3D2" w14:textId="77777777" w:rsidTr="00AE0741">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noWrap/>
            <w:vAlign w:val="center"/>
          </w:tcPr>
          <w:p w14:paraId="3900BF55" w14:textId="77777777" w:rsidR="00AE0741" w:rsidRPr="003B261B" w:rsidRDefault="00AE0741" w:rsidP="003B261B">
            <w:pPr>
              <w:jc w:val="left"/>
              <w:rPr>
                <w:rFonts w:eastAsia="Times New Roman"/>
                <w:b w:val="0"/>
                <w:bCs w:val="0"/>
                <w:color w:val="000000"/>
                <w:szCs w:val="24"/>
                <w:lang w:eastAsia="pt-BR"/>
              </w:rPr>
            </w:pPr>
            <w:r w:rsidRPr="003B261B">
              <w:rPr>
                <w:rFonts w:eastAsia="Times New Roman"/>
                <w:b w:val="0"/>
                <w:bCs w:val="0"/>
                <w:color w:val="000000"/>
                <w:szCs w:val="24"/>
                <w:lang w:eastAsia="pt-BR"/>
              </w:rPr>
              <w:t>Multas administrativas, contratuais e judiciais</w:t>
            </w:r>
          </w:p>
        </w:tc>
        <w:tc>
          <w:tcPr>
            <w:tcW w:w="0" w:type="auto"/>
            <w:noWrap/>
            <w:vAlign w:val="center"/>
          </w:tcPr>
          <w:p w14:paraId="6CB8E6FC"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24.369,70</w:t>
            </w:r>
          </w:p>
        </w:tc>
        <w:tc>
          <w:tcPr>
            <w:tcW w:w="0" w:type="auto"/>
            <w:noWrap/>
            <w:vAlign w:val="center"/>
          </w:tcPr>
          <w:p w14:paraId="0C8239DA"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97.285,14</w:t>
            </w:r>
          </w:p>
        </w:tc>
        <w:tc>
          <w:tcPr>
            <w:tcW w:w="0" w:type="auto"/>
            <w:noWrap/>
            <w:vAlign w:val="center"/>
          </w:tcPr>
          <w:p w14:paraId="7AF20DAC"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-74,95</w:t>
            </w:r>
          </w:p>
        </w:tc>
        <w:tc>
          <w:tcPr>
            <w:tcW w:w="0" w:type="auto"/>
            <w:tcBorders>
              <w:right w:val="single" w:sz="4" w:space="0" w:color="FFFFFF" w:themeColor="background1"/>
            </w:tcBorders>
            <w:noWrap/>
            <w:vAlign w:val="center"/>
          </w:tcPr>
          <w:p w14:paraId="33038981"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641699">
              <w:rPr>
                <w:color w:val="000000"/>
              </w:rPr>
              <w:t>3,58</w:t>
            </w:r>
          </w:p>
        </w:tc>
      </w:tr>
      <w:tr w:rsidR="00AE0741" w:rsidRPr="00DB17F1" w14:paraId="04CFF415" w14:textId="77777777" w:rsidTr="00AE074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noWrap/>
            <w:vAlign w:val="center"/>
            <w:hideMark/>
          </w:tcPr>
          <w:p w14:paraId="1B36AD7B" w14:textId="77777777" w:rsidR="00AE0741" w:rsidRPr="003B261B" w:rsidRDefault="00AE0741" w:rsidP="003B261B">
            <w:pPr>
              <w:jc w:val="left"/>
              <w:rPr>
                <w:rFonts w:eastAsia="Times New Roman"/>
                <w:b w:val="0"/>
                <w:bCs w:val="0"/>
                <w:color w:val="000000"/>
                <w:szCs w:val="24"/>
                <w:lang w:eastAsia="pt-BR"/>
              </w:rPr>
            </w:pPr>
            <w:r w:rsidRPr="003B261B">
              <w:rPr>
                <w:rFonts w:eastAsia="Times New Roman"/>
                <w:b w:val="0"/>
                <w:bCs w:val="0"/>
                <w:color w:val="000000"/>
                <w:szCs w:val="24"/>
                <w:lang w:eastAsia="pt-BR"/>
              </w:rPr>
              <w:t>Indenizações, restituições e ressarcimentos</w:t>
            </w:r>
          </w:p>
        </w:tc>
        <w:tc>
          <w:tcPr>
            <w:tcW w:w="0" w:type="auto"/>
            <w:noWrap/>
            <w:vAlign w:val="center"/>
          </w:tcPr>
          <w:p w14:paraId="1BAA1862"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641699">
              <w:rPr>
                <w:color w:val="000000"/>
              </w:rPr>
              <w:t>0,00</w:t>
            </w:r>
          </w:p>
        </w:tc>
        <w:tc>
          <w:tcPr>
            <w:tcW w:w="0" w:type="auto"/>
            <w:noWrap/>
            <w:vAlign w:val="center"/>
          </w:tcPr>
          <w:p w14:paraId="67763321"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641699">
              <w:rPr>
                <w:color w:val="000000"/>
              </w:rPr>
              <w:t>0,00</w:t>
            </w:r>
          </w:p>
        </w:tc>
        <w:tc>
          <w:tcPr>
            <w:tcW w:w="0" w:type="auto"/>
            <w:noWrap/>
            <w:vAlign w:val="center"/>
          </w:tcPr>
          <w:p w14:paraId="3C94566D"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641699">
              <w:rPr>
                <w:color w:val="000000"/>
              </w:rPr>
              <w:t>0,00</w:t>
            </w:r>
          </w:p>
        </w:tc>
        <w:tc>
          <w:tcPr>
            <w:tcW w:w="0" w:type="auto"/>
            <w:tcBorders>
              <w:right w:val="single" w:sz="4" w:space="0" w:color="FFFFFF" w:themeColor="background1"/>
            </w:tcBorders>
            <w:noWrap/>
            <w:vAlign w:val="center"/>
          </w:tcPr>
          <w:p w14:paraId="21C45A7B" w14:textId="77777777" w:rsidR="00AE0741" w:rsidRPr="00641699"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641699">
              <w:rPr>
                <w:color w:val="000000"/>
              </w:rPr>
              <w:t>0,00</w:t>
            </w:r>
          </w:p>
        </w:tc>
      </w:tr>
      <w:tr w:rsidR="00AE0741" w:rsidRPr="00DB17F1" w14:paraId="3654D20D" w14:textId="77777777" w:rsidTr="00AE0741">
        <w:trPr>
          <w:trHeight w:val="313"/>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noWrap/>
            <w:vAlign w:val="center"/>
            <w:hideMark/>
          </w:tcPr>
          <w:p w14:paraId="38D38379" w14:textId="77777777" w:rsidR="00AE0741" w:rsidRPr="008820DE" w:rsidRDefault="00AE0741" w:rsidP="003B261B">
            <w:pPr>
              <w:jc w:val="left"/>
              <w:rPr>
                <w:rFonts w:eastAsia="Times New Roman"/>
                <w:bCs w:val="0"/>
                <w:color w:val="000000"/>
                <w:szCs w:val="24"/>
                <w:lang w:eastAsia="pt-BR"/>
              </w:rPr>
            </w:pPr>
            <w:r w:rsidRPr="008820DE">
              <w:rPr>
                <w:rFonts w:eastAsia="Times New Roman"/>
                <w:bCs w:val="0"/>
                <w:color w:val="000000"/>
                <w:szCs w:val="24"/>
                <w:lang w:eastAsia="pt-BR"/>
              </w:rPr>
              <w:t xml:space="preserve">Total </w:t>
            </w:r>
          </w:p>
        </w:tc>
        <w:tc>
          <w:tcPr>
            <w:tcW w:w="0" w:type="auto"/>
            <w:noWrap/>
            <w:vAlign w:val="center"/>
            <w:hideMark/>
          </w:tcPr>
          <w:p w14:paraId="25679B7D"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rPr>
            </w:pPr>
            <w:r w:rsidRPr="00641699">
              <w:rPr>
                <w:b/>
                <w:bCs/>
                <w:color w:val="000000"/>
              </w:rPr>
              <w:t>680.000,77</w:t>
            </w:r>
          </w:p>
        </w:tc>
        <w:tc>
          <w:tcPr>
            <w:tcW w:w="0" w:type="auto"/>
            <w:noWrap/>
            <w:vAlign w:val="center"/>
            <w:hideMark/>
          </w:tcPr>
          <w:p w14:paraId="12C4DEC8"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rPr>
            </w:pPr>
            <w:r w:rsidRPr="00641699">
              <w:rPr>
                <w:b/>
                <w:bCs/>
                <w:color w:val="000000"/>
              </w:rPr>
              <w:t>3.269.995,29</w:t>
            </w:r>
          </w:p>
        </w:tc>
        <w:tc>
          <w:tcPr>
            <w:tcW w:w="0" w:type="auto"/>
            <w:noWrap/>
            <w:vAlign w:val="center"/>
            <w:hideMark/>
          </w:tcPr>
          <w:p w14:paraId="25A3665D"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rPr>
            </w:pPr>
            <w:r w:rsidRPr="00641699">
              <w:rPr>
                <w:b/>
                <w:bCs/>
                <w:color w:val="000000"/>
              </w:rPr>
              <w:t>-79,20</w:t>
            </w:r>
          </w:p>
        </w:tc>
        <w:tc>
          <w:tcPr>
            <w:tcW w:w="0" w:type="auto"/>
            <w:tcBorders>
              <w:right w:val="single" w:sz="4" w:space="0" w:color="FFFFFF"/>
            </w:tcBorders>
            <w:noWrap/>
            <w:vAlign w:val="center"/>
            <w:hideMark/>
          </w:tcPr>
          <w:p w14:paraId="089AD11C" w14:textId="77777777" w:rsidR="00AE0741" w:rsidRPr="00641699"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rPr>
            </w:pPr>
            <w:r w:rsidRPr="00641699">
              <w:rPr>
                <w:b/>
                <w:bCs/>
                <w:color w:val="000000"/>
              </w:rPr>
              <w:t>100,00</w:t>
            </w:r>
          </w:p>
        </w:tc>
      </w:tr>
    </w:tbl>
    <w:p w14:paraId="6F0AFD02" w14:textId="77777777" w:rsidR="00E47AEF" w:rsidRPr="00DB17F1" w:rsidRDefault="00E47AEF" w:rsidP="00F14DEC">
      <w:pPr>
        <w:spacing w:line="276" w:lineRule="auto"/>
        <w:jc w:val="left"/>
        <w:rPr>
          <w:color w:val="000000"/>
          <w:sz w:val="22"/>
        </w:rPr>
      </w:pPr>
      <w:r w:rsidRPr="00DB17F1">
        <w:rPr>
          <w:b/>
          <w:color w:val="000000"/>
          <w:sz w:val="22"/>
        </w:rPr>
        <w:t xml:space="preserve">Fonte: </w:t>
      </w:r>
      <w:r w:rsidRPr="00DB17F1">
        <w:rPr>
          <w:color w:val="000000"/>
          <w:sz w:val="22"/>
        </w:rPr>
        <w:t>SIAFI, 202</w:t>
      </w:r>
      <w:r w:rsidR="00F14DEC">
        <w:rPr>
          <w:color w:val="000000"/>
          <w:sz w:val="22"/>
        </w:rPr>
        <w:t>4</w:t>
      </w:r>
      <w:r w:rsidRPr="00DB17F1">
        <w:rPr>
          <w:color w:val="000000"/>
          <w:sz w:val="22"/>
        </w:rPr>
        <w:t xml:space="preserve"> e 202</w:t>
      </w:r>
      <w:r w:rsidR="00F14DEC">
        <w:rPr>
          <w:color w:val="000000"/>
          <w:sz w:val="22"/>
        </w:rPr>
        <w:t>5</w:t>
      </w:r>
      <w:r w:rsidRPr="00DB17F1">
        <w:rPr>
          <w:color w:val="000000"/>
          <w:sz w:val="22"/>
        </w:rPr>
        <w:t>.</w:t>
      </w:r>
    </w:p>
    <w:p w14:paraId="13993016" w14:textId="77777777" w:rsidR="00E47AEF" w:rsidRPr="00DB17F1" w:rsidRDefault="00E47AEF" w:rsidP="00E47AEF">
      <w:pPr>
        <w:pStyle w:val="Tabela"/>
        <w:keepNext/>
        <w:keepLines/>
        <w:numPr>
          <w:ilvl w:val="0"/>
          <w:numId w:val="0"/>
        </w:numPr>
        <w:tabs>
          <w:tab w:val="left" w:pos="5250"/>
        </w:tabs>
        <w:spacing w:line="360" w:lineRule="auto"/>
        <w:jc w:val="left"/>
        <w:rPr>
          <w:color w:val="000000"/>
        </w:rPr>
      </w:pPr>
    </w:p>
    <w:p w14:paraId="76D6874B" w14:textId="77777777" w:rsidR="001C346E" w:rsidRPr="00DB17F1" w:rsidRDefault="001C346E" w:rsidP="001C346E">
      <w:pPr>
        <w:pStyle w:val="Tabela"/>
        <w:keepNext/>
        <w:keepLines/>
        <w:numPr>
          <w:ilvl w:val="0"/>
          <w:numId w:val="0"/>
        </w:numPr>
        <w:tabs>
          <w:tab w:val="left" w:pos="5250"/>
        </w:tabs>
        <w:jc w:val="left"/>
        <w:rPr>
          <w:color w:val="000000"/>
        </w:rPr>
      </w:pPr>
    </w:p>
    <w:p w14:paraId="1F113724" w14:textId="77777777" w:rsidR="00E47AEF" w:rsidRPr="00DB17F1" w:rsidRDefault="00E47AEF" w:rsidP="00EA1EFE">
      <w:pPr>
        <w:pStyle w:val="Tabela"/>
        <w:keepNext/>
        <w:keepLines/>
        <w:numPr>
          <w:ilvl w:val="0"/>
          <w:numId w:val="0"/>
        </w:numPr>
        <w:tabs>
          <w:tab w:val="left" w:pos="5250"/>
        </w:tabs>
        <w:spacing w:line="276" w:lineRule="auto"/>
        <w:jc w:val="center"/>
        <w:rPr>
          <w:color w:val="000000"/>
        </w:rPr>
      </w:pPr>
      <w:r w:rsidRPr="00DB17F1">
        <w:rPr>
          <w:color w:val="000000"/>
        </w:rPr>
        <w:t>Tabela 2</w:t>
      </w:r>
      <w:r w:rsidR="006555F8" w:rsidRPr="00DB17F1">
        <w:rPr>
          <w:color w:val="000000"/>
        </w:rPr>
        <w:t>5</w:t>
      </w:r>
      <w:r w:rsidRPr="00DB17F1">
        <w:rPr>
          <w:color w:val="000000"/>
        </w:rPr>
        <w:t xml:space="preserve"> – Receitas Orçamentárias: Previsão</w:t>
      </w:r>
      <w:r w:rsidR="00CD668C" w:rsidRPr="00DB17F1">
        <w:rPr>
          <w:color w:val="000000"/>
        </w:rPr>
        <w:t xml:space="preserve"> X </w:t>
      </w:r>
      <w:r w:rsidRPr="00DB17F1">
        <w:rPr>
          <w:color w:val="000000"/>
        </w:rPr>
        <w:t>Realização</w:t>
      </w:r>
    </w:p>
    <w:p w14:paraId="727D3352" w14:textId="77777777" w:rsidR="00E47AEF" w:rsidRPr="00DB17F1" w:rsidRDefault="00E47AEF" w:rsidP="00E47AEF">
      <w:pPr>
        <w:pStyle w:val="Tabela"/>
        <w:keepNext/>
        <w:keepLines/>
        <w:numPr>
          <w:ilvl w:val="0"/>
          <w:numId w:val="0"/>
        </w:numPr>
        <w:tabs>
          <w:tab w:val="left" w:pos="5250"/>
        </w:tabs>
        <w:spacing w:line="276" w:lineRule="auto"/>
        <w:jc w:val="right"/>
        <w:rPr>
          <w:color w:val="FFFFFF" w:themeColor="background1"/>
        </w:rPr>
      </w:pPr>
      <w:r w:rsidRPr="00DB17F1">
        <w:rPr>
          <w:color w:val="FFFFFF" w:themeColor="background1"/>
        </w:rPr>
        <w:t>(R$)</w:t>
      </w:r>
    </w:p>
    <w:tbl>
      <w:tblPr>
        <w:tblStyle w:val="TabeladeLista4-nfase11"/>
        <w:tblpPr w:leftFromText="141" w:rightFromText="141" w:vertAnchor="text" w:tblpXSpec="center" w:tblpY="1"/>
        <w:tblOverlap w:val="never"/>
        <w:tblW w:w="9920" w:type="dxa"/>
        <w:jc w:val="center"/>
        <w:tblLook w:val="04A0" w:firstRow="1" w:lastRow="0" w:firstColumn="1" w:lastColumn="0" w:noHBand="0" w:noVBand="1"/>
      </w:tblPr>
      <w:tblGrid>
        <w:gridCol w:w="4300"/>
        <w:gridCol w:w="1540"/>
        <w:gridCol w:w="1520"/>
        <w:gridCol w:w="1380"/>
        <w:gridCol w:w="1180"/>
      </w:tblGrid>
      <w:tr w:rsidR="002B7F0F" w:rsidRPr="00DB17F1" w14:paraId="32534157" w14:textId="77777777" w:rsidTr="00AE0741">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4300" w:type="dxa"/>
            <w:tcBorders>
              <w:left w:val="single" w:sz="4" w:space="0" w:color="FFFFFF"/>
            </w:tcBorders>
            <w:noWrap/>
            <w:vAlign w:val="center"/>
            <w:hideMark/>
          </w:tcPr>
          <w:p w14:paraId="4826C96C" w14:textId="77777777" w:rsidR="00E47AEF" w:rsidRPr="003B261B" w:rsidRDefault="00E47AEF" w:rsidP="003B261B">
            <w:pPr>
              <w:jc w:val="left"/>
              <w:rPr>
                <w:rFonts w:eastAsia="Times New Roman"/>
                <w:bCs w:val="0"/>
                <w:szCs w:val="24"/>
                <w:lang w:eastAsia="pt-BR"/>
              </w:rPr>
            </w:pPr>
            <w:r w:rsidRPr="003B261B">
              <w:rPr>
                <w:rFonts w:eastAsia="Times New Roman"/>
                <w:bCs w:val="0"/>
                <w:szCs w:val="24"/>
                <w:lang w:eastAsia="pt-BR"/>
              </w:rPr>
              <w:t>Previsão x Realização</w:t>
            </w:r>
          </w:p>
        </w:tc>
        <w:tc>
          <w:tcPr>
            <w:tcW w:w="1540" w:type="dxa"/>
            <w:noWrap/>
            <w:vAlign w:val="center"/>
            <w:hideMark/>
          </w:tcPr>
          <w:p w14:paraId="130A1F29" w14:textId="77777777" w:rsidR="00E47AEF" w:rsidRPr="003B261B" w:rsidRDefault="00E47AEF" w:rsidP="003B261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3B261B">
              <w:rPr>
                <w:rFonts w:eastAsia="Times New Roman"/>
                <w:bCs w:val="0"/>
                <w:szCs w:val="24"/>
                <w:lang w:eastAsia="pt-BR"/>
              </w:rPr>
              <w:t>Prevista</w:t>
            </w:r>
          </w:p>
        </w:tc>
        <w:tc>
          <w:tcPr>
            <w:tcW w:w="1520" w:type="dxa"/>
            <w:noWrap/>
            <w:vAlign w:val="center"/>
            <w:hideMark/>
          </w:tcPr>
          <w:p w14:paraId="065A2317" w14:textId="77777777" w:rsidR="00E47AEF" w:rsidRPr="003B261B" w:rsidRDefault="00E47AEF" w:rsidP="003B261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3B261B">
              <w:rPr>
                <w:rFonts w:eastAsia="Times New Roman"/>
                <w:bCs w:val="0"/>
                <w:szCs w:val="24"/>
                <w:lang w:eastAsia="pt-BR"/>
              </w:rPr>
              <w:t>Realizada</w:t>
            </w:r>
          </w:p>
        </w:tc>
        <w:tc>
          <w:tcPr>
            <w:tcW w:w="1380" w:type="dxa"/>
            <w:noWrap/>
            <w:vAlign w:val="center"/>
            <w:hideMark/>
          </w:tcPr>
          <w:p w14:paraId="4B00EFDD" w14:textId="77777777" w:rsidR="00E47AEF" w:rsidRPr="003B261B" w:rsidRDefault="00E47AEF" w:rsidP="003B261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3B261B">
              <w:rPr>
                <w:rFonts w:eastAsia="Times New Roman"/>
                <w:bCs w:val="0"/>
                <w:szCs w:val="24"/>
                <w:lang w:eastAsia="pt-BR"/>
              </w:rPr>
              <w:t>Saldo</w:t>
            </w:r>
          </w:p>
        </w:tc>
        <w:tc>
          <w:tcPr>
            <w:tcW w:w="1180" w:type="dxa"/>
            <w:tcBorders>
              <w:right w:val="single" w:sz="4" w:space="0" w:color="FFFFFF"/>
            </w:tcBorders>
            <w:noWrap/>
            <w:vAlign w:val="center"/>
            <w:hideMark/>
          </w:tcPr>
          <w:p w14:paraId="7DFEC833" w14:textId="77777777" w:rsidR="00E47AEF" w:rsidRPr="003B261B" w:rsidRDefault="00E47AEF" w:rsidP="003B261B">
            <w:pPr>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3B261B">
              <w:rPr>
                <w:rFonts w:eastAsia="Times New Roman"/>
                <w:bCs w:val="0"/>
                <w:szCs w:val="24"/>
                <w:lang w:eastAsia="pt-BR"/>
              </w:rPr>
              <w:t>AH (%)</w:t>
            </w:r>
          </w:p>
        </w:tc>
      </w:tr>
      <w:tr w:rsidR="00AE0741" w:rsidRPr="00DB17F1" w14:paraId="5988A1EF" w14:textId="77777777" w:rsidTr="00AE0741">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4300" w:type="dxa"/>
            <w:tcBorders>
              <w:left w:val="single" w:sz="4" w:space="0" w:color="FFFFFF"/>
            </w:tcBorders>
            <w:noWrap/>
            <w:vAlign w:val="center"/>
            <w:hideMark/>
          </w:tcPr>
          <w:p w14:paraId="3EFE8757" w14:textId="77777777" w:rsidR="00AE0741" w:rsidRPr="00DB17F1" w:rsidRDefault="00AE0741" w:rsidP="003B261B">
            <w:pPr>
              <w:jc w:val="left"/>
              <w:rPr>
                <w:rFonts w:eastAsia="Times New Roman"/>
                <w:b w:val="0"/>
                <w:bCs w:val="0"/>
                <w:color w:val="000000"/>
                <w:szCs w:val="24"/>
                <w:lang w:eastAsia="pt-BR"/>
              </w:rPr>
            </w:pPr>
            <w:r w:rsidRPr="00DB17F1">
              <w:rPr>
                <w:rFonts w:eastAsia="Times New Roman"/>
                <w:b w:val="0"/>
                <w:bCs w:val="0"/>
                <w:color w:val="000000"/>
                <w:szCs w:val="24"/>
                <w:lang w:eastAsia="pt-BR"/>
              </w:rPr>
              <w:t>Receitas correntes</w:t>
            </w:r>
          </w:p>
        </w:tc>
        <w:tc>
          <w:tcPr>
            <w:tcW w:w="1540" w:type="dxa"/>
            <w:noWrap/>
            <w:vAlign w:val="center"/>
            <w:hideMark/>
          </w:tcPr>
          <w:p w14:paraId="459ADB30" w14:textId="77777777" w:rsidR="00AE0741" w:rsidRPr="002B23F2" w:rsidRDefault="00AE0741" w:rsidP="00AE0741">
            <w:pPr>
              <w:jc w:val="right"/>
              <w:cnfStyle w:val="000000100000" w:firstRow="0" w:lastRow="0" w:firstColumn="0" w:lastColumn="0" w:oddVBand="0" w:evenVBand="0" w:oddHBand="1" w:evenHBand="0" w:firstRowFirstColumn="0" w:firstRowLastColumn="0" w:lastRowFirstColumn="0" w:lastRowLastColumn="0"/>
            </w:pPr>
            <w:r w:rsidRPr="002B23F2">
              <w:t>687.555,00</w:t>
            </w:r>
          </w:p>
        </w:tc>
        <w:tc>
          <w:tcPr>
            <w:tcW w:w="1520" w:type="dxa"/>
            <w:noWrap/>
            <w:vAlign w:val="center"/>
            <w:hideMark/>
          </w:tcPr>
          <w:p w14:paraId="60D79E52" w14:textId="77777777" w:rsidR="00AE0741" w:rsidRPr="002B23F2" w:rsidRDefault="00AE0741" w:rsidP="00AE0741">
            <w:pPr>
              <w:jc w:val="right"/>
              <w:cnfStyle w:val="000000100000" w:firstRow="0" w:lastRow="0" w:firstColumn="0" w:lastColumn="0" w:oddVBand="0" w:evenVBand="0" w:oddHBand="1" w:evenHBand="0" w:firstRowFirstColumn="0" w:firstRowLastColumn="0" w:lastRowFirstColumn="0" w:lastRowLastColumn="0"/>
            </w:pPr>
            <w:r w:rsidRPr="002B23F2">
              <w:t>680.000,77</w:t>
            </w:r>
          </w:p>
        </w:tc>
        <w:tc>
          <w:tcPr>
            <w:tcW w:w="1380" w:type="dxa"/>
            <w:noWrap/>
            <w:vAlign w:val="center"/>
            <w:hideMark/>
          </w:tcPr>
          <w:p w14:paraId="4AE1A07B" w14:textId="77777777" w:rsidR="00AE0741" w:rsidRPr="002B23F2" w:rsidRDefault="00AE0741" w:rsidP="00AE0741">
            <w:pPr>
              <w:jc w:val="right"/>
              <w:cnfStyle w:val="000000100000" w:firstRow="0" w:lastRow="0" w:firstColumn="0" w:lastColumn="0" w:oddVBand="0" w:evenVBand="0" w:oddHBand="1" w:evenHBand="0" w:firstRowFirstColumn="0" w:firstRowLastColumn="0" w:lastRowFirstColumn="0" w:lastRowLastColumn="0"/>
            </w:pPr>
            <w:r w:rsidRPr="002B23F2">
              <w:t>-7.554,23</w:t>
            </w:r>
          </w:p>
        </w:tc>
        <w:tc>
          <w:tcPr>
            <w:tcW w:w="1180" w:type="dxa"/>
            <w:tcBorders>
              <w:right w:val="single" w:sz="4" w:space="0" w:color="FFFFFF"/>
            </w:tcBorders>
            <w:noWrap/>
            <w:vAlign w:val="center"/>
            <w:hideMark/>
          </w:tcPr>
          <w:p w14:paraId="4CD66FB7" w14:textId="77777777" w:rsidR="00AE0741" w:rsidRPr="002B23F2" w:rsidRDefault="00AE0741" w:rsidP="00AE0741">
            <w:pPr>
              <w:jc w:val="right"/>
              <w:cnfStyle w:val="000000100000" w:firstRow="0" w:lastRow="0" w:firstColumn="0" w:lastColumn="0" w:oddVBand="0" w:evenVBand="0" w:oddHBand="1" w:evenHBand="0" w:firstRowFirstColumn="0" w:firstRowLastColumn="0" w:lastRowFirstColumn="0" w:lastRowLastColumn="0"/>
            </w:pPr>
            <w:r w:rsidRPr="002B23F2">
              <w:t>-1,10</w:t>
            </w:r>
          </w:p>
        </w:tc>
      </w:tr>
      <w:tr w:rsidR="00AE0741" w:rsidRPr="00DB17F1" w14:paraId="341E4B2F" w14:textId="77777777" w:rsidTr="00AE0741">
        <w:trPr>
          <w:trHeight w:val="425"/>
          <w:jc w:val="center"/>
        </w:trPr>
        <w:tc>
          <w:tcPr>
            <w:cnfStyle w:val="001000000000" w:firstRow="0" w:lastRow="0" w:firstColumn="1" w:lastColumn="0" w:oddVBand="0" w:evenVBand="0" w:oddHBand="0" w:evenHBand="0" w:firstRowFirstColumn="0" w:firstRowLastColumn="0" w:lastRowFirstColumn="0" w:lastRowLastColumn="0"/>
            <w:tcW w:w="4300" w:type="dxa"/>
            <w:tcBorders>
              <w:left w:val="single" w:sz="4" w:space="0" w:color="FFFFFF"/>
            </w:tcBorders>
            <w:noWrap/>
            <w:vAlign w:val="center"/>
            <w:hideMark/>
          </w:tcPr>
          <w:p w14:paraId="69B94196" w14:textId="77777777" w:rsidR="00AE0741" w:rsidRPr="008820DE" w:rsidRDefault="00AE0741" w:rsidP="003B261B">
            <w:pPr>
              <w:jc w:val="left"/>
              <w:rPr>
                <w:rFonts w:eastAsia="Times New Roman"/>
                <w:bCs w:val="0"/>
                <w:color w:val="000000"/>
                <w:szCs w:val="24"/>
                <w:lang w:eastAsia="pt-BR"/>
              </w:rPr>
            </w:pPr>
            <w:r w:rsidRPr="008820DE">
              <w:rPr>
                <w:rFonts w:eastAsia="Times New Roman"/>
                <w:bCs w:val="0"/>
                <w:color w:val="000000"/>
                <w:szCs w:val="24"/>
                <w:lang w:eastAsia="pt-BR"/>
              </w:rPr>
              <w:t xml:space="preserve">Total </w:t>
            </w:r>
          </w:p>
        </w:tc>
        <w:tc>
          <w:tcPr>
            <w:tcW w:w="1540" w:type="dxa"/>
            <w:noWrap/>
            <w:vAlign w:val="center"/>
            <w:hideMark/>
          </w:tcPr>
          <w:p w14:paraId="031609B0"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rPr>
            </w:pPr>
            <w:r w:rsidRPr="00AE0741">
              <w:rPr>
                <w:b/>
              </w:rPr>
              <w:t>687.555,00</w:t>
            </w:r>
          </w:p>
        </w:tc>
        <w:tc>
          <w:tcPr>
            <w:tcW w:w="1520" w:type="dxa"/>
            <w:noWrap/>
            <w:vAlign w:val="center"/>
            <w:hideMark/>
          </w:tcPr>
          <w:p w14:paraId="7F7E5184"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rPr>
            </w:pPr>
            <w:r w:rsidRPr="00AE0741">
              <w:rPr>
                <w:b/>
              </w:rPr>
              <w:t>680.000,77</w:t>
            </w:r>
          </w:p>
        </w:tc>
        <w:tc>
          <w:tcPr>
            <w:tcW w:w="1380" w:type="dxa"/>
            <w:noWrap/>
            <w:vAlign w:val="center"/>
            <w:hideMark/>
          </w:tcPr>
          <w:p w14:paraId="2C0A3815"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rPr>
            </w:pPr>
            <w:r w:rsidRPr="00AE0741">
              <w:rPr>
                <w:b/>
              </w:rPr>
              <w:t>-7.554,23</w:t>
            </w:r>
          </w:p>
        </w:tc>
        <w:tc>
          <w:tcPr>
            <w:tcW w:w="1180" w:type="dxa"/>
            <w:tcBorders>
              <w:right w:val="single" w:sz="4" w:space="0" w:color="FFFFFF"/>
            </w:tcBorders>
            <w:noWrap/>
            <w:vAlign w:val="center"/>
            <w:hideMark/>
          </w:tcPr>
          <w:p w14:paraId="1F16433D"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rPr>
            </w:pPr>
            <w:r w:rsidRPr="00AE0741">
              <w:rPr>
                <w:b/>
              </w:rPr>
              <w:t>-1,10</w:t>
            </w:r>
          </w:p>
        </w:tc>
      </w:tr>
    </w:tbl>
    <w:p w14:paraId="0937239E" w14:textId="77777777" w:rsidR="00E47AEF" w:rsidRDefault="00E47AEF" w:rsidP="00A348DC">
      <w:pPr>
        <w:spacing w:line="276" w:lineRule="auto"/>
        <w:jc w:val="left"/>
        <w:rPr>
          <w:sz w:val="22"/>
        </w:rPr>
      </w:pPr>
      <w:r w:rsidRPr="00DB17F1">
        <w:rPr>
          <w:b/>
          <w:sz w:val="22"/>
        </w:rPr>
        <w:t>Fonte:</w:t>
      </w:r>
      <w:r w:rsidRPr="00DB17F1">
        <w:rPr>
          <w:sz w:val="22"/>
        </w:rPr>
        <w:t xml:space="preserve"> SIAFI, 202</w:t>
      </w:r>
      <w:r w:rsidR="00A348DC">
        <w:rPr>
          <w:sz w:val="22"/>
        </w:rPr>
        <w:t>5</w:t>
      </w:r>
      <w:r w:rsidRPr="00DB17F1">
        <w:rPr>
          <w:sz w:val="22"/>
        </w:rPr>
        <w:t>.</w:t>
      </w:r>
    </w:p>
    <w:p w14:paraId="235E1A33" w14:textId="77777777" w:rsidR="00A348DC" w:rsidRPr="00DB17F1" w:rsidRDefault="00A348DC" w:rsidP="00A348DC">
      <w:pPr>
        <w:spacing w:line="276" w:lineRule="auto"/>
        <w:jc w:val="left"/>
        <w:rPr>
          <w:sz w:val="22"/>
        </w:rPr>
      </w:pPr>
    </w:p>
    <w:p w14:paraId="6C1FDA09" w14:textId="77777777" w:rsidR="008060B1" w:rsidRPr="00DB17F1" w:rsidRDefault="008060B1" w:rsidP="00E47AEF">
      <w:pPr>
        <w:pStyle w:val="Tabela"/>
        <w:keepNext/>
        <w:keepLines/>
        <w:numPr>
          <w:ilvl w:val="0"/>
          <w:numId w:val="0"/>
        </w:numPr>
        <w:tabs>
          <w:tab w:val="left" w:pos="5250"/>
        </w:tabs>
        <w:spacing w:line="276" w:lineRule="auto"/>
        <w:jc w:val="left"/>
        <w:rPr>
          <w:color w:val="000000"/>
        </w:rPr>
      </w:pPr>
    </w:p>
    <w:p w14:paraId="1CFC7E5D" w14:textId="77777777" w:rsidR="00E47AEF" w:rsidRPr="00DB17F1" w:rsidRDefault="00E47AEF" w:rsidP="001C346E">
      <w:pPr>
        <w:pStyle w:val="Tabela"/>
        <w:keepNext/>
        <w:keepLines/>
        <w:numPr>
          <w:ilvl w:val="0"/>
          <w:numId w:val="0"/>
        </w:numPr>
        <w:tabs>
          <w:tab w:val="left" w:pos="5250"/>
        </w:tabs>
        <w:spacing w:line="276" w:lineRule="auto"/>
        <w:jc w:val="center"/>
        <w:rPr>
          <w:color w:val="000000"/>
        </w:rPr>
      </w:pPr>
      <w:r w:rsidRPr="00DB17F1">
        <w:rPr>
          <w:color w:val="000000"/>
        </w:rPr>
        <w:t>Tabela 2</w:t>
      </w:r>
      <w:r w:rsidR="006555F8" w:rsidRPr="00DB17F1">
        <w:rPr>
          <w:color w:val="000000"/>
        </w:rPr>
        <w:t>6</w:t>
      </w:r>
      <w:r w:rsidRPr="00DB17F1">
        <w:rPr>
          <w:color w:val="000000"/>
        </w:rPr>
        <w:t xml:space="preserve"> – Arrecadação por Natureza de Receitas</w:t>
      </w:r>
    </w:p>
    <w:p w14:paraId="1D886943" w14:textId="77777777" w:rsidR="00E47AEF" w:rsidRPr="00DB17F1" w:rsidRDefault="00E47AEF" w:rsidP="00E47AEF">
      <w:pPr>
        <w:pStyle w:val="Tabela"/>
        <w:keepNext/>
        <w:keepLines/>
        <w:numPr>
          <w:ilvl w:val="0"/>
          <w:numId w:val="0"/>
        </w:numPr>
        <w:tabs>
          <w:tab w:val="left" w:pos="5250"/>
        </w:tabs>
        <w:spacing w:line="276" w:lineRule="auto"/>
        <w:jc w:val="right"/>
        <w:rPr>
          <w:color w:val="000000"/>
        </w:rPr>
      </w:pPr>
      <w:r w:rsidRPr="003B261B">
        <w:rPr>
          <w:color w:val="000000"/>
        </w:rPr>
        <w:t>(R$)</w:t>
      </w:r>
    </w:p>
    <w:tbl>
      <w:tblPr>
        <w:tblStyle w:val="TabeladeLista4-nfase11"/>
        <w:tblpPr w:leftFromText="141" w:rightFromText="141" w:vertAnchor="text" w:tblpXSpec="center" w:tblpY="1"/>
        <w:tblOverlap w:val="never"/>
        <w:tblW w:w="9947" w:type="dxa"/>
        <w:jc w:val="center"/>
        <w:tblLook w:val="04A0" w:firstRow="1" w:lastRow="0" w:firstColumn="1" w:lastColumn="0" w:noHBand="0" w:noVBand="1"/>
      </w:tblPr>
      <w:tblGrid>
        <w:gridCol w:w="5506"/>
        <w:gridCol w:w="287"/>
        <w:gridCol w:w="1296"/>
        <w:gridCol w:w="1456"/>
        <w:gridCol w:w="1402"/>
      </w:tblGrid>
      <w:tr w:rsidR="006A11FF" w:rsidRPr="00427A0D" w14:paraId="777ABFC9" w14:textId="77777777" w:rsidTr="00D83BB1">
        <w:trPr>
          <w:cnfStyle w:val="100000000000" w:firstRow="1" w:lastRow="0" w:firstColumn="0" w:lastColumn="0" w:oddVBand="0" w:evenVBand="0" w:oddHBand="0"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5793" w:type="dxa"/>
            <w:gridSpan w:val="2"/>
            <w:tcBorders>
              <w:left w:val="single" w:sz="4" w:space="0" w:color="FFFFFF"/>
            </w:tcBorders>
            <w:vAlign w:val="center"/>
            <w:hideMark/>
          </w:tcPr>
          <w:p w14:paraId="13A2A97B" w14:textId="311AA277" w:rsidR="006A11FF" w:rsidRPr="006A11FF" w:rsidRDefault="006A11FF" w:rsidP="006A11FF">
            <w:pPr>
              <w:spacing w:line="276" w:lineRule="auto"/>
              <w:jc w:val="left"/>
              <w:rPr>
                <w:b w:val="0"/>
                <w:bCs w:val="0"/>
                <w:szCs w:val="24"/>
                <w:lang w:eastAsia="pt-BR"/>
              </w:rPr>
            </w:pPr>
            <w:r w:rsidRPr="00427A0D">
              <w:rPr>
                <w:szCs w:val="24"/>
              </w:rPr>
              <w:t>Natureza Receita    </w:t>
            </w:r>
          </w:p>
        </w:tc>
        <w:tc>
          <w:tcPr>
            <w:tcW w:w="1296" w:type="dxa"/>
            <w:vAlign w:val="center"/>
            <w:hideMark/>
          </w:tcPr>
          <w:p w14:paraId="624CA1E8" w14:textId="77777777" w:rsidR="006A11FF" w:rsidRPr="00427A0D" w:rsidRDefault="006A11FF" w:rsidP="00A348DC">
            <w:pPr>
              <w:spacing w:line="276" w:lineRule="auto"/>
              <w:jc w:val="left"/>
              <w:cnfStyle w:val="100000000000" w:firstRow="1" w:lastRow="0" w:firstColumn="0" w:lastColumn="0" w:oddVBand="0" w:evenVBand="0" w:oddHBand="0" w:evenHBand="0" w:firstRowFirstColumn="0" w:firstRowLastColumn="0" w:lastRowFirstColumn="0" w:lastRowLastColumn="0"/>
              <w:rPr>
                <w:szCs w:val="24"/>
              </w:rPr>
            </w:pPr>
            <w:r>
              <w:rPr>
                <w:szCs w:val="24"/>
              </w:rPr>
              <w:t xml:space="preserve">   </w:t>
            </w:r>
            <w:r w:rsidRPr="00427A0D">
              <w:rPr>
                <w:szCs w:val="24"/>
              </w:rPr>
              <w:t>Prevista</w:t>
            </w:r>
          </w:p>
        </w:tc>
        <w:tc>
          <w:tcPr>
            <w:tcW w:w="1456" w:type="dxa"/>
            <w:vAlign w:val="center"/>
            <w:hideMark/>
          </w:tcPr>
          <w:p w14:paraId="30EC3366" w14:textId="77777777" w:rsidR="006A11FF" w:rsidRPr="00427A0D" w:rsidRDefault="006A11FF" w:rsidP="00A348DC">
            <w:pPr>
              <w:spacing w:line="276" w:lineRule="auto"/>
              <w:ind w:right="-149"/>
              <w:cnfStyle w:val="100000000000" w:firstRow="1" w:lastRow="0" w:firstColumn="0" w:lastColumn="0" w:oddVBand="0" w:evenVBand="0" w:oddHBand="0" w:evenHBand="0" w:firstRowFirstColumn="0" w:firstRowLastColumn="0" w:lastRowFirstColumn="0" w:lastRowLastColumn="0"/>
              <w:rPr>
                <w:szCs w:val="24"/>
              </w:rPr>
            </w:pPr>
            <w:r w:rsidRPr="00427A0D">
              <w:rPr>
                <w:szCs w:val="24"/>
              </w:rPr>
              <w:t xml:space="preserve">     Realizada</w:t>
            </w:r>
          </w:p>
        </w:tc>
        <w:tc>
          <w:tcPr>
            <w:tcW w:w="1402" w:type="dxa"/>
            <w:tcBorders>
              <w:right w:val="single" w:sz="4" w:space="0" w:color="FFFFFF"/>
            </w:tcBorders>
            <w:vAlign w:val="center"/>
            <w:hideMark/>
          </w:tcPr>
          <w:p w14:paraId="707C9C08" w14:textId="77777777" w:rsidR="006A11FF" w:rsidRPr="00427A0D" w:rsidRDefault="006A11FF" w:rsidP="00CE72AC">
            <w:pPr>
              <w:spacing w:line="276" w:lineRule="auto"/>
              <w:jc w:val="left"/>
              <w:cnfStyle w:val="100000000000" w:firstRow="1" w:lastRow="0" w:firstColumn="0" w:lastColumn="0" w:oddVBand="0" w:evenVBand="0" w:oddHBand="0" w:evenHBand="0" w:firstRowFirstColumn="0" w:firstRowLastColumn="0" w:lastRowFirstColumn="0" w:lastRowLastColumn="0"/>
              <w:rPr>
                <w:szCs w:val="24"/>
              </w:rPr>
            </w:pPr>
            <w:r w:rsidRPr="00427A0D">
              <w:rPr>
                <w:szCs w:val="24"/>
              </w:rPr>
              <w:t xml:space="preserve">      AV (%)</w:t>
            </w:r>
          </w:p>
        </w:tc>
      </w:tr>
      <w:tr w:rsidR="006A11FF" w:rsidRPr="00427A0D" w14:paraId="3CCAEBB1" w14:textId="77777777" w:rsidTr="00E637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left w:val="single" w:sz="4" w:space="0" w:color="FFFFFF"/>
            </w:tcBorders>
            <w:noWrap/>
            <w:vAlign w:val="center"/>
            <w:hideMark/>
          </w:tcPr>
          <w:p w14:paraId="4EF35F82" w14:textId="321AD55E" w:rsidR="006A11FF" w:rsidRPr="003B261B" w:rsidRDefault="006A11FF" w:rsidP="003B261B">
            <w:pPr>
              <w:jc w:val="left"/>
              <w:rPr>
                <w:rFonts w:eastAsia="Times New Roman"/>
                <w:color w:val="000000"/>
                <w:szCs w:val="24"/>
                <w:lang w:eastAsia="pt-BR"/>
              </w:rPr>
            </w:pPr>
            <w:r w:rsidRPr="003B261B">
              <w:rPr>
                <w:rFonts w:eastAsia="Times New Roman"/>
                <w:b w:val="0"/>
                <w:bCs w:val="0"/>
                <w:color w:val="000000"/>
                <w:szCs w:val="24"/>
                <w:lang w:eastAsia="pt-BR"/>
              </w:rPr>
              <w:t>Aluguéis e arrendamentos-principal</w:t>
            </w:r>
          </w:p>
        </w:tc>
        <w:tc>
          <w:tcPr>
            <w:tcW w:w="0" w:type="auto"/>
            <w:noWrap/>
            <w:vAlign w:val="center"/>
            <w:hideMark/>
          </w:tcPr>
          <w:p w14:paraId="69A3CC26" w14:textId="77777777" w:rsidR="006A11FF" w:rsidRPr="00F00C4C" w:rsidRDefault="006A11FF"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F00C4C">
              <w:rPr>
                <w:color w:val="000000"/>
              </w:rPr>
              <w:t>610.382,00</w:t>
            </w:r>
          </w:p>
        </w:tc>
        <w:tc>
          <w:tcPr>
            <w:tcW w:w="0" w:type="auto"/>
            <w:noWrap/>
            <w:vAlign w:val="center"/>
            <w:hideMark/>
          </w:tcPr>
          <w:p w14:paraId="4BDBCA69" w14:textId="77777777" w:rsidR="006A11FF" w:rsidRPr="00F00C4C" w:rsidRDefault="006A11FF"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F00C4C">
              <w:rPr>
                <w:color w:val="000000"/>
              </w:rPr>
              <w:t>378.739,26</w:t>
            </w:r>
          </w:p>
        </w:tc>
        <w:tc>
          <w:tcPr>
            <w:tcW w:w="0" w:type="auto"/>
            <w:tcBorders>
              <w:right w:val="single" w:sz="4" w:space="0" w:color="FFFFFF"/>
            </w:tcBorders>
            <w:noWrap/>
            <w:vAlign w:val="center"/>
            <w:hideMark/>
          </w:tcPr>
          <w:p w14:paraId="49F0FA9B" w14:textId="77777777" w:rsidR="006A11FF" w:rsidRPr="00F00C4C" w:rsidRDefault="006A11FF"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F00C4C">
              <w:rPr>
                <w:color w:val="000000"/>
              </w:rPr>
              <w:t>55,70</w:t>
            </w:r>
          </w:p>
        </w:tc>
      </w:tr>
      <w:tr w:rsidR="006A11FF" w:rsidRPr="00427A0D" w14:paraId="6462CD41" w14:textId="77777777" w:rsidTr="00484056">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left w:val="single" w:sz="4" w:space="0" w:color="FFFFFF"/>
            </w:tcBorders>
            <w:noWrap/>
            <w:vAlign w:val="center"/>
            <w:hideMark/>
          </w:tcPr>
          <w:p w14:paraId="31C1EA9F" w14:textId="54F55EE5" w:rsidR="006A11FF" w:rsidRPr="003B261B" w:rsidRDefault="006A11FF" w:rsidP="003B261B">
            <w:pPr>
              <w:rPr>
                <w:rFonts w:eastAsia="Times New Roman"/>
                <w:b w:val="0"/>
                <w:bCs w:val="0"/>
                <w:color w:val="000000"/>
                <w:szCs w:val="24"/>
                <w:lang w:eastAsia="pt-BR"/>
              </w:rPr>
            </w:pPr>
            <w:r w:rsidRPr="003B261B">
              <w:rPr>
                <w:rFonts w:eastAsia="Times New Roman"/>
                <w:b w:val="0"/>
                <w:bCs w:val="0"/>
                <w:color w:val="000000"/>
                <w:szCs w:val="24"/>
                <w:lang w:eastAsia="pt-BR"/>
              </w:rPr>
              <w:t>Receita agropecuária-principal</w:t>
            </w:r>
          </w:p>
        </w:tc>
        <w:tc>
          <w:tcPr>
            <w:tcW w:w="0" w:type="auto"/>
            <w:noWrap/>
            <w:vAlign w:val="center"/>
            <w:hideMark/>
          </w:tcPr>
          <w:p w14:paraId="77529958" w14:textId="77777777" w:rsidR="006A11FF" w:rsidRPr="00F00C4C" w:rsidRDefault="006A11FF"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F00C4C">
              <w:rPr>
                <w:color w:val="000000"/>
              </w:rPr>
              <w:t>0,00</w:t>
            </w:r>
          </w:p>
        </w:tc>
        <w:tc>
          <w:tcPr>
            <w:tcW w:w="0" w:type="auto"/>
            <w:noWrap/>
            <w:vAlign w:val="center"/>
            <w:hideMark/>
          </w:tcPr>
          <w:p w14:paraId="36D1BF07" w14:textId="77777777" w:rsidR="006A11FF" w:rsidRPr="00F00C4C" w:rsidRDefault="006A11FF"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F00C4C">
              <w:rPr>
                <w:color w:val="000000"/>
              </w:rPr>
              <w:t>0,00</w:t>
            </w:r>
          </w:p>
        </w:tc>
        <w:tc>
          <w:tcPr>
            <w:tcW w:w="0" w:type="auto"/>
            <w:tcBorders>
              <w:right w:val="single" w:sz="4" w:space="0" w:color="FFFFFF"/>
            </w:tcBorders>
            <w:noWrap/>
            <w:vAlign w:val="center"/>
            <w:hideMark/>
          </w:tcPr>
          <w:p w14:paraId="279A4556" w14:textId="77777777" w:rsidR="006A11FF" w:rsidRPr="00F00C4C" w:rsidRDefault="006A11FF"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F00C4C">
              <w:rPr>
                <w:color w:val="000000"/>
              </w:rPr>
              <w:t>0,00</w:t>
            </w:r>
          </w:p>
        </w:tc>
      </w:tr>
      <w:tr w:rsidR="006A11FF" w:rsidRPr="00427A0D" w14:paraId="43EEF699" w14:textId="77777777" w:rsidTr="003164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left w:val="single" w:sz="4" w:space="0" w:color="FFFFFF"/>
            </w:tcBorders>
            <w:noWrap/>
            <w:vAlign w:val="center"/>
            <w:hideMark/>
          </w:tcPr>
          <w:p w14:paraId="07324F92" w14:textId="333CC3B0" w:rsidR="006A11FF" w:rsidRPr="003B261B" w:rsidRDefault="006A11FF" w:rsidP="003B261B">
            <w:pPr>
              <w:rPr>
                <w:rFonts w:eastAsia="Times New Roman"/>
                <w:color w:val="000000"/>
                <w:szCs w:val="24"/>
                <w:lang w:eastAsia="pt-BR"/>
              </w:rPr>
            </w:pPr>
            <w:r w:rsidRPr="003B261B">
              <w:rPr>
                <w:rFonts w:eastAsia="Times New Roman"/>
                <w:b w:val="0"/>
                <w:bCs w:val="0"/>
                <w:color w:val="000000"/>
                <w:szCs w:val="24"/>
                <w:lang w:eastAsia="pt-BR"/>
              </w:rPr>
              <w:t>Serv. administrat. e comerciais gerais-princ.</w:t>
            </w:r>
          </w:p>
        </w:tc>
        <w:tc>
          <w:tcPr>
            <w:tcW w:w="0" w:type="auto"/>
            <w:noWrap/>
            <w:vAlign w:val="center"/>
            <w:hideMark/>
          </w:tcPr>
          <w:p w14:paraId="302337C8" w14:textId="77777777" w:rsidR="006A11FF" w:rsidRPr="00F00C4C" w:rsidRDefault="006A11FF"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F00C4C">
              <w:rPr>
                <w:color w:val="000000"/>
              </w:rPr>
              <w:t>77.173,00</w:t>
            </w:r>
          </w:p>
        </w:tc>
        <w:tc>
          <w:tcPr>
            <w:tcW w:w="0" w:type="auto"/>
            <w:noWrap/>
            <w:vAlign w:val="bottom"/>
            <w:hideMark/>
          </w:tcPr>
          <w:p w14:paraId="521FBFC8" w14:textId="77777777" w:rsidR="006A11FF" w:rsidRPr="00F00C4C" w:rsidRDefault="006A11FF"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F00C4C">
              <w:rPr>
                <w:color w:val="000000"/>
              </w:rPr>
              <w:t>82.660,12</w:t>
            </w:r>
          </w:p>
        </w:tc>
        <w:tc>
          <w:tcPr>
            <w:tcW w:w="0" w:type="auto"/>
            <w:tcBorders>
              <w:right w:val="single" w:sz="4" w:space="0" w:color="FFFFFF"/>
            </w:tcBorders>
            <w:noWrap/>
            <w:vAlign w:val="center"/>
            <w:hideMark/>
          </w:tcPr>
          <w:p w14:paraId="270D4A7A" w14:textId="77777777" w:rsidR="006A11FF" w:rsidRPr="00F00C4C" w:rsidRDefault="006A11FF"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F00C4C">
              <w:rPr>
                <w:color w:val="000000"/>
              </w:rPr>
              <w:t>12,16</w:t>
            </w:r>
          </w:p>
        </w:tc>
      </w:tr>
      <w:tr w:rsidR="00AE0741" w:rsidRPr="00427A0D" w14:paraId="512CE44B" w14:textId="77777777" w:rsidTr="00A348DC">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417721F9" w14:textId="77777777" w:rsidR="00AE0741" w:rsidRPr="003B261B" w:rsidRDefault="00AE0741" w:rsidP="003B261B">
            <w:pPr>
              <w:jc w:val="left"/>
              <w:rPr>
                <w:rFonts w:eastAsia="Times New Roman"/>
                <w:b w:val="0"/>
                <w:bCs w:val="0"/>
                <w:color w:val="000000"/>
                <w:szCs w:val="24"/>
                <w:lang w:eastAsia="pt-BR"/>
              </w:rPr>
            </w:pPr>
            <w:r w:rsidRPr="003B261B">
              <w:rPr>
                <w:rFonts w:eastAsia="Times New Roman"/>
                <w:b w:val="0"/>
                <w:bCs w:val="0"/>
                <w:color w:val="000000"/>
                <w:szCs w:val="24"/>
                <w:lang w:eastAsia="pt-BR"/>
              </w:rPr>
              <w:t>Inscr. em concursos e proc. seletivos-principal</w:t>
            </w:r>
          </w:p>
        </w:tc>
        <w:tc>
          <w:tcPr>
            <w:tcW w:w="0" w:type="auto"/>
            <w:noWrap/>
            <w:vAlign w:val="center"/>
            <w:hideMark/>
          </w:tcPr>
          <w:p w14:paraId="125F37DC" w14:textId="77777777" w:rsidR="00AE0741" w:rsidRPr="003B261B" w:rsidRDefault="00AE0741" w:rsidP="003B261B">
            <w:pP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lang w:eastAsia="pt-BR"/>
              </w:rPr>
            </w:pPr>
          </w:p>
        </w:tc>
        <w:tc>
          <w:tcPr>
            <w:tcW w:w="0" w:type="auto"/>
            <w:noWrap/>
            <w:vAlign w:val="center"/>
            <w:hideMark/>
          </w:tcPr>
          <w:p w14:paraId="69EEA3B3" w14:textId="77777777" w:rsidR="00AE0741" w:rsidRPr="00F00C4C"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F00C4C">
              <w:rPr>
                <w:color w:val="000000"/>
              </w:rPr>
              <w:t>0,00</w:t>
            </w:r>
          </w:p>
        </w:tc>
        <w:tc>
          <w:tcPr>
            <w:tcW w:w="0" w:type="auto"/>
            <w:noWrap/>
            <w:vAlign w:val="center"/>
            <w:hideMark/>
          </w:tcPr>
          <w:p w14:paraId="030AED63" w14:textId="77777777" w:rsidR="00AE0741" w:rsidRPr="00F00C4C"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F00C4C">
              <w:rPr>
                <w:color w:val="000000"/>
              </w:rPr>
              <w:t>194.231,69</w:t>
            </w:r>
          </w:p>
        </w:tc>
        <w:tc>
          <w:tcPr>
            <w:tcW w:w="0" w:type="auto"/>
            <w:tcBorders>
              <w:right w:val="single" w:sz="4" w:space="0" w:color="FFFFFF"/>
            </w:tcBorders>
            <w:noWrap/>
            <w:vAlign w:val="center"/>
            <w:hideMark/>
          </w:tcPr>
          <w:p w14:paraId="55419CE5" w14:textId="77777777" w:rsidR="00AE0741" w:rsidRPr="00F00C4C"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F00C4C">
              <w:rPr>
                <w:color w:val="000000"/>
              </w:rPr>
              <w:t>28,56</w:t>
            </w:r>
          </w:p>
        </w:tc>
      </w:tr>
      <w:tr w:rsidR="006A11FF" w:rsidRPr="00427A0D" w14:paraId="0B0D9FA6" w14:textId="77777777" w:rsidTr="003735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left w:val="single" w:sz="4" w:space="0" w:color="FFFFFF"/>
            </w:tcBorders>
            <w:noWrap/>
            <w:vAlign w:val="center"/>
            <w:hideMark/>
          </w:tcPr>
          <w:p w14:paraId="05E3F91A" w14:textId="158E5A1E" w:rsidR="006A11FF" w:rsidRPr="003B261B" w:rsidRDefault="006A11FF" w:rsidP="003B261B">
            <w:pPr>
              <w:rPr>
                <w:rFonts w:eastAsia="Times New Roman"/>
                <w:color w:val="000000"/>
                <w:szCs w:val="24"/>
                <w:lang w:eastAsia="pt-BR"/>
              </w:rPr>
            </w:pPr>
            <w:r w:rsidRPr="003B261B">
              <w:rPr>
                <w:rFonts w:eastAsia="Times New Roman"/>
                <w:b w:val="0"/>
                <w:bCs w:val="0"/>
                <w:color w:val="000000"/>
                <w:szCs w:val="24"/>
                <w:lang w:eastAsia="pt-BR"/>
              </w:rPr>
              <w:t>Multas previstas em legisl. especifica-princ.</w:t>
            </w:r>
          </w:p>
        </w:tc>
        <w:tc>
          <w:tcPr>
            <w:tcW w:w="0" w:type="auto"/>
            <w:noWrap/>
            <w:vAlign w:val="center"/>
            <w:hideMark/>
          </w:tcPr>
          <w:p w14:paraId="15D81F15" w14:textId="77777777" w:rsidR="006A11FF" w:rsidRPr="00F00C4C" w:rsidRDefault="006A11FF"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F00C4C">
              <w:rPr>
                <w:color w:val="000000"/>
              </w:rPr>
              <w:t>0,00</w:t>
            </w:r>
          </w:p>
        </w:tc>
        <w:tc>
          <w:tcPr>
            <w:tcW w:w="0" w:type="auto"/>
            <w:noWrap/>
            <w:vAlign w:val="bottom"/>
            <w:hideMark/>
          </w:tcPr>
          <w:p w14:paraId="1F2D2ACB" w14:textId="77777777" w:rsidR="006A11FF" w:rsidRPr="00F00C4C" w:rsidRDefault="006A11FF"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F00C4C">
              <w:rPr>
                <w:color w:val="000000"/>
              </w:rPr>
              <w:t>24.369,70</w:t>
            </w:r>
          </w:p>
        </w:tc>
        <w:tc>
          <w:tcPr>
            <w:tcW w:w="0" w:type="auto"/>
            <w:tcBorders>
              <w:right w:val="single" w:sz="4" w:space="0" w:color="FFFFFF"/>
            </w:tcBorders>
            <w:noWrap/>
            <w:vAlign w:val="center"/>
            <w:hideMark/>
          </w:tcPr>
          <w:p w14:paraId="22CF7022" w14:textId="77777777" w:rsidR="006A11FF" w:rsidRPr="00F00C4C" w:rsidRDefault="006A11FF"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F00C4C">
              <w:rPr>
                <w:color w:val="000000"/>
              </w:rPr>
              <w:t>3,58</w:t>
            </w:r>
          </w:p>
        </w:tc>
      </w:tr>
      <w:tr w:rsidR="00AE0741" w:rsidRPr="00427A0D" w14:paraId="4AA329C7" w14:textId="77777777" w:rsidTr="00A348DC">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24B247DF" w14:textId="77777777" w:rsidR="00AE0741" w:rsidRPr="003B261B" w:rsidRDefault="00AE0741" w:rsidP="003B261B">
            <w:pPr>
              <w:jc w:val="left"/>
              <w:rPr>
                <w:rFonts w:eastAsia="Times New Roman"/>
                <w:b w:val="0"/>
                <w:bCs w:val="0"/>
                <w:color w:val="000000"/>
                <w:szCs w:val="24"/>
                <w:lang w:eastAsia="pt-BR"/>
              </w:rPr>
            </w:pPr>
            <w:r w:rsidRPr="003B261B">
              <w:rPr>
                <w:rFonts w:eastAsia="Times New Roman"/>
                <w:b w:val="0"/>
                <w:bCs w:val="0"/>
                <w:color w:val="000000"/>
                <w:szCs w:val="24"/>
                <w:lang w:eastAsia="pt-BR"/>
              </w:rPr>
              <w:t>Restit. desp. primarias ex. anteriores-princ.</w:t>
            </w:r>
          </w:p>
        </w:tc>
        <w:tc>
          <w:tcPr>
            <w:tcW w:w="0" w:type="auto"/>
            <w:noWrap/>
            <w:vAlign w:val="center"/>
            <w:hideMark/>
          </w:tcPr>
          <w:p w14:paraId="667C0210" w14:textId="77777777" w:rsidR="00AE0741" w:rsidRPr="003B261B" w:rsidRDefault="00AE0741" w:rsidP="003B261B">
            <w:pP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lang w:eastAsia="pt-BR"/>
              </w:rPr>
            </w:pPr>
          </w:p>
        </w:tc>
        <w:tc>
          <w:tcPr>
            <w:tcW w:w="0" w:type="auto"/>
            <w:noWrap/>
            <w:vAlign w:val="center"/>
            <w:hideMark/>
          </w:tcPr>
          <w:p w14:paraId="3E6807AA" w14:textId="77777777" w:rsidR="00AE0741" w:rsidRPr="00F00C4C"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F00C4C">
              <w:rPr>
                <w:color w:val="000000"/>
              </w:rPr>
              <w:t>0,00</w:t>
            </w:r>
          </w:p>
        </w:tc>
        <w:tc>
          <w:tcPr>
            <w:tcW w:w="0" w:type="auto"/>
            <w:noWrap/>
            <w:vAlign w:val="center"/>
            <w:hideMark/>
          </w:tcPr>
          <w:p w14:paraId="37FAD528" w14:textId="77777777" w:rsidR="00AE0741" w:rsidRPr="00F00C4C"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F00C4C">
              <w:rPr>
                <w:color w:val="000000"/>
              </w:rPr>
              <w:t>0,00</w:t>
            </w:r>
          </w:p>
        </w:tc>
        <w:tc>
          <w:tcPr>
            <w:tcW w:w="0" w:type="auto"/>
            <w:tcBorders>
              <w:right w:val="single" w:sz="4" w:space="0" w:color="FFFFFF"/>
            </w:tcBorders>
            <w:noWrap/>
            <w:vAlign w:val="center"/>
            <w:hideMark/>
          </w:tcPr>
          <w:p w14:paraId="2CD0358D" w14:textId="77777777" w:rsidR="00AE0741" w:rsidRPr="00F00C4C"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F00C4C">
              <w:rPr>
                <w:color w:val="000000"/>
              </w:rPr>
              <w:t>0,00</w:t>
            </w:r>
          </w:p>
        </w:tc>
      </w:tr>
      <w:tr w:rsidR="006A11FF" w:rsidRPr="00427A0D" w14:paraId="2CAF5A29" w14:textId="77777777" w:rsidTr="00E1043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left w:val="single" w:sz="4" w:space="0" w:color="FFFFFF"/>
            </w:tcBorders>
            <w:noWrap/>
            <w:vAlign w:val="center"/>
            <w:hideMark/>
          </w:tcPr>
          <w:p w14:paraId="7829981D" w14:textId="7C8F0923" w:rsidR="006A11FF" w:rsidRPr="003B261B" w:rsidRDefault="006A11FF" w:rsidP="003B261B">
            <w:pPr>
              <w:rPr>
                <w:rFonts w:eastAsia="Times New Roman"/>
                <w:color w:val="000000"/>
                <w:szCs w:val="24"/>
                <w:lang w:eastAsia="pt-BR"/>
              </w:rPr>
            </w:pPr>
            <w:r w:rsidRPr="003B261B">
              <w:rPr>
                <w:rFonts w:eastAsia="Times New Roman"/>
                <w:b w:val="0"/>
                <w:bCs w:val="0"/>
                <w:color w:val="000000"/>
                <w:szCs w:val="24"/>
                <w:lang w:eastAsia="pt-BR"/>
              </w:rPr>
              <w:t>Outras indenizações-principal</w:t>
            </w:r>
          </w:p>
        </w:tc>
        <w:tc>
          <w:tcPr>
            <w:tcW w:w="0" w:type="auto"/>
            <w:noWrap/>
            <w:vAlign w:val="center"/>
            <w:hideMark/>
          </w:tcPr>
          <w:p w14:paraId="6EBD7683" w14:textId="77777777" w:rsidR="006A11FF" w:rsidRPr="00F00C4C" w:rsidRDefault="006A11FF"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F00C4C">
              <w:rPr>
                <w:color w:val="000000"/>
              </w:rPr>
              <w:t>0,00</w:t>
            </w:r>
          </w:p>
        </w:tc>
        <w:tc>
          <w:tcPr>
            <w:tcW w:w="0" w:type="auto"/>
            <w:noWrap/>
            <w:vAlign w:val="center"/>
            <w:hideMark/>
          </w:tcPr>
          <w:p w14:paraId="757861AB" w14:textId="77777777" w:rsidR="006A11FF" w:rsidRPr="00F00C4C" w:rsidRDefault="006A11FF"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F00C4C">
              <w:rPr>
                <w:color w:val="000000"/>
              </w:rPr>
              <w:t>0,00</w:t>
            </w:r>
          </w:p>
        </w:tc>
        <w:tc>
          <w:tcPr>
            <w:tcW w:w="0" w:type="auto"/>
            <w:tcBorders>
              <w:right w:val="single" w:sz="4" w:space="0" w:color="FFFFFF"/>
            </w:tcBorders>
            <w:noWrap/>
            <w:vAlign w:val="center"/>
            <w:hideMark/>
          </w:tcPr>
          <w:p w14:paraId="2647D47C" w14:textId="77777777" w:rsidR="006A11FF" w:rsidRPr="00F00C4C" w:rsidRDefault="006A11FF" w:rsidP="00AE0741">
            <w:pPr>
              <w:jc w:val="right"/>
              <w:cnfStyle w:val="000000100000" w:firstRow="0" w:lastRow="0" w:firstColumn="0" w:lastColumn="0" w:oddVBand="0" w:evenVBand="0" w:oddHBand="1" w:evenHBand="0" w:firstRowFirstColumn="0" w:firstRowLastColumn="0" w:lastRowFirstColumn="0" w:lastRowLastColumn="0"/>
              <w:rPr>
                <w:color w:val="000000"/>
              </w:rPr>
            </w:pPr>
            <w:r w:rsidRPr="00F00C4C">
              <w:rPr>
                <w:color w:val="000000"/>
              </w:rPr>
              <w:t>0,00</w:t>
            </w:r>
          </w:p>
        </w:tc>
      </w:tr>
      <w:tr w:rsidR="00AE0741" w:rsidRPr="00427A0D" w14:paraId="5E09D139" w14:textId="77777777" w:rsidTr="00A348DC">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5E22AAD0" w14:textId="77777777" w:rsidR="00AE0741" w:rsidRPr="003B261B" w:rsidRDefault="00AE0741" w:rsidP="003B261B">
            <w:pPr>
              <w:jc w:val="left"/>
              <w:rPr>
                <w:rFonts w:eastAsia="Times New Roman"/>
                <w:b w:val="0"/>
                <w:bCs w:val="0"/>
                <w:color w:val="000000"/>
                <w:szCs w:val="24"/>
                <w:lang w:eastAsia="pt-BR"/>
              </w:rPr>
            </w:pPr>
            <w:r w:rsidRPr="003B261B">
              <w:rPr>
                <w:rFonts w:eastAsia="Times New Roman"/>
                <w:b w:val="0"/>
                <w:bCs w:val="0"/>
                <w:color w:val="000000"/>
                <w:szCs w:val="24"/>
                <w:lang w:eastAsia="pt-BR"/>
              </w:rPr>
              <w:t>Outros ressarcimentos</w:t>
            </w:r>
          </w:p>
        </w:tc>
        <w:tc>
          <w:tcPr>
            <w:tcW w:w="0" w:type="auto"/>
            <w:noWrap/>
            <w:vAlign w:val="center"/>
            <w:hideMark/>
          </w:tcPr>
          <w:p w14:paraId="72FFD82F" w14:textId="77777777" w:rsidR="00AE0741" w:rsidRPr="003B261B" w:rsidRDefault="00AE0741" w:rsidP="003B261B">
            <w:pP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lang w:eastAsia="pt-BR"/>
              </w:rPr>
            </w:pPr>
          </w:p>
        </w:tc>
        <w:tc>
          <w:tcPr>
            <w:tcW w:w="0" w:type="auto"/>
            <w:noWrap/>
            <w:vAlign w:val="center"/>
            <w:hideMark/>
          </w:tcPr>
          <w:p w14:paraId="5C156F1F" w14:textId="77777777" w:rsidR="00AE0741" w:rsidRPr="00F00C4C"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F00C4C">
              <w:rPr>
                <w:color w:val="000000"/>
              </w:rPr>
              <w:t>0,00</w:t>
            </w:r>
          </w:p>
        </w:tc>
        <w:tc>
          <w:tcPr>
            <w:tcW w:w="0" w:type="auto"/>
            <w:noWrap/>
            <w:vAlign w:val="center"/>
            <w:hideMark/>
          </w:tcPr>
          <w:p w14:paraId="3D54CF67" w14:textId="77777777" w:rsidR="00AE0741" w:rsidRPr="00F00C4C"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F00C4C">
              <w:rPr>
                <w:color w:val="000000"/>
              </w:rPr>
              <w:t>0,00</w:t>
            </w:r>
          </w:p>
        </w:tc>
        <w:tc>
          <w:tcPr>
            <w:tcW w:w="0" w:type="auto"/>
            <w:tcBorders>
              <w:right w:val="single" w:sz="4" w:space="0" w:color="FFFFFF"/>
            </w:tcBorders>
            <w:noWrap/>
            <w:vAlign w:val="center"/>
            <w:hideMark/>
          </w:tcPr>
          <w:p w14:paraId="79A585C5" w14:textId="77777777" w:rsidR="00AE0741" w:rsidRPr="00F00C4C"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rPr>
            </w:pPr>
            <w:r w:rsidRPr="00F00C4C">
              <w:rPr>
                <w:color w:val="000000"/>
              </w:rPr>
              <w:t>0,00</w:t>
            </w:r>
          </w:p>
        </w:tc>
      </w:tr>
      <w:tr w:rsidR="00AE0741" w:rsidRPr="00427A0D" w14:paraId="1E08C8F6" w14:textId="77777777" w:rsidTr="00AE074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tcPr>
          <w:p w14:paraId="39AC5EE2" w14:textId="77777777" w:rsidR="00AE0741" w:rsidRPr="003B261B" w:rsidRDefault="00AE0741" w:rsidP="003B261B">
            <w:pPr>
              <w:jc w:val="left"/>
              <w:rPr>
                <w:rFonts w:eastAsia="Times New Roman"/>
                <w:color w:val="000000"/>
                <w:szCs w:val="24"/>
                <w:lang w:eastAsia="pt-BR"/>
              </w:rPr>
            </w:pPr>
            <w:r w:rsidRPr="003B261B">
              <w:rPr>
                <w:rFonts w:eastAsia="Times New Roman"/>
                <w:bCs w:val="0"/>
                <w:color w:val="000000"/>
                <w:szCs w:val="24"/>
                <w:lang w:eastAsia="pt-BR"/>
              </w:rPr>
              <w:t>Total</w:t>
            </w:r>
          </w:p>
        </w:tc>
        <w:tc>
          <w:tcPr>
            <w:tcW w:w="0" w:type="auto"/>
            <w:noWrap/>
            <w:vAlign w:val="center"/>
          </w:tcPr>
          <w:p w14:paraId="24C0E283" w14:textId="77777777" w:rsidR="00AE0741" w:rsidRPr="003B261B" w:rsidRDefault="00AE0741" w:rsidP="003B261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lang w:eastAsia="pt-BR"/>
              </w:rPr>
            </w:pPr>
          </w:p>
        </w:tc>
        <w:tc>
          <w:tcPr>
            <w:tcW w:w="0" w:type="auto"/>
            <w:noWrap/>
            <w:vAlign w:val="bottom"/>
          </w:tcPr>
          <w:p w14:paraId="16BE9056" w14:textId="77777777" w:rsidR="00AE0741" w:rsidRPr="00F00C4C"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F00C4C">
              <w:rPr>
                <w:b/>
                <w:bCs/>
                <w:color w:val="000000"/>
              </w:rPr>
              <w:t>687.555,00</w:t>
            </w:r>
          </w:p>
        </w:tc>
        <w:tc>
          <w:tcPr>
            <w:tcW w:w="0" w:type="auto"/>
            <w:noWrap/>
            <w:vAlign w:val="bottom"/>
          </w:tcPr>
          <w:p w14:paraId="27B3F76E" w14:textId="77777777" w:rsidR="00AE0741" w:rsidRPr="00F00C4C"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F00C4C">
              <w:rPr>
                <w:b/>
                <w:bCs/>
                <w:color w:val="000000"/>
              </w:rPr>
              <w:t>680.000,77</w:t>
            </w:r>
          </w:p>
        </w:tc>
        <w:tc>
          <w:tcPr>
            <w:tcW w:w="0" w:type="auto"/>
            <w:tcBorders>
              <w:right w:val="single" w:sz="4" w:space="0" w:color="FFFFFF"/>
            </w:tcBorders>
            <w:noWrap/>
            <w:vAlign w:val="bottom"/>
          </w:tcPr>
          <w:p w14:paraId="3E27F5AD" w14:textId="77777777" w:rsidR="00AE0741" w:rsidRPr="00F00C4C"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F00C4C">
              <w:rPr>
                <w:b/>
                <w:bCs/>
                <w:color w:val="000000"/>
              </w:rPr>
              <w:t>100,00</w:t>
            </w:r>
          </w:p>
        </w:tc>
      </w:tr>
    </w:tbl>
    <w:p w14:paraId="52125A69" w14:textId="77777777" w:rsidR="00E47AEF" w:rsidRDefault="00E47AEF" w:rsidP="00A348DC">
      <w:pPr>
        <w:spacing w:line="276" w:lineRule="auto"/>
        <w:jc w:val="left"/>
        <w:rPr>
          <w:rFonts w:eastAsia="Arial Narrow" w:cs="Arial Narrow"/>
          <w:sz w:val="22"/>
        </w:rPr>
      </w:pPr>
      <w:r w:rsidRPr="00DB17F1">
        <w:rPr>
          <w:rFonts w:eastAsia="Arial Narrow" w:cs="Arial Narrow"/>
          <w:b/>
          <w:sz w:val="22"/>
        </w:rPr>
        <w:t>Fonte:</w:t>
      </w:r>
      <w:r w:rsidRPr="00DB17F1">
        <w:rPr>
          <w:rFonts w:eastAsia="Arial Narrow" w:cs="Arial Narrow"/>
          <w:sz w:val="22"/>
        </w:rPr>
        <w:t xml:space="preserve"> SIAFI, 202</w:t>
      </w:r>
      <w:r w:rsidR="00A348DC">
        <w:rPr>
          <w:rFonts w:eastAsia="Arial Narrow" w:cs="Arial Narrow"/>
          <w:sz w:val="22"/>
        </w:rPr>
        <w:t>5</w:t>
      </w:r>
      <w:r w:rsidRPr="00DB17F1">
        <w:rPr>
          <w:rFonts w:eastAsia="Arial Narrow" w:cs="Arial Narrow"/>
          <w:sz w:val="22"/>
        </w:rPr>
        <w:t>.</w:t>
      </w:r>
    </w:p>
    <w:p w14:paraId="25234E34" w14:textId="77777777" w:rsidR="003B261B" w:rsidRDefault="003B261B" w:rsidP="00A348DC">
      <w:pPr>
        <w:spacing w:line="276" w:lineRule="auto"/>
        <w:jc w:val="left"/>
        <w:rPr>
          <w:rFonts w:eastAsia="Arial Narrow" w:cs="Arial Narrow"/>
          <w:sz w:val="22"/>
        </w:rPr>
      </w:pPr>
    </w:p>
    <w:p w14:paraId="567BF57C" w14:textId="77777777" w:rsidR="004709D6" w:rsidRPr="00DB17F1" w:rsidRDefault="004A3265" w:rsidP="00501DDD">
      <w:pPr>
        <w:pStyle w:val="Ttulo2"/>
      </w:pPr>
      <w:bookmarkStart w:id="101" w:name="_Toc212727163"/>
      <w:bookmarkStart w:id="102" w:name="_Toc212735891"/>
      <w:r w:rsidRPr="00DB17F1">
        <w:rPr>
          <w:color w:val="auto"/>
        </w:rPr>
        <w:lastRenderedPageBreak/>
        <w:t>7</w:t>
      </w:r>
      <w:r w:rsidR="004709D6" w:rsidRPr="00DB17F1">
        <w:rPr>
          <w:color w:val="auto"/>
        </w:rPr>
        <w:t>.2</w:t>
      </w:r>
      <w:r w:rsidR="004709D6" w:rsidRPr="00DB17F1">
        <w:t>.</w:t>
      </w:r>
      <w:r w:rsidR="004709D6" w:rsidRPr="00DB17F1">
        <w:tab/>
        <w:t>Execução das Despesas</w:t>
      </w:r>
      <w:bookmarkEnd w:id="101"/>
      <w:bookmarkEnd w:id="102"/>
    </w:p>
    <w:p w14:paraId="6C8572A8" w14:textId="77777777" w:rsidR="004C61D1" w:rsidRPr="00DB17F1" w:rsidRDefault="004C61D1" w:rsidP="004C61D1"/>
    <w:p w14:paraId="568C845A" w14:textId="77777777" w:rsidR="00B5451F" w:rsidRPr="00DB17F1" w:rsidRDefault="00B5451F" w:rsidP="004C61D1"/>
    <w:p w14:paraId="67BE4B22" w14:textId="77777777" w:rsidR="00A348DC" w:rsidRPr="00DB17F1" w:rsidRDefault="00A348DC" w:rsidP="00A348DC">
      <w:pPr>
        <w:spacing w:line="360" w:lineRule="auto"/>
        <w:ind w:firstLine="708"/>
        <w:rPr>
          <w:rFonts w:eastAsia="Arial Narrow" w:cs="Arial Narrow"/>
          <w:color w:val="000000"/>
          <w:szCs w:val="24"/>
        </w:rPr>
      </w:pPr>
      <w:r w:rsidRPr="00DB17F1">
        <w:rPr>
          <w:rFonts w:eastAsia="Arial Narrow" w:cs="Arial Narrow"/>
          <w:color w:val="000000"/>
          <w:szCs w:val="24"/>
        </w:rPr>
        <w:t xml:space="preserve">As despesas orçamentárias, assim como as receitas são classificadas em duas categorias econômicas, a saber: </w:t>
      </w:r>
      <w:hyperlink r:id="rId49" w:history="1">
        <w:r w:rsidRPr="00DB17F1">
          <w:rPr>
            <w:rStyle w:val="Hyperlink"/>
            <w:rFonts w:eastAsia="Arial Narrow" w:cs="Arial Narrow"/>
            <w:szCs w:val="24"/>
          </w:rPr>
          <w:t>Despesas Correntes</w:t>
        </w:r>
      </w:hyperlink>
      <w:r w:rsidRPr="00DB17F1">
        <w:rPr>
          <w:rFonts w:eastAsia="Arial Narrow" w:cs="Arial Narrow"/>
          <w:color w:val="000000"/>
          <w:szCs w:val="24"/>
        </w:rPr>
        <w:t xml:space="preserve"> e </w:t>
      </w:r>
      <w:hyperlink r:id="rId50" w:history="1">
        <w:r w:rsidRPr="00DB17F1">
          <w:rPr>
            <w:rStyle w:val="Hyperlink"/>
            <w:rFonts w:eastAsia="Arial Narrow" w:cs="Arial Narrow"/>
            <w:szCs w:val="24"/>
          </w:rPr>
          <w:t>Despesas de Capital</w:t>
        </w:r>
      </w:hyperlink>
      <w:r w:rsidRPr="00DB17F1">
        <w:rPr>
          <w:rFonts w:eastAsia="Arial Narrow" w:cs="Arial Narrow"/>
          <w:color w:val="000000"/>
          <w:szCs w:val="24"/>
        </w:rPr>
        <w:t xml:space="preserve">. </w:t>
      </w:r>
    </w:p>
    <w:p w14:paraId="0A553A69" w14:textId="77777777" w:rsidR="00A348DC" w:rsidRPr="00DB17F1" w:rsidRDefault="00A348DC" w:rsidP="00A348DC">
      <w:pPr>
        <w:spacing w:line="360" w:lineRule="auto"/>
        <w:ind w:firstLine="708"/>
        <w:rPr>
          <w:rFonts w:eastAsia="Arial Narrow" w:cs="Arial Narrow"/>
          <w:color w:val="000000"/>
          <w:szCs w:val="24"/>
        </w:rPr>
      </w:pPr>
    </w:p>
    <w:p w14:paraId="02AE8692" w14:textId="77777777" w:rsidR="00A348DC" w:rsidRDefault="00A348DC" w:rsidP="00A348DC">
      <w:pPr>
        <w:keepNext/>
        <w:keepLines/>
        <w:shd w:val="clear" w:color="auto" w:fill="FFFFFF"/>
        <w:tabs>
          <w:tab w:val="left" w:pos="1134"/>
        </w:tabs>
        <w:spacing w:line="276" w:lineRule="auto"/>
        <w:jc w:val="center"/>
        <w:rPr>
          <w:rFonts w:eastAsia="Arial Narrow" w:cs="Arial Narrow"/>
          <w:b/>
          <w:szCs w:val="24"/>
        </w:rPr>
      </w:pPr>
      <w:r w:rsidRPr="00DB17F1">
        <w:rPr>
          <w:rFonts w:eastAsia="Arial Narrow" w:cs="Arial Narrow"/>
          <w:b/>
          <w:szCs w:val="24"/>
        </w:rPr>
        <w:t xml:space="preserve">Tabela 27 – Despesas Orçamentárias (Por </w:t>
      </w:r>
      <w:hyperlink r:id="rId51" w:history="1">
        <w:r w:rsidRPr="00DB17F1">
          <w:rPr>
            <w:rStyle w:val="Hyperlink"/>
            <w:rFonts w:eastAsia="Arial Narrow" w:cs="Arial Narrow"/>
            <w:b/>
            <w:szCs w:val="24"/>
          </w:rPr>
          <w:t>Estágios da Despesa</w:t>
        </w:r>
      </w:hyperlink>
      <w:r w:rsidRPr="00DB17F1">
        <w:rPr>
          <w:rFonts w:eastAsia="Arial Narrow" w:cs="Arial Narrow"/>
          <w:b/>
          <w:szCs w:val="24"/>
        </w:rPr>
        <w:t xml:space="preserve"> Pública)</w:t>
      </w:r>
    </w:p>
    <w:p w14:paraId="7C6D39E5" w14:textId="77777777" w:rsidR="00A348DC" w:rsidRDefault="00A348DC" w:rsidP="00A348DC">
      <w:pPr>
        <w:keepNext/>
        <w:keepLines/>
        <w:shd w:val="clear" w:color="auto" w:fill="FFFFFF"/>
        <w:tabs>
          <w:tab w:val="left" w:pos="1134"/>
        </w:tabs>
        <w:spacing w:line="276" w:lineRule="auto"/>
        <w:jc w:val="center"/>
        <w:rPr>
          <w:rFonts w:eastAsia="Arial Narrow" w:cs="Arial Narrow"/>
          <w:b/>
          <w:szCs w:val="24"/>
        </w:rPr>
      </w:pPr>
    </w:p>
    <w:p w14:paraId="05530281" w14:textId="77777777" w:rsidR="00E47AEF" w:rsidRPr="00DB17F1" w:rsidRDefault="00A348DC" w:rsidP="00A348DC">
      <w:pPr>
        <w:keepNext/>
        <w:keepLines/>
        <w:shd w:val="clear" w:color="auto" w:fill="FFFFFF"/>
        <w:tabs>
          <w:tab w:val="left" w:pos="1134"/>
        </w:tabs>
        <w:spacing w:line="276" w:lineRule="auto"/>
        <w:jc w:val="right"/>
        <w:rPr>
          <w:rFonts w:eastAsia="Arial Narrow" w:cs="Arial Narrow"/>
          <w:b/>
          <w:szCs w:val="24"/>
        </w:rPr>
      </w:pPr>
      <w:r w:rsidRPr="00DB17F1">
        <w:rPr>
          <w:rFonts w:eastAsia="Arial Narrow" w:cs="Arial Narrow"/>
          <w:b/>
          <w:szCs w:val="24"/>
        </w:rPr>
        <w:t xml:space="preserve"> </w:t>
      </w:r>
      <w:r w:rsidR="00E47AEF" w:rsidRPr="00DB17F1">
        <w:rPr>
          <w:rFonts w:eastAsia="Arial Narrow" w:cs="Arial Narrow"/>
          <w:b/>
          <w:szCs w:val="24"/>
        </w:rPr>
        <w:t>(R$)</w:t>
      </w:r>
    </w:p>
    <w:tbl>
      <w:tblPr>
        <w:tblStyle w:val="TabeladeLista4-nfase11"/>
        <w:tblpPr w:leftFromText="141" w:rightFromText="141" w:vertAnchor="text" w:tblpXSpec="center" w:tblpY="1"/>
        <w:tblOverlap w:val="never"/>
        <w:tblW w:w="9880" w:type="dxa"/>
        <w:jc w:val="center"/>
        <w:tblLook w:val="04A0" w:firstRow="1" w:lastRow="0" w:firstColumn="1" w:lastColumn="0" w:noHBand="0" w:noVBand="1"/>
      </w:tblPr>
      <w:tblGrid>
        <w:gridCol w:w="1971"/>
        <w:gridCol w:w="1749"/>
        <w:gridCol w:w="1640"/>
        <w:gridCol w:w="1640"/>
        <w:gridCol w:w="1640"/>
        <w:gridCol w:w="1240"/>
      </w:tblGrid>
      <w:tr w:rsidR="00E47AEF" w:rsidRPr="00DB17F1" w14:paraId="47FAFD9C" w14:textId="77777777" w:rsidTr="008820DE">
        <w:trPr>
          <w:cnfStyle w:val="100000000000" w:firstRow="1" w:lastRow="0" w:firstColumn="0" w:lastColumn="0" w:oddVBand="0" w:evenVBand="0" w:oddHBand="0"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1971" w:type="dxa"/>
            <w:tcBorders>
              <w:left w:val="single" w:sz="4" w:space="0" w:color="FFFFFF"/>
            </w:tcBorders>
            <w:vAlign w:val="center"/>
            <w:hideMark/>
          </w:tcPr>
          <w:p w14:paraId="5C93C017" w14:textId="77777777" w:rsidR="00E47AEF" w:rsidRPr="00DB17F1" w:rsidRDefault="00E47AEF" w:rsidP="001C346E">
            <w:pPr>
              <w:jc w:val="center"/>
              <w:rPr>
                <w:rFonts w:eastAsia="Times New Roman"/>
                <w:b w:val="0"/>
                <w:bCs w:val="0"/>
                <w:szCs w:val="24"/>
                <w:lang w:eastAsia="pt-BR"/>
              </w:rPr>
            </w:pPr>
            <w:r w:rsidRPr="00DB17F1">
              <w:rPr>
                <w:rFonts w:eastAsia="Times New Roman"/>
                <w:szCs w:val="24"/>
                <w:lang w:eastAsia="pt-BR"/>
              </w:rPr>
              <w:t>Despesas Orçamentárias</w:t>
            </w:r>
          </w:p>
        </w:tc>
        <w:tc>
          <w:tcPr>
            <w:tcW w:w="1749" w:type="dxa"/>
            <w:vAlign w:val="center"/>
            <w:hideMark/>
          </w:tcPr>
          <w:p w14:paraId="2B3D1929" w14:textId="77777777" w:rsidR="00E47AEF" w:rsidRPr="00DB17F1" w:rsidRDefault="00E47AEF" w:rsidP="001C346E">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DB17F1">
              <w:rPr>
                <w:rFonts w:eastAsia="Times New Roman"/>
                <w:szCs w:val="24"/>
                <w:lang w:eastAsia="pt-BR"/>
              </w:rPr>
              <w:t>Dotação Atualizada</w:t>
            </w:r>
          </w:p>
        </w:tc>
        <w:tc>
          <w:tcPr>
            <w:tcW w:w="1640" w:type="dxa"/>
            <w:vAlign w:val="center"/>
            <w:hideMark/>
          </w:tcPr>
          <w:p w14:paraId="61FAF576" w14:textId="77777777" w:rsidR="00E47AEF" w:rsidRPr="00DB17F1" w:rsidRDefault="00E47AEF" w:rsidP="001C346E">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DB17F1">
              <w:rPr>
                <w:rFonts w:eastAsia="Times New Roman"/>
                <w:szCs w:val="24"/>
                <w:lang w:eastAsia="pt-BR"/>
              </w:rPr>
              <w:t>Despesa Empenhada</w:t>
            </w:r>
          </w:p>
        </w:tc>
        <w:tc>
          <w:tcPr>
            <w:tcW w:w="1640" w:type="dxa"/>
            <w:vAlign w:val="center"/>
            <w:hideMark/>
          </w:tcPr>
          <w:p w14:paraId="73A79937" w14:textId="77777777" w:rsidR="00E47AEF" w:rsidRPr="00DB17F1" w:rsidRDefault="00E47AEF" w:rsidP="001C346E">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DB17F1">
              <w:rPr>
                <w:rFonts w:eastAsia="Times New Roman"/>
                <w:szCs w:val="24"/>
                <w:lang w:eastAsia="pt-BR"/>
              </w:rPr>
              <w:t>Despesa  Liquidada</w:t>
            </w:r>
          </w:p>
        </w:tc>
        <w:tc>
          <w:tcPr>
            <w:tcW w:w="1640" w:type="dxa"/>
            <w:vAlign w:val="center"/>
            <w:hideMark/>
          </w:tcPr>
          <w:p w14:paraId="7FADBBA7" w14:textId="77777777" w:rsidR="001C346E" w:rsidRPr="00DB17F1" w:rsidRDefault="00E47AEF" w:rsidP="001C346E">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DB17F1">
              <w:rPr>
                <w:rFonts w:eastAsia="Times New Roman"/>
                <w:szCs w:val="24"/>
                <w:lang w:eastAsia="pt-BR"/>
              </w:rPr>
              <w:t>Despesa</w:t>
            </w:r>
          </w:p>
          <w:p w14:paraId="4704EC6E" w14:textId="77777777" w:rsidR="00E47AEF" w:rsidRPr="00DB17F1" w:rsidRDefault="00E47AEF" w:rsidP="001C346E">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DB17F1">
              <w:rPr>
                <w:rFonts w:eastAsia="Times New Roman"/>
                <w:szCs w:val="24"/>
                <w:lang w:eastAsia="pt-BR"/>
              </w:rPr>
              <w:t xml:space="preserve"> Paga</w:t>
            </w:r>
          </w:p>
        </w:tc>
        <w:tc>
          <w:tcPr>
            <w:tcW w:w="1240" w:type="dxa"/>
            <w:tcBorders>
              <w:right w:val="single" w:sz="4" w:space="0" w:color="FFFFFF"/>
            </w:tcBorders>
            <w:vAlign w:val="center"/>
            <w:hideMark/>
          </w:tcPr>
          <w:p w14:paraId="22EF0E0E" w14:textId="77777777" w:rsidR="00E47AEF" w:rsidRPr="00DB17F1" w:rsidRDefault="00E47AEF" w:rsidP="001C346E">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DB17F1">
              <w:rPr>
                <w:rFonts w:eastAsia="Times New Roman"/>
                <w:szCs w:val="24"/>
                <w:lang w:eastAsia="pt-BR"/>
              </w:rPr>
              <w:t>Execução (%)</w:t>
            </w:r>
          </w:p>
        </w:tc>
      </w:tr>
      <w:tr w:rsidR="00AE0741" w:rsidRPr="00DB17F1" w14:paraId="530E3AB5" w14:textId="77777777" w:rsidTr="008820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71" w:type="dxa"/>
            <w:tcBorders>
              <w:left w:val="single" w:sz="4" w:space="0" w:color="FFFFFF"/>
            </w:tcBorders>
            <w:vAlign w:val="center"/>
            <w:hideMark/>
          </w:tcPr>
          <w:p w14:paraId="02E0314D" w14:textId="77777777" w:rsidR="00AE0741" w:rsidRPr="00DB17F1" w:rsidRDefault="00AE0741" w:rsidP="008820DE">
            <w:pPr>
              <w:jc w:val="left"/>
              <w:rPr>
                <w:rFonts w:eastAsia="Times New Roman"/>
                <w:b w:val="0"/>
                <w:bCs w:val="0"/>
                <w:color w:val="000000"/>
                <w:szCs w:val="24"/>
                <w:lang w:eastAsia="pt-BR"/>
              </w:rPr>
            </w:pPr>
            <w:r w:rsidRPr="00DB17F1">
              <w:rPr>
                <w:rFonts w:eastAsia="Times New Roman"/>
                <w:color w:val="000000"/>
                <w:szCs w:val="24"/>
                <w:lang w:eastAsia="pt-BR"/>
              </w:rPr>
              <w:t>Despesas Correntes</w:t>
            </w:r>
          </w:p>
        </w:tc>
        <w:tc>
          <w:tcPr>
            <w:tcW w:w="1749" w:type="dxa"/>
            <w:noWrap/>
            <w:vAlign w:val="center"/>
            <w:hideMark/>
          </w:tcPr>
          <w:p w14:paraId="6DD01277"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AE0741">
              <w:rPr>
                <w:b/>
                <w:bCs/>
                <w:color w:val="000000"/>
                <w:sz w:val="22"/>
              </w:rPr>
              <w:t>1.083.907.025,00</w:t>
            </w:r>
          </w:p>
        </w:tc>
        <w:tc>
          <w:tcPr>
            <w:tcW w:w="1640" w:type="dxa"/>
            <w:noWrap/>
            <w:vAlign w:val="center"/>
            <w:hideMark/>
          </w:tcPr>
          <w:p w14:paraId="6261419D"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AE0741">
              <w:rPr>
                <w:b/>
                <w:bCs/>
                <w:color w:val="000000"/>
                <w:sz w:val="22"/>
              </w:rPr>
              <w:t>1.088.207.375,30</w:t>
            </w:r>
          </w:p>
        </w:tc>
        <w:tc>
          <w:tcPr>
            <w:tcW w:w="1640" w:type="dxa"/>
            <w:noWrap/>
            <w:vAlign w:val="center"/>
            <w:hideMark/>
          </w:tcPr>
          <w:p w14:paraId="481F0178"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AE0741">
              <w:rPr>
                <w:b/>
                <w:bCs/>
                <w:color w:val="000000"/>
                <w:sz w:val="22"/>
              </w:rPr>
              <w:t>1.080.854.869,63</w:t>
            </w:r>
          </w:p>
        </w:tc>
        <w:tc>
          <w:tcPr>
            <w:tcW w:w="1640" w:type="dxa"/>
            <w:noWrap/>
            <w:vAlign w:val="center"/>
            <w:hideMark/>
          </w:tcPr>
          <w:p w14:paraId="688845D6"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AE0741">
              <w:rPr>
                <w:b/>
                <w:bCs/>
                <w:color w:val="000000"/>
                <w:sz w:val="22"/>
              </w:rPr>
              <w:t>955.137.643,90</w:t>
            </w:r>
          </w:p>
        </w:tc>
        <w:tc>
          <w:tcPr>
            <w:tcW w:w="1240" w:type="dxa"/>
            <w:tcBorders>
              <w:right w:val="single" w:sz="4" w:space="0" w:color="FFFFFF"/>
            </w:tcBorders>
            <w:noWrap/>
            <w:vAlign w:val="center"/>
            <w:hideMark/>
          </w:tcPr>
          <w:p w14:paraId="4EEC1C80"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AE0741">
              <w:rPr>
                <w:b/>
                <w:bCs/>
                <w:color w:val="000000"/>
                <w:sz w:val="22"/>
              </w:rPr>
              <w:t>100,40</w:t>
            </w:r>
          </w:p>
        </w:tc>
      </w:tr>
      <w:tr w:rsidR="00AE0741" w:rsidRPr="00DB17F1" w14:paraId="12F5BC02" w14:textId="77777777" w:rsidTr="008820DE">
        <w:trPr>
          <w:trHeight w:val="315"/>
          <w:jc w:val="center"/>
        </w:trPr>
        <w:tc>
          <w:tcPr>
            <w:cnfStyle w:val="001000000000" w:firstRow="0" w:lastRow="0" w:firstColumn="1" w:lastColumn="0" w:oddVBand="0" w:evenVBand="0" w:oddHBand="0" w:evenHBand="0" w:firstRowFirstColumn="0" w:firstRowLastColumn="0" w:lastRowFirstColumn="0" w:lastRowLastColumn="0"/>
            <w:tcW w:w="1971" w:type="dxa"/>
            <w:tcBorders>
              <w:left w:val="single" w:sz="4" w:space="0" w:color="FFFFFF"/>
            </w:tcBorders>
            <w:vAlign w:val="center"/>
            <w:hideMark/>
          </w:tcPr>
          <w:p w14:paraId="63EF1448" w14:textId="77777777" w:rsidR="00AE0741" w:rsidRPr="00DB17F1" w:rsidRDefault="00AE0741" w:rsidP="008820DE">
            <w:pPr>
              <w:jc w:val="left"/>
              <w:rPr>
                <w:rFonts w:eastAsia="Times New Roman"/>
                <w:b w:val="0"/>
                <w:bCs w:val="0"/>
                <w:color w:val="000000"/>
                <w:szCs w:val="24"/>
                <w:lang w:eastAsia="pt-BR"/>
              </w:rPr>
            </w:pPr>
            <w:r w:rsidRPr="00DB17F1">
              <w:rPr>
                <w:rFonts w:eastAsia="Times New Roman"/>
                <w:b w:val="0"/>
                <w:bCs w:val="0"/>
                <w:color w:val="000000"/>
                <w:szCs w:val="24"/>
                <w:lang w:eastAsia="pt-BR"/>
              </w:rPr>
              <w:t>Pessoal e Encargos Sociais</w:t>
            </w:r>
          </w:p>
        </w:tc>
        <w:tc>
          <w:tcPr>
            <w:tcW w:w="1749" w:type="dxa"/>
            <w:noWrap/>
            <w:vAlign w:val="center"/>
            <w:hideMark/>
          </w:tcPr>
          <w:p w14:paraId="65EA08E3"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AE0741">
              <w:rPr>
                <w:color w:val="000000"/>
                <w:sz w:val="22"/>
              </w:rPr>
              <w:t>933.663.399,00</w:t>
            </w:r>
          </w:p>
        </w:tc>
        <w:tc>
          <w:tcPr>
            <w:tcW w:w="1640" w:type="dxa"/>
            <w:noWrap/>
            <w:vAlign w:val="center"/>
            <w:hideMark/>
          </w:tcPr>
          <w:p w14:paraId="5E63DA88"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AE0741">
              <w:rPr>
                <w:color w:val="000000"/>
                <w:sz w:val="22"/>
              </w:rPr>
              <w:t>928.447.592,63</w:t>
            </w:r>
          </w:p>
        </w:tc>
        <w:tc>
          <w:tcPr>
            <w:tcW w:w="1640" w:type="dxa"/>
            <w:noWrap/>
            <w:vAlign w:val="center"/>
            <w:hideMark/>
          </w:tcPr>
          <w:p w14:paraId="37C38D17"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AE0741">
              <w:rPr>
                <w:color w:val="000000"/>
                <w:sz w:val="22"/>
              </w:rPr>
              <w:t>928.447.592,63</w:t>
            </w:r>
          </w:p>
        </w:tc>
        <w:tc>
          <w:tcPr>
            <w:tcW w:w="1640" w:type="dxa"/>
            <w:noWrap/>
            <w:vAlign w:val="center"/>
            <w:hideMark/>
          </w:tcPr>
          <w:p w14:paraId="64088498"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AE0741">
              <w:rPr>
                <w:color w:val="000000"/>
                <w:sz w:val="22"/>
              </w:rPr>
              <w:t>809.947.392,61</w:t>
            </w:r>
          </w:p>
        </w:tc>
        <w:tc>
          <w:tcPr>
            <w:tcW w:w="1240" w:type="dxa"/>
            <w:tcBorders>
              <w:right w:val="single" w:sz="4" w:space="0" w:color="FFFFFF"/>
            </w:tcBorders>
            <w:noWrap/>
            <w:vAlign w:val="center"/>
            <w:hideMark/>
          </w:tcPr>
          <w:p w14:paraId="35D3A1DF"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AE0741">
              <w:rPr>
                <w:color w:val="000000"/>
                <w:sz w:val="22"/>
              </w:rPr>
              <w:t>99,44</w:t>
            </w:r>
          </w:p>
        </w:tc>
      </w:tr>
      <w:tr w:rsidR="00AE0741" w:rsidRPr="00DB17F1" w14:paraId="4111D1DC" w14:textId="77777777" w:rsidTr="008820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71" w:type="dxa"/>
            <w:tcBorders>
              <w:left w:val="single" w:sz="4" w:space="0" w:color="FFFFFF"/>
            </w:tcBorders>
            <w:vAlign w:val="center"/>
            <w:hideMark/>
          </w:tcPr>
          <w:p w14:paraId="783A63F4" w14:textId="77777777" w:rsidR="00AE0741" w:rsidRPr="00DB17F1" w:rsidRDefault="00AE0741" w:rsidP="008820DE">
            <w:pPr>
              <w:jc w:val="left"/>
              <w:rPr>
                <w:rFonts w:eastAsia="Times New Roman"/>
                <w:b w:val="0"/>
                <w:bCs w:val="0"/>
                <w:color w:val="000000"/>
                <w:szCs w:val="24"/>
                <w:lang w:eastAsia="pt-BR"/>
              </w:rPr>
            </w:pPr>
            <w:r w:rsidRPr="00DB17F1">
              <w:rPr>
                <w:rFonts w:eastAsia="Times New Roman"/>
                <w:b w:val="0"/>
                <w:bCs w:val="0"/>
                <w:color w:val="000000"/>
                <w:szCs w:val="24"/>
                <w:lang w:eastAsia="pt-BR"/>
              </w:rPr>
              <w:t>Outras Despesas Correntes</w:t>
            </w:r>
          </w:p>
        </w:tc>
        <w:tc>
          <w:tcPr>
            <w:tcW w:w="1749" w:type="dxa"/>
            <w:noWrap/>
            <w:vAlign w:val="center"/>
            <w:hideMark/>
          </w:tcPr>
          <w:p w14:paraId="73196F90"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AE0741">
              <w:rPr>
                <w:color w:val="000000"/>
                <w:sz w:val="22"/>
              </w:rPr>
              <w:t>150.243.626,00</w:t>
            </w:r>
          </w:p>
        </w:tc>
        <w:tc>
          <w:tcPr>
            <w:tcW w:w="1640" w:type="dxa"/>
            <w:noWrap/>
            <w:vAlign w:val="center"/>
            <w:hideMark/>
          </w:tcPr>
          <w:p w14:paraId="31D9E51E"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AE0741">
              <w:rPr>
                <w:color w:val="000000"/>
                <w:sz w:val="22"/>
              </w:rPr>
              <w:t>159.759.782,67</w:t>
            </w:r>
          </w:p>
        </w:tc>
        <w:tc>
          <w:tcPr>
            <w:tcW w:w="1640" w:type="dxa"/>
            <w:noWrap/>
            <w:vAlign w:val="center"/>
            <w:hideMark/>
          </w:tcPr>
          <w:p w14:paraId="0F3788D7"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AE0741">
              <w:rPr>
                <w:color w:val="000000"/>
                <w:sz w:val="22"/>
              </w:rPr>
              <w:t>152.407.277,00</w:t>
            </w:r>
          </w:p>
        </w:tc>
        <w:tc>
          <w:tcPr>
            <w:tcW w:w="1640" w:type="dxa"/>
            <w:noWrap/>
            <w:vAlign w:val="center"/>
            <w:hideMark/>
          </w:tcPr>
          <w:p w14:paraId="60896AE2"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AE0741">
              <w:rPr>
                <w:color w:val="000000"/>
                <w:sz w:val="22"/>
              </w:rPr>
              <w:t>145.190.251,29</w:t>
            </w:r>
          </w:p>
        </w:tc>
        <w:tc>
          <w:tcPr>
            <w:tcW w:w="1240" w:type="dxa"/>
            <w:tcBorders>
              <w:right w:val="single" w:sz="4" w:space="0" w:color="FFFFFF"/>
            </w:tcBorders>
            <w:noWrap/>
            <w:vAlign w:val="center"/>
            <w:hideMark/>
          </w:tcPr>
          <w:p w14:paraId="12D64495"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AE0741">
              <w:rPr>
                <w:color w:val="000000"/>
                <w:sz w:val="22"/>
              </w:rPr>
              <w:t>106,33</w:t>
            </w:r>
          </w:p>
        </w:tc>
      </w:tr>
      <w:tr w:rsidR="00AE0741" w:rsidRPr="00DB17F1" w14:paraId="6245548F" w14:textId="77777777" w:rsidTr="008820DE">
        <w:trPr>
          <w:trHeight w:val="315"/>
          <w:jc w:val="center"/>
        </w:trPr>
        <w:tc>
          <w:tcPr>
            <w:cnfStyle w:val="001000000000" w:firstRow="0" w:lastRow="0" w:firstColumn="1" w:lastColumn="0" w:oddVBand="0" w:evenVBand="0" w:oddHBand="0" w:evenHBand="0" w:firstRowFirstColumn="0" w:firstRowLastColumn="0" w:lastRowFirstColumn="0" w:lastRowLastColumn="0"/>
            <w:tcW w:w="1971" w:type="dxa"/>
            <w:tcBorders>
              <w:left w:val="single" w:sz="4" w:space="0" w:color="FFFFFF"/>
            </w:tcBorders>
            <w:vAlign w:val="center"/>
            <w:hideMark/>
          </w:tcPr>
          <w:p w14:paraId="63ACB492" w14:textId="77777777" w:rsidR="00AE0741" w:rsidRPr="00DB17F1" w:rsidRDefault="00AE0741" w:rsidP="008820DE">
            <w:pPr>
              <w:jc w:val="left"/>
              <w:rPr>
                <w:rFonts w:eastAsia="Times New Roman"/>
                <w:b w:val="0"/>
                <w:bCs w:val="0"/>
                <w:color w:val="000000"/>
                <w:szCs w:val="24"/>
                <w:lang w:eastAsia="pt-BR"/>
              </w:rPr>
            </w:pPr>
            <w:r w:rsidRPr="00DB17F1">
              <w:rPr>
                <w:rFonts w:eastAsia="Times New Roman"/>
                <w:color w:val="000000"/>
                <w:szCs w:val="24"/>
                <w:lang w:eastAsia="pt-BR"/>
              </w:rPr>
              <w:t>Despesas de Capital</w:t>
            </w:r>
          </w:p>
        </w:tc>
        <w:tc>
          <w:tcPr>
            <w:tcW w:w="1749" w:type="dxa"/>
            <w:noWrap/>
            <w:vAlign w:val="center"/>
            <w:hideMark/>
          </w:tcPr>
          <w:p w14:paraId="73982219"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AE0741">
              <w:rPr>
                <w:b/>
                <w:bCs/>
                <w:color w:val="000000"/>
                <w:sz w:val="22"/>
              </w:rPr>
              <w:t>7.598.025,00</w:t>
            </w:r>
          </w:p>
        </w:tc>
        <w:tc>
          <w:tcPr>
            <w:tcW w:w="1640" w:type="dxa"/>
            <w:noWrap/>
            <w:vAlign w:val="center"/>
            <w:hideMark/>
          </w:tcPr>
          <w:p w14:paraId="2E6109DA"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AE0741">
              <w:rPr>
                <w:b/>
                <w:bCs/>
                <w:color w:val="000000"/>
                <w:sz w:val="22"/>
              </w:rPr>
              <w:t>10.283.692,10</w:t>
            </w:r>
          </w:p>
        </w:tc>
        <w:tc>
          <w:tcPr>
            <w:tcW w:w="1640" w:type="dxa"/>
            <w:noWrap/>
            <w:vAlign w:val="center"/>
            <w:hideMark/>
          </w:tcPr>
          <w:p w14:paraId="5BC3B1E8"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AE0741">
              <w:rPr>
                <w:b/>
                <w:bCs/>
                <w:color w:val="000000"/>
                <w:sz w:val="22"/>
              </w:rPr>
              <w:t>356.087,56</w:t>
            </w:r>
          </w:p>
        </w:tc>
        <w:tc>
          <w:tcPr>
            <w:tcW w:w="1640" w:type="dxa"/>
            <w:noWrap/>
            <w:vAlign w:val="center"/>
            <w:hideMark/>
          </w:tcPr>
          <w:p w14:paraId="7D8CF695"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AE0741">
              <w:rPr>
                <w:b/>
                <w:bCs/>
                <w:color w:val="000000"/>
                <w:sz w:val="22"/>
              </w:rPr>
              <w:t>345.401,40</w:t>
            </w:r>
          </w:p>
        </w:tc>
        <w:tc>
          <w:tcPr>
            <w:tcW w:w="1240" w:type="dxa"/>
            <w:tcBorders>
              <w:right w:val="single" w:sz="4" w:space="0" w:color="FFFFFF"/>
            </w:tcBorders>
            <w:noWrap/>
            <w:vAlign w:val="center"/>
            <w:hideMark/>
          </w:tcPr>
          <w:p w14:paraId="23DCA226"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AE0741">
              <w:rPr>
                <w:b/>
                <w:bCs/>
                <w:color w:val="000000"/>
                <w:sz w:val="22"/>
              </w:rPr>
              <w:t>135,35</w:t>
            </w:r>
          </w:p>
        </w:tc>
      </w:tr>
      <w:tr w:rsidR="00AE0741" w:rsidRPr="00DB17F1" w14:paraId="39896C79" w14:textId="77777777" w:rsidTr="008820DE">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971" w:type="dxa"/>
            <w:tcBorders>
              <w:left w:val="single" w:sz="4" w:space="0" w:color="FFFFFF"/>
            </w:tcBorders>
            <w:vAlign w:val="center"/>
            <w:hideMark/>
          </w:tcPr>
          <w:p w14:paraId="18C9DA1A" w14:textId="77777777" w:rsidR="00AE0741" w:rsidRPr="00DB17F1" w:rsidRDefault="00AE0741" w:rsidP="008820DE">
            <w:pPr>
              <w:jc w:val="left"/>
              <w:rPr>
                <w:rFonts w:eastAsia="Times New Roman"/>
                <w:b w:val="0"/>
                <w:bCs w:val="0"/>
                <w:color w:val="000000"/>
                <w:szCs w:val="24"/>
                <w:lang w:eastAsia="pt-BR"/>
              </w:rPr>
            </w:pPr>
            <w:r w:rsidRPr="00DB17F1">
              <w:rPr>
                <w:rFonts w:eastAsia="Times New Roman"/>
                <w:b w:val="0"/>
                <w:bCs w:val="0"/>
                <w:color w:val="000000"/>
                <w:szCs w:val="24"/>
                <w:lang w:eastAsia="pt-BR"/>
              </w:rPr>
              <w:t>Investimentos</w:t>
            </w:r>
          </w:p>
        </w:tc>
        <w:tc>
          <w:tcPr>
            <w:tcW w:w="1749" w:type="dxa"/>
            <w:noWrap/>
            <w:vAlign w:val="center"/>
            <w:hideMark/>
          </w:tcPr>
          <w:p w14:paraId="12C0DD5B"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AE0741">
              <w:rPr>
                <w:color w:val="000000"/>
                <w:sz w:val="22"/>
              </w:rPr>
              <w:t>7.598.025,00</w:t>
            </w:r>
          </w:p>
        </w:tc>
        <w:tc>
          <w:tcPr>
            <w:tcW w:w="1640" w:type="dxa"/>
            <w:noWrap/>
            <w:vAlign w:val="center"/>
            <w:hideMark/>
          </w:tcPr>
          <w:p w14:paraId="0BF8B198"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AE0741">
              <w:rPr>
                <w:color w:val="000000"/>
                <w:sz w:val="22"/>
              </w:rPr>
              <w:t>10.283.692,10</w:t>
            </w:r>
          </w:p>
        </w:tc>
        <w:tc>
          <w:tcPr>
            <w:tcW w:w="1640" w:type="dxa"/>
            <w:noWrap/>
            <w:vAlign w:val="center"/>
            <w:hideMark/>
          </w:tcPr>
          <w:p w14:paraId="5EC1DD46"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AE0741">
              <w:rPr>
                <w:color w:val="000000"/>
                <w:sz w:val="22"/>
              </w:rPr>
              <w:t>356.087,56</w:t>
            </w:r>
          </w:p>
        </w:tc>
        <w:tc>
          <w:tcPr>
            <w:tcW w:w="1640" w:type="dxa"/>
            <w:noWrap/>
            <w:vAlign w:val="center"/>
            <w:hideMark/>
          </w:tcPr>
          <w:p w14:paraId="4E52A417"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AE0741">
              <w:rPr>
                <w:color w:val="000000"/>
                <w:sz w:val="22"/>
              </w:rPr>
              <w:t>345.401,40</w:t>
            </w:r>
          </w:p>
        </w:tc>
        <w:tc>
          <w:tcPr>
            <w:tcW w:w="1240" w:type="dxa"/>
            <w:tcBorders>
              <w:right w:val="single" w:sz="4" w:space="0" w:color="FFFFFF"/>
            </w:tcBorders>
            <w:noWrap/>
            <w:vAlign w:val="center"/>
            <w:hideMark/>
          </w:tcPr>
          <w:p w14:paraId="536DE224" w14:textId="77777777" w:rsidR="00AE0741" w:rsidRPr="00AE0741" w:rsidRDefault="00AE0741" w:rsidP="00AE0741">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AE0741">
              <w:rPr>
                <w:color w:val="000000"/>
                <w:sz w:val="22"/>
              </w:rPr>
              <w:t>135,35</w:t>
            </w:r>
          </w:p>
        </w:tc>
      </w:tr>
      <w:tr w:rsidR="00AE0741" w:rsidRPr="00DB17F1" w14:paraId="14204A9E" w14:textId="77777777" w:rsidTr="008820DE">
        <w:trPr>
          <w:trHeight w:val="378"/>
          <w:jc w:val="center"/>
        </w:trPr>
        <w:tc>
          <w:tcPr>
            <w:cnfStyle w:val="001000000000" w:firstRow="0" w:lastRow="0" w:firstColumn="1" w:lastColumn="0" w:oddVBand="0" w:evenVBand="0" w:oddHBand="0" w:evenHBand="0" w:firstRowFirstColumn="0" w:firstRowLastColumn="0" w:lastRowFirstColumn="0" w:lastRowLastColumn="0"/>
            <w:tcW w:w="1971" w:type="dxa"/>
            <w:tcBorders>
              <w:left w:val="single" w:sz="4" w:space="0" w:color="FFFFFF"/>
            </w:tcBorders>
            <w:vAlign w:val="center"/>
            <w:hideMark/>
          </w:tcPr>
          <w:p w14:paraId="68133F49" w14:textId="77777777" w:rsidR="00AE0741" w:rsidRPr="00DB17F1" w:rsidRDefault="00AE0741" w:rsidP="008820DE">
            <w:pPr>
              <w:jc w:val="left"/>
              <w:rPr>
                <w:rFonts w:eastAsia="Times New Roman"/>
                <w:b w:val="0"/>
                <w:bCs w:val="0"/>
                <w:color w:val="000000"/>
                <w:szCs w:val="24"/>
                <w:lang w:eastAsia="pt-BR"/>
              </w:rPr>
            </w:pPr>
            <w:r w:rsidRPr="00DB17F1">
              <w:rPr>
                <w:rFonts w:eastAsia="Times New Roman"/>
                <w:color w:val="000000"/>
                <w:szCs w:val="24"/>
                <w:lang w:eastAsia="pt-BR"/>
              </w:rPr>
              <w:t xml:space="preserve">Total </w:t>
            </w:r>
          </w:p>
        </w:tc>
        <w:tc>
          <w:tcPr>
            <w:tcW w:w="1749" w:type="dxa"/>
            <w:noWrap/>
            <w:vAlign w:val="center"/>
            <w:hideMark/>
          </w:tcPr>
          <w:p w14:paraId="456FD1D9"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AE0741">
              <w:rPr>
                <w:b/>
                <w:bCs/>
                <w:color w:val="000000"/>
                <w:sz w:val="22"/>
              </w:rPr>
              <w:t>1.091.505.050,00</w:t>
            </w:r>
          </w:p>
        </w:tc>
        <w:tc>
          <w:tcPr>
            <w:tcW w:w="1640" w:type="dxa"/>
            <w:noWrap/>
            <w:vAlign w:val="center"/>
            <w:hideMark/>
          </w:tcPr>
          <w:p w14:paraId="6DD2551C"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AE0741">
              <w:rPr>
                <w:b/>
                <w:bCs/>
                <w:color w:val="000000"/>
                <w:sz w:val="22"/>
              </w:rPr>
              <w:t>1.098.491.067,40</w:t>
            </w:r>
          </w:p>
        </w:tc>
        <w:tc>
          <w:tcPr>
            <w:tcW w:w="1640" w:type="dxa"/>
            <w:noWrap/>
            <w:vAlign w:val="center"/>
            <w:hideMark/>
          </w:tcPr>
          <w:p w14:paraId="391806DD"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AE0741">
              <w:rPr>
                <w:b/>
                <w:bCs/>
                <w:color w:val="000000"/>
                <w:sz w:val="22"/>
              </w:rPr>
              <w:t>1.081.210.957,19</w:t>
            </w:r>
          </w:p>
        </w:tc>
        <w:tc>
          <w:tcPr>
            <w:tcW w:w="1640" w:type="dxa"/>
            <w:noWrap/>
            <w:vAlign w:val="center"/>
            <w:hideMark/>
          </w:tcPr>
          <w:p w14:paraId="69CC1124"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AE0741">
              <w:rPr>
                <w:b/>
                <w:bCs/>
                <w:color w:val="000000"/>
                <w:sz w:val="22"/>
              </w:rPr>
              <w:t>955.483.045,30</w:t>
            </w:r>
          </w:p>
        </w:tc>
        <w:tc>
          <w:tcPr>
            <w:tcW w:w="1240" w:type="dxa"/>
            <w:tcBorders>
              <w:right w:val="single" w:sz="4" w:space="0" w:color="FFFFFF"/>
            </w:tcBorders>
            <w:noWrap/>
            <w:vAlign w:val="center"/>
            <w:hideMark/>
          </w:tcPr>
          <w:p w14:paraId="54BA8F82" w14:textId="77777777" w:rsidR="00AE0741" w:rsidRPr="00AE0741" w:rsidRDefault="00AE0741" w:rsidP="00AE0741">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AE0741">
              <w:rPr>
                <w:b/>
                <w:bCs/>
                <w:color w:val="000000"/>
                <w:sz w:val="22"/>
              </w:rPr>
              <w:t>100,64</w:t>
            </w:r>
          </w:p>
        </w:tc>
      </w:tr>
    </w:tbl>
    <w:p w14:paraId="35DB4174" w14:textId="77777777" w:rsidR="00E47AEF" w:rsidRPr="00DB17F1" w:rsidRDefault="00E47AEF" w:rsidP="00A348DC">
      <w:pPr>
        <w:spacing w:line="276" w:lineRule="auto"/>
        <w:jc w:val="left"/>
        <w:rPr>
          <w:rFonts w:eastAsia="Arial Narrow" w:cs="Arial Narrow"/>
          <w:sz w:val="22"/>
        </w:rPr>
      </w:pPr>
      <w:r w:rsidRPr="00DB17F1">
        <w:rPr>
          <w:rFonts w:eastAsia="Arial Narrow" w:cs="Arial Narrow"/>
          <w:b/>
          <w:sz w:val="22"/>
        </w:rPr>
        <w:t>Fonte:</w:t>
      </w:r>
      <w:r w:rsidRPr="00DB17F1">
        <w:rPr>
          <w:rFonts w:eastAsia="Arial Narrow" w:cs="Arial Narrow"/>
          <w:sz w:val="22"/>
        </w:rPr>
        <w:t xml:space="preserve"> SIAFI, 202</w:t>
      </w:r>
      <w:r w:rsidR="00A348DC">
        <w:rPr>
          <w:rFonts w:eastAsia="Arial Narrow" w:cs="Arial Narrow"/>
          <w:sz w:val="22"/>
        </w:rPr>
        <w:t>5</w:t>
      </w:r>
      <w:r w:rsidRPr="00DB17F1">
        <w:rPr>
          <w:rFonts w:eastAsia="Arial Narrow" w:cs="Arial Narrow"/>
          <w:sz w:val="22"/>
        </w:rPr>
        <w:t>.</w:t>
      </w:r>
    </w:p>
    <w:p w14:paraId="376ABF81" w14:textId="77777777" w:rsidR="00E47AEF" w:rsidRPr="00DB17F1" w:rsidRDefault="00E47AEF" w:rsidP="00E47AEF">
      <w:pPr>
        <w:spacing w:line="360" w:lineRule="auto"/>
        <w:ind w:firstLine="708"/>
        <w:rPr>
          <w:rFonts w:eastAsia="Arial Narrow" w:cs="Arial Narrow"/>
          <w:szCs w:val="24"/>
        </w:rPr>
      </w:pPr>
    </w:p>
    <w:p w14:paraId="154192D4" w14:textId="77777777" w:rsidR="00AE0741" w:rsidRDefault="00AE0741" w:rsidP="00AE0741">
      <w:pPr>
        <w:spacing w:line="360" w:lineRule="auto"/>
        <w:ind w:firstLine="708"/>
        <w:rPr>
          <w:rFonts w:eastAsia="Arial Narrow" w:cs="Arial Narrow"/>
        </w:rPr>
      </w:pPr>
      <w:r w:rsidRPr="000408AC">
        <w:rPr>
          <w:rFonts w:eastAsia="Arial Narrow" w:cs="Arial Narrow"/>
        </w:rPr>
        <w:t>Destaca</w:t>
      </w:r>
      <w:r>
        <w:rPr>
          <w:rFonts w:eastAsia="Arial Narrow" w:cs="Arial Narrow"/>
        </w:rPr>
        <w:t>-se</w:t>
      </w:r>
      <w:r w:rsidRPr="000408AC">
        <w:rPr>
          <w:rFonts w:eastAsia="Arial Narrow" w:cs="Arial Narrow"/>
        </w:rPr>
        <w:t xml:space="preserve"> da tabela acima que foi empenhado </w:t>
      </w:r>
      <w:r>
        <w:rPr>
          <w:rFonts w:eastAsia="Arial Narrow" w:cs="Arial Narrow"/>
        </w:rPr>
        <w:t xml:space="preserve">100,64% </w:t>
      </w:r>
      <w:r w:rsidRPr="000408AC">
        <w:rPr>
          <w:rFonts w:eastAsia="Arial Narrow" w:cs="Arial Narrow"/>
        </w:rPr>
        <w:t xml:space="preserve">da dotação atualizada, liquidado </w:t>
      </w:r>
      <w:r>
        <w:rPr>
          <w:rFonts w:eastAsia="Arial Narrow" w:cs="Arial Narrow"/>
        </w:rPr>
        <w:t xml:space="preserve">99,32% </w:t>
      </w:r>
      <w:r w:rsidRPr="000408AC">
        <w:rPr>
          <w:rFonts w:eastAsia="Arial Narrow" w:cs="Arial Narrow"/>
        </w:rPr>
        <w:t xml:space="preserve">das despesas empenhadas e pago </w:t>
      </w:r>
      <w:r>
        <w:rPr>
          <w:rFonts w:eastAsia="Arial Narrow" w:cs="Arial Narrow"/>
        </w:rPr>
        <w:t>88,37%</w:t>
      </w:r>
      <w:r w:rsidRPr="000408AC">
        <w:rPr>
          <w:rFonts w:eastAsia="Arial Narrow" w:cs="Arial Narrow"/>
        </w:rPr>
        <w:t xml:space="preserve"> do que foi liquidado.</w:t>
      </w:r>
      <w:r>
        <w:rPr>
          <w:rFonts w:eastAsia="Arial Narrow" w:cs="Arial Narrow"/>
        </w:rPr>
        <w:t xml:space="preserve"> O Valor empenhado acima da dotação justifica-se em razão da execução de orçamento repassado por outros órgãos decorrentes da formalização de Termos de Execução Descentralizada – TED.</w:t>
      </w:r>
    </w:p>
    <w:p w14:paraId="0FAA9620" w14:textId="77777777" w:rsidR="00E47AEF" w:rsidRPr="00DB17F1" w:rsidRDefault="00E47AEF" w:rsidP="00E47AEF">
      <w:pPr>
        <w:spacing w:line="360" w:lineRule="auto"/>
        <w:ind w:firstLine="708"/>
        <w:rPr>
          <w:rFonts w:eastAsia="Arial Narrow" w:cs="Arial Narrow"/>
          <w:color w:val="000000"/>
          <w:szCs w:val="24"/>
        </w:rPr>
      </w:pPr>
    </w:p>
    <w:p w14:paraId="1E4E0B90" w14:textId="77777777" w:rsidR="004709D6" w:rsidRPr="00501DDD" w:rsidRDefault="004A3265" w:rsidP="00501DDD">
      <w:pPr>
        <w:pStyle w:val="Ttulo3"/>
      </w:pPr>
      <w:bookmarkStart w:id="103" w:name="_Toc212727164"/>
      <w:bookmarkStart w:id="104" w:name="_Toc212735892"/>
      <w:r w:rsidRPr="00501DDD">
        <w:t>7</w:t>
      </w:r>
      <w:r w:rsidR="004709D6" w:rsidRPr="00501DDD">
        <w:t>.2.1.</w:t>
      </w:r>
      <w:r w:rsidR="004709D6" w:rsidRPr="00501DDD">
        <w:tab/>
        <w:t>Despesas Correntes</w:t>
      </w:r>
      <w:bookmarkEnd w:id="103"/>
      <w:bookmarkEnd w:id="104"/>
      <w:r w:rsidR="000D6BDF" w:rsidRPr="00501DDD">
        <w:t xml:space="preserve"> </w:t>
      </w:r>
    </w:p>
    <w:p w14:paraId="331E6729" w14:textId="77777777" w:rsidR="00A23BF7" w:rsidRPr="00DB17F1" w:rsidRDefault="00A23BF7" w:rsidP="009E63C5"/>
    <w:p w14:paraId="30684D30" w14:textId="77777777" w:rsidR="00235F97" w:rsidRPr="00DB17F1" w:rsidRDefault="00235F97" w:rsidP="009E63C5"/>
    <w:p w14:paraId="2C65F43E" w14:textId="7C00AB59" w:rsidR="00AE0741" w:rsidRPr="000E7CDE" w:rsidRDefault="00AE0741" w:rsidP="00AE0741">
      <w:pPr>
        <w:spacing w:line="360" w:lineRule="auto"/>
        <w:ind w:firstLine="708"/>
        <w:rPr>
          <w:rFonts w:eastAsia="Arial Narrow"/>
        </w:rPr>
      </w:pPr>
      <w:r w:rsidRPr="000E7CDE">
        <w:rPr>
          <w:rFonts w:eastAsia="Arial Narrow"/>
        </w:rPr>
        <w:t xml:space="preserve">Até o final do </w:t>
      </w:r>
      <w:r w:rsidR="00630335">
        <w:rPr>
          <w:rFonts w:eastAsia="Arial Narrow"/>
        </w:rPr>
        <w:t>exercício</w:t>
      </w:r>
      <w:r w:rsidRPr="000E7CDE">
        <w:rPr>
          <w:rFonts w:eastAsia="Arial Narrow"/>
        </w:rPr>
        <w:t xml:space="preserve"> em questão o total das despesas correntes empenhadas somou a importância de R$ </w:t>
      </w:r>
      <w:r>
        <w:rPr>
          <w:rFonts w:eastAsia="Arial Narrow"/>
        </w:rPr>
        <w:t>928.447.592,63</w:t>
      </w:r>
      <w:r w:rsidRPr="000E7CDE">
        <w:rPr>
          <w:rFonts w:eastAsia="Arial Narrow"/>
        </w:rPr>
        <w:t xml:space="preserve">, sendo o grupo pessoal e encargos sociais o mais representativo, com um percentual de </w:t>
      </w:r>
      <w:r>
        <w:rPr>
          <w:rFonts w:eastAsia="Arial Narrow"/>
        </w:rPr>
        <w:t xml:space="preserve">85,32% do total de todas as </w:t>
      </w:r>
      <w:r w:rsidRPr="000E7CDE">
        <w:rPr>
          <w:rFonts w:eastAsia="Arial Narrow"/>
        </w:rPr>
        <w:t>despesas empenhadas</w:t>
      </w:r>
      <w:r>
        <w:rPr>
          <w:rFonts w:eastAsia="Arial Narrow"/>
        </w:rPr>
        <w:t xml:space="preserve"> para esse grupo</w:t>
      </w:r>
      <w:r w:rsidRPr="000E7CDE">
        <w:rPr>
          <w:rFonts w:eastAsia="Arial Narrow"/>
        </w:rPr>
        <w:t xml:space="preserve">. Já as outras despesas correntes somaram R$ </w:t>
      </w:r>
      <w:r>
        <w:rPr>
          <w:rFonts w:eastAsia="Arial Narrow"/>
        </w:rPr>
        <w:t>159.759.782,67</w:t>
      </w:r>
      <w:r w:rsidRPr="000E7CDE">
        <w:rPr>
          <w:rFonts w:eastAsia="Arial Narrow"/>
        </w:rPr>
        <w:t xml:space="preserve">, representando </w:t>
      </w:r>
      <w:r>
        <w:rPr>
          <w:rFonts w:eastAsia="Arial Narrow"/>
        </w:rPr>
        <w:t>14,68</w:t>
      </w:r>
      <w:r w:rsidRPr="000E7CDE">
        <w:rPr>
          <w:rFonts w:eastAsia="Arial Narrow"/>
        </w:rPr>
        <w:t>% d</w:t>
      </w:r>
      <w:r>
        <w:rPr>
          <w:rFonts w:eastAsia="Arial Narrow"/>
        </w:rPr>
        <w:t>o total do grupo.</w:t>
      </w:r>
      <w:r w:rsidRPr="000E7CDE">
        <w:rPr>
          <w:rFonts w:eastAsia="Arial Narrow"/>
        </w:rPr>
        <w:t xml:space="preserve"> </w:t>
      </w:r>
    </w:p>
    <w:p w14:paraId="5E57C524" w14:textId="77777777" w:rsidR="00AE0741" w:rsidRPr="00DB17F1" w:rsidRDefault="00AE0741" w:rsidP="00AE0741">
      <w:pPr>
        <w:spacing w:line="360" w:lineRule="auto"/>
        <w:ind w:firstLine="708"/>
        <w:rPr>
          <w:rFonts w:eastAsia="Arial Narrow" w:cs="Arial Narrow"/>
        </w:rPr>
      </w:pPr>
      <w:r w:rsidRPr="000408AC">
        <w:rPr>
          <w:rFonts w:eastAsia="Arial Narrow"/>
          <w:color w:val="000000" w:themeColor="text1"/>
        </w:rPr>
        <w:t>A tabela abaixo demonstra as outras despesas correntes segregadas por natureza de despesa.</w:t>
      </w:r>
    </w:p>
    <w:p w14:paraId="6832CF04" w14:textId="77777777" w:rsidR="00B5451F" w:rsidRPr="00DB17F1" w:rsidRDefault="00B5451F" w:rsidP="00E47AEF">
      <w:pPr>
        <w:spacing w:line="360" w:lineRule="auto"/>
        <w:ind w:firstLine="708"/>
        <w:rPr>
          <w:rFonts w:eastAsia="Arial Narrow" w:cs="Arial Narrow"/>
          <w:szCs w:val="24"/>
        </w:rPr>
      </w:pPr>
    </w:p>
    <w:p w14:paraId="003CBD99" w14:textId="77777777" w:rsidR="00E47AEF" w:rsidRPr="00DB17F1" w:rsidRDefault="00E47AEF" w:rsidP="00CC3FAB">
      <w:pPr>
        <w:keepNext/>
        <w:keepLines/>
        <w:shd w:val="clear" w:color="auto" w:fill="FFFFFF"/>
        <w:tabs>
          <w:tab w:val="left" w:pos="1134"/>
        </w:tabs>
        <w:spacing w:line="276" w:lineRule="auto"/>
        <w:jc w:val="center"/>
        <w:rPr>
          <w:rFonts w:eastAsia="Arial Narrow" w:cs="Arial Narrow"/>
          <w:b/>
          <w:szCs w:val="24"/>
        </w:rPr>
      </w:pPr>
      <w:r w:rsidRPr="00DB17F1">
        <w:rPr>
          <w:rFonts w:eastAsia="Arial Narrow" w:cs="Arial Narrow"/>
          <w:b/>
          <w:szCs w:val="24"/>
        </w:rPr>
        <w:lastRenderedPageBreak/>
        <w:t>Tabela 2</w:t>
      </w:r>
      <w:r w:rsidR="006555F8" w:rsidRPr="00DB17F1">
        <w:rPr>
          <w:rFonts w:eastAsia="Arial Narrow" w:cs="Arial Narrow"/>
          <w:b/>
          <w:szCs w:val="24"/>
        </w:rPr>
        <w:t>8</w:t>
      </w:r>
      <w:r w:rsidRPr="00DB17F1">
        <w:rPr>
          <w:rFonts w:eastAsia="Arial Narrow" w:cs="Arial Narrow"/>
          <w:b/>
          <w:szCs w:val="24"/>
        </w:rPr>
        <w:t xml:space="preserve"> – Outras Despesas Correntes</w:t>
      </w:r>
    </w:p>
    <w:p w14:paraId="354254B3" w14:textId="77777777" w:rsidR="00B5451F" w:rsidRPr="00DB17F1" w:rsidRDefault="00CC3FAB" w:rsidP="00DC72E3">
      <w:pPr>
        <w:keepNext/>
        <w:keepLines/>
        <w:shd w:val="clear" w:color="auto" w:fill="FFFFFF"/>
        <w:tabs>
          <w:tab w:val="left" w:pos="1134"/>
        </w:tabs>
        <w:jc w:val="right"/>
        <w:rPr>
          <w:rFonts w:eastAsia="Arial Narrow" w:cs="Arial Narrow"/>
          <w:b/>
          <w:szCs w:val="24"/>
        </w:rPr>
      </w:pPr>
      <w:r w:rsidRPr="00DB17F1">
        <w:rPr>
          <w:rFonts w:eastAsia="Arial Narrow" w:cs="Arial Narrow"/>
          <w:b/>
          <w:szCs w:val="24"/>
        </w:rPr>
        <w:t>(R$)</w:t>
      </w:r>
    </w:p>
    <w:tbl>
      <w:tblPr>
        <w:tblStyle w:val="TabeladeGrade4-nfase11"/>
        <w:tblW w:w="9860" w:type="dxa"/>
        <w:tblLook w:val="04A0" w:firstRow="1" w:lastRow="0" w:firstColumn="1" w:lastColumn="0" w:noHBand="0" w:noVBand="1"/>
      </w:tblPr>
      <w:tblGrid>
        <w:gridCol w:w="7060"/>
        <w:gridCol w:w="1760"/>
        <w:gridCol w:w="1040"/>
      </w:tblGrid>
      <w:tr w:rsidR="00A348DC" w:rsidRPr="008820DE" w14:paraId="5AA5AF59" w14:textId="77777777" w:rsidTr="003F03C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548DD4" w:themeColor="text2" w:themeTint="99"/>
            </w:tcBorders>
            <w:noWrap/>
            <w:vAlign w:val="center"/>
            <w:hideMark/>
          </w:tcPr>
          <w:p w14:paraId="4CB820C2" w14:textId="77777777" w:rsidR="00A348DC" w:rsidRPr="008820DE" w:rsidRDefault="00A348DC" w:rsidP="007A58C2">
            <w:pPr>
              <w:jc w:val="left"/>
              <w:rPr>
                <w:rFonts w:eastAsia="Times New Roman"/>
                <w:szCs w:val="24"/>
                <w:lang w:eastAsia="pt-BR"/>
              </w:rPr>
            </w:pPr>
            <w:r w:rsidRPr="008820DE">
              <w:rPr>
                <w:rFonts w:eastAsia="Times New Roman"/>
                <w:szCs w:val="24"/>
                <w:lang w:eastAsia="pt-BR"/>
              </w:rPr>
              <w:t>Outras Despesas Correntes</w:t>
            </w:r>
          </w:p>
        </w:tc>
        <w:tc>
          <w:tcPr>
            <w:tcW w:w="1760" w:type="dxa"/>
            <w:tcBorders>
              <w:left w:val="single" w:sz="4" w:space="0" w:color="548DD4" w:themeColor="text2" w:themeTint="99"/>
              <w:right w:val="single" w:sz="4" w:space="0" w:color="548DD4" w:themeColor="text2" w:themeTint="99"/>
            </w:tcBorders>
            <w:noWrap/>
            <w:vAlign w:val="center"/>
            <w:hideMark/>
          </w:tcPr>
          <w:p w14:paraId="4ECD9083" w14:textId="77777777" w:rsidR="00A348DC" w:rsidRPr="008820DE" w:rsidRDefault="00AE0741" w:rsidP="007A58C2">
            <w:pPr>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Pr>
                <w:rFonts w:eastAsia="Times New Roman"/>
                <w:szCs w:val="24"/>
                <w:lang w:eastAsia="pt-BR"/>
              </w:rPr>
              <w:t>31</w:t>
            </w:r>
            <w:r w:rsidR="008820DE" w:rsidRPr="008820DE">
              <w:rPr>
                <w:rFonts w:eastAsia="Times New Roman"/>
                <w:szCs w:val="24"/>
                <w:lang w:eastAsia="pt-BR"/>
              </w:rPr>
              <w:t>/</w:t>
            </w:r>
            <w:r>
              <w:rPr>
                <w:rFonts w:eastAsia="Times New Roman"/>
                <w:szCs w:val="24"/>
                <w:lang w:eastAsia="pt-BR"/>
              </w:rPr>
              <w:t>12</w:t>
            </w:r>
            <w:r w:rsidR="00A348DC" w:rsidRPr="008820DE">
              <w:rPr>
                <w:rFonts w:eastAsia="Times New Roman"/>
                <w:szCs w:val="24"/>
                <w:lang w:eastAsia="pt-BR"/>
              </w:rPr>
              <w:t>/2025</w:t>
            </w:r>
          </w:p>
        </w:tc>
        <w:tc>
          <w:tcPr>
            <w:tcW w:w="1040" w:type="dxa"/>
            <w:tcBorders>
              <w:left w:val="single" w:sz="4" w:space="0" w:color="548DD4" w:themeColor="text2" w:themeTint="99"/>
              <w:right w:val="single" w:sz="4" w:space="0" w:color="FFFFFF" w:themeColor="background1"/>
            </w:tcBorders>
            <w:noWrap/>
            <w:vAlign w:val="center"/>
            <w:hideMark/>
          </w:tcPr>
          <w:p w14:paraId="3F2DC9DB" w14:textId="77777777" w:rsidR="00A348DC" w:rsidRPr="008820DE" w:rsidRDefault="00A348DC" w:rsidP="007A58C2">
            <w:pPr>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sidRPr="008820DE">
              <w:rPr>
                <w:rFonts w:eastAsia="Times New Roman"/>
                <w:szCs w:val="24"/>
                <w:lang w:eastAsia="pt-BR"/>
              </w:rPr>
              <w:t>AV%</w:t>
            </w:r>
          </w:p>
        </w:tc>
      </w:tr>
      <w:tr w:rsidR="003F03CA" w:rsidRPr="008820DE" w14:paraId="3E8694CE"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2144CC8A" w14:textId="77777777" w:rsidR="003F03CA" w:rsidRPr="008936C2" w:rsidRDefault="003F03CA" w:rsidP="007A58C2">
            <w:pPr>
              <w:rPr>
                <w:rFonts w:cs="Arial"/>
                <w:b w:val="0"/>
                <w:color w:val="000000"/>
                <w:szCs w:val="24"/>
              </w:rPr>
            </w:pPr>
            <w:r w:rsidRPr="008936C2">
              <w:rPr>
                <w:rFonts w:cs="Arial"/>
                <w:b w:val="0"/>
                <w:color w:val="000000"/>
                <w:szCs w:val="24"/>
              </w:rPr>
              <w:t>Auxílio-alimentação</w:t>
            </w:r>
            <w:r w:rsidR="008936C2">
              <w:rPr>
                <w:rFonts w:cs="Arial"/>
                <w:b w:val="0"/>
                <w:color w:val="000000"/>
                <w:szCs w:val="24"/>
              </w:rPr>
              <w:t xml:space="preserve"> </w:t>
            </w:r>
            <w:r w:rsidRPr="008936C2">
              <w:rPr>
                <w:rFonts w:cs="Arial"/>
                <w:b w:val="0"/>
                <w:color w:val="000000"/>
                <w:szCs w:val="24"/>
              </w:rPr>
              <w:t>civi</w:t>
            </w:r>
            <w:r w:rsidR="008936C2">
              <w:rPr>
                <w:rFonts w:cs="Arial"/>
                <w:b w:val="0"/>
                <w:color w:val="000000"/>
                <w:szCs w:val="24"/>
              </w:rPr>
              <w:t>l</w:t>
            </w:r>
          </w:p>
        </w:tc>
        <w:tc>
          <w:tcPr>
            <w:tcW w:w="1760" w:type="dxa"/>
            <w:tcBorders>
              <w:left w:val="single" w:sz="4" w:space="0" w:color="DBE5F1" w:themeColor="accent1" w:themeTint="33"/>
              <w:right w:val="single" w:sz="4" w:space="0" w:color="DBE5F1" w:themeColor="accent1" w:themeTint="33"/>
            </w:tcBorders>
            <w:noWrap/>
            <w:vAlign w:val="center"/>
            <w:hideMark/>
          </w:tcPr>
          <w:p w14:paraId="6767907D"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34.158.162,34 </w:t>
            </w:r>
          </w:p>
        </w:tc>
        <w:tc>
          <w:tcPr>
            <w:tcW w:w="1040" w:type="dxa"/>
            <w:tcBorders>
              <w:left w:val="single" w:sz="4" w:space="0" w:color="DBE5F1" w:themeColor="accent1" w:themeTint="33"/>
              <w:right w:val="single" w:sz="4" w:space="0" w:color="FFFFFF" w:themeColor="background1"/>
            </w:tcBorders>
            <w:noWrap/>
            <w:vAlign w:val="center"/>
            <w:hideMark/>
          </w:tcPr>
          <w:p w14:paraId="0B1EFAC2"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21,38</w:t>
            </w:r>
          </w:p>
        </w:tc>
      </w:tr>
      <w:tr w:rsidR="003F03CA" w:rsidRPr="008820DE" w14:paraId="15763368"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4C0782BE" w14:textId="77777777" w:rsidR="003F03CA" w:rsidRPr="008936C2" w:rsidRDefault="003F03CA" w:rsidP="007A58C2">
            <w:pPr>
              <w:rPr>
                <w:rFonts w:cs="Arial"/>
                <w:b w:val="0"/>
                <w:color w:val="000000"/>
                <w:szCs w:val="24"/>
              </w:rPr>
            </w:pPr>
            <w:r w:rsidRPr="008936C2">
              <w:rPr>
                <w:rFonts w:cs="Arial"/>
                <w:b w:val="0"/>
                <w:color w:val="000000"/>
                <w:szCs w:val="24"/>
              </w:rPr>
              <w:t>Apoio administrativo, técnico e operacional</w:t>
            </w:r>
          </w:p>
        </w:tc>
        <w:tc>
          <w:tcPr>
            <w:tcW w:w="1760" w:type="dxa"/>
            <w:tcBorders>
              <w:left w:val="single" w:sz="4" w:space="0" w:color="FFFFFF" w:themeColor="background1"/>
              <w:right w:val="single" w:sz="4" w:space="0" w:color="FFFFFF" w:themeColor="background1"/>
            </w:tcBorders>
            <w:noWrap/>
            <w:vAlign w:val="center"/>
            <w:hideMark/>
          </w:tcPr>
          <w:p w14:paraId="572FA00B"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23.851.639,42 </w:t>
            </w:r>
          </w:p>
        </w:tc>
        <w:tc>
          <w:tcPr>
            <w:tcW w:w="1040" w:type="dxa"/>
            <w:tcBorders>
              <w:left w:val="single" w:sz="4" w:space="0" w:color="FFFFFF" w:themeColor="background1"/>
              <w:right w:val="single" w:sz="4" w:space="0" w:color="FFFFFF" w:themeColor="background1"/>
            </w:tcBorders>
            <w:noWrap/>
            <w:vAlign w:val="center"/>
            <w:hideMark/>
          </w:tcPr>
          <w:p w14:paraId="591BAAD9"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14,93</w:t>
            </w:r>
          </w:p>
        </w:tc>
      </w:tr>
      <w:tr w:rsidR="003F03CA" w:rsidRPr="008820DE" w14:paraId="317F613E"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729ED7D2" w14:textId="77777777" w:rsidR="003F03CA" w:rsidRPr="008936C2" w:rsidRDefault="003F03CA" w:rsidP="007A58C2">
            <w:pPr>
              <w:rPr>
                <w:rFonts w:cs="Arial"/>
                <w:b w:val="0"/>
                <w:color w:val="000000"/>
                <w:szCs w:val="24"/>
              </w:rPr>
            </w:pPr>
            <w:r w:rsidRPr="008936C2">
              <w:rPr>
                <w:rFonts w:cs="Arial"/>
                <w:b w:val="0"/>
                <w:color w:val="000000"/>
                <w:szCs w:val="24"/>
              </w:rPr>
              <w:t>Bolsas de estudo no país</w:t>
            </w:r>
          </w:p>
        </w:tc>
        <w:tc>
          <w:tcPr>
            <w:tcW w:w="1760" w:type="dxa"/>
            <w:tcBorders>
              <w:left w:val="single" w:sz="4" w:space="0" w:color="DBE5F1" w:themeColor="accent1" w:themeTint="33"/>
              <w:right w:val="single" w:sz="4" w:space="0" w:color="DBE5F1" w:themeColor="accent1" w:themeTint="33"/>
            </w:tcBorders>
            <w:noWrap/>
            <w:vAlign w:val="center"/>
            <w:hideMark/>
          </w:tcPr>
          <w:p w14:paraId="52CA9896"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23.756.649,80 </w:t>
            </w:r>
          </w:p>
        </w:tc>
        <w:tc>
          <w:tcPr>
            <w:tcW w:w="1040" w:type="dxa"/>
            <w:tcBorders>
              <w:left w:val="single" w:sz="4" w:space="0" w:color="DBE5F1" w:themeColor="accent1" w:themeTint="33"/>
              <w:right w:val="single" w:sz="4" w:space="0" w:color="FFFFFF"/>
            </w:tcBorders>
            <w:noWrap/>
            <w:vAlign w:val="center"/>
            <w:hideMark/>
          </w:tcPr>
          <w:p w14:paraId="414C91BA"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14,87</w:t>
            </w:r>
          </w:p>
        </w:tc>
      </w:tr>
      <w:tr w:rsidR="003F03CA" w:rsidRPr="008820DE" w14:paraId="5BD11D09"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7EC244BD" w14:textId="77777777" w:rsidR="003F03CA" w:rsidRPr="008936C2" w:rsidRDefault="003F03CA" w:rsidP="007A58C2">
            <w:pPr>
              <w:rPr>
                <w:rFonts w:cs="Arial"/>
                <w:b w:val="0"/>
                <w:color w:val="000000"/>
                <w:szCs w:val="24"/>
              </w:rPr>
            </w:pPr>
            <w:r w:rsidRPr="008936C2">
              <w:rPr>
                <w:rFonts w:cs="Arial"/>
                <w:b w:val="0"/>
                <w:color w:val="000000"/>
                <w:szCs w:val="24"/>
              </w:rPr>
              <w:t>Limpeza e conservação</w:t>
            </w:r>
          </w:p>
        </w:tc>
        <w:tc>
          <w:tcPr>
            <w:tcW w:w="1760" w:type="dxa"/>
            <w:tcBorders>
              <w:left w:val="single" w:sz="4" w:space="0" w:color="FFFFFF" w:themeColor="background1"/>
              <w:right w:val="single" w:sz="4" w:space="0" w:color="FFFFFF" w:themeColor="background1"/>
            </w:tcBorders>
            <w:noWrap/>
            <w:vAlign w:val="center"/>
            <w:hideMark/>
          </w:tcPr>
          <w:p w14:paraId="7DD3EFDB"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10.768.567,18 </w:t>
            </w:r>
          </w:p>
        </w:tc>
        <w:tc>
          <w:tcPr>
            <w:tcW w:w="1040" w:type="dxa"/>
            <w:tcBorders>
              <w:left w:val="single" w:sz="4" w:space="0" w:color="FFFFFF" w:themeColor="background1"/>
              <w:right w:val="single" w:sz="4" w:space="0" w:color="FFFFFF"/>
            </w:tcBorders>
            <w:noWrap/>
            <w:vAlign w:val="center"/>
            <w:hideMark/>
          </w:tcPr>
          <w:p w14:paraId="46A5A5A9"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6,74</w:t>
            </w:r>
          </w:p>
        </w:tc>
      </w:tr>
      <w:tr w:rsidR="003F03CA" w:rsidRPr="008820DE" w14:paraId="54AABA2A"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0053B78B" w14:textId="77777777" w:rsidR="003F03CA" w:rsidRPr="008936C2" w:rsidRDefault="003F03CA" w:rsidP="007A58C2">
            <w:pPr>
              <w:rPr>
                <w:rFonts w:cs="Arial"/>
                <w:b w:val="0"/>
                <w:color w:val="000000"/>
                <w:szCs w:val="24"/>
              </w:rPr>
            </w:pPr>
            <w:r w:rsidRPr="008936C2">
              <w:rPr>
                <w:rFonts w:cs="Arial"/>
                <w:b w:val="0"/>
                <w:color w:val="000000"/>
                <w:szCs w:val="24"/>
              </w:rPr>
              <w:t>Ressarcimento de prestação de serviços</w:t>
            </w:r>
          </w:p>
        </w:tc>
        <w:tc>
          <w:tcPr>
            <w:tcW w:w="1760" w:type="dxa"/>
            <w:tcBorders>
              <w:left w:val="single" w:sz="4" w:space="0" w:color="DBE5F1" w:themeColor="accent1" w:themeTint="33"/>
              <w:right w:val="single" w:sz="4" w:space="0" w:color="DBE5F1" w:themeColor="accent1" w:themeTint="33"/>
            </w:tcBorders>
            <w:noWrap/>
            <w:vAlign w:val="center"/>
            <w:hideMark/>
          </w:tcPr>
          <w:p w14:paraId="26B4F7BC"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10.625.487,66 </w:t>
            </w:r>
          </w:p>
        </w:tc>
        <w:tc>
          <w:tcPr>
            <w:tcW w:w="1040" w:type="dxa"/>
            <w:tcBorders>
              <w:left w:val="single" w:sz="4" w:space="0" w:color="DBE5F1" w:themeColor="accent1" w:themeTint="33"/>
              <w:right w:val="single" w:sz="4" w:space="0" w:color="FFFFFF"/>
            </w:tcBorders>
            <w:noWrap/>
            <w:vAlign w:val="center"/>
            <w:hideMark/>
          </w:tcPr>
          <w:p w14:paraId="0790AF88"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6,65</w:t>
            </w:r>
          </w:p>
        </w:tc>
      </w:tr>
      <w:tr w:rsidR="003F03CA" w:rsidRPr="008820DE" w14:paraId="57C0923D"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34B4BB38" w14:textId="77777777" w:rsidR="003F03CA" w:rsidRPr="008936C2" w:rsidRDefault="003F03CA" w:rsidP="007A58C2">
            <w:pPr>
              <w:rPr>
                <w:rFonts w:cs="Arial"/>
                <w:b w:val="0"/>
                <w:color w:val="000000"/>
                <w:szCs w:val="24"/>
              </w:rPr>
            </w:pPr>
            <w:r w:rsidRPr="008936C2">
              <w:rPr>
                <w:rFonts w:cs="Arial"/>
                <w:b w:val="0"/>
                <w:color w:val="000000"/>
                <w:szCs w:val="24"/>
              </w:rPr>
              <w:t>Vigilância ostensiva/monitorada/rastreamento</w:t>
            </w:r>
          </w:p>
        </w:tc>
        <w:tc>
          <w:tcPr>
            <w:tcW w:w="1760" w:type="dxa"/>
            <w:tcBorders>
              <w:left w:val="single" w:sz="4" w:space="0" w:color="FFFFFF" w:themeColor="background1"/>
              <w:right w:val="single" w:sz="4" w:space="0" w:color="FFFFFF" w:themeColor="background1"/>
            </w:tcBorders>
            <w:noWrap/>
            <w:vAlign w:val="center"/>
            <w:hideMark/>
          </w:tcPr>
          <w:p w14:paraId="147F24A5"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10.564.922,96 </w:t>
            </w:r>
          </w:p>
        </w:tc>
        <w:tc>
          <w:tcPr>
            <w:tcW w:w="1040" w:type="dxa"/>
            <w:tcBorders>
              <w:left w:val="single" w:sz="4" w:space="0" w:color="FFFFFF" w:themeColor="background1"/>
              <w:right w:val="single" w:sz="4" w:space="0" w:color="FFFFFF"/>
            </w:tcBorders>
            <w:noWrap/>
            <w:vAlign w:val="center"/>
            <w:hideMark/>
          </w:tcPr>
          <w:p w14:paraId="6CAD847D"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6,61</w:t>
            </w:r>
          </w:p>
        </w:tc>
      </w:tr>
      <w:tr w:rsidR="003F03CA" w:rsidRPr="008820DE" w14:paraId="226E606F"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11B71E7B" w14:textId="77777777" w:rsidR="003F03CA" w:rsidRPr="008936C2" w:rsidRDefault="003F03CA" w:rsidP="007A58C2">
            <w:pPr>
              <w:rPr>
                <w:rFonts w:cs="Arial"/>
                <w:b w:val="0"/>
                <w:color w:val="000000"/>
                <w:szCs w:val="24"/>
              </w:rPr>
            </w:pPr>
            <w:r w:rsidRPr="008936C2">
              <w:rPr>
                <w:rFonts w:cs="Arial"/>
                <w:b w:val="0"/>
                <w:color w:val="000000"/>
                <w:szCs w:val="24"/>
              </w:rPr>
              <w:t>Ressarcimento assistência medica/odontológica</w:t>
            </w:r>
          </w:p>
        </w:tc>
        <w:tc>
          <w:tcPr>
            <w:tcW w:w="1760" w:type="dxa"/>
            <w:tcBorders>
              <w:left w:val="single" w:sz="4" w:space="0" w:color="DBE5F1" w:themeColor="accent1" w:themeTint="33"/>
              <w:right w:val="single" w:sz="4" w:space="0" w:color="DBE5F1" w:themeColor="accent1" w:themeTint="33"/>
            </w:tcBorders>
            <w:noWrap/>
            <w:vAlign w:val="center"/>
            <w:hideMark/>
          </w:tcPr>
          <w:p w14:paraId="391912E0"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8.033.807,34 </w:t>
            </w:r>
          </w:p>
        </w:tc>
        <w:tc>
          <w:tcPr>
            <w:tcW w:w="1040" w:type="dxa"/>
            <w:tcBorders>
              <w:left w:val="single" w:sz="4" w:space="0" w:color="DBE5F1" w:themeColor="accent1" w:themeTint="33"/>
              <w:right w:val="single" w:sz="4" w:space="0" w:color="FFFFFF"/>
            </w:tcBorders>
            <w:noWrap/>
            <w:vAlign w:val="center"/>
            <w:hideMark/>
          </w:tcPr>
          <w:p w14:paraId="11F5EC13"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5,03</w:t>
            </w:r>
          </w:p>
        </w:tc>
      </w:tr>
      <w:tr w:rsidR="003F03CA" w:rsidRPr="008820DE" w14:paraId="3FD03A27"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7F763965" w14:textId="77777777" w:rsidR="003F03CA" w:rsidRPr="008936C2" w:rsidRDefault="003F03CA" w:rsidP="007A58C2">
            <w:pPr>
              <w:rPr>
                <w:rFonts w:cs="Arial"/>
                <w:b w:val="0"/>
                <w:color w:val="000000"/>
                <w:szCs w:val="24"/>
              </w:rPr>
            </w:pPr>
            <w:r w:rsidRPr="008936C2">
              <w:rPr>
                <w:rFonts w:cs="Arial"/>
                <w:b w:val="0"/>
                <w:color w:val="000000"/>
                <w:szCs w:val="24"/>
              </w:rPr>
              <w:t>Outros serviços de terceiros - PJ</w:t>
            </w:r>
          </w:p>
        </w:tc>
        <w:tc>
          <w:tcPr>
            <w:tcW w:w="1760" w:type="dxa"/>
            <w:tcBorders>
              <w:left w:val="single" w:sz="4" w:space="0" w:color="FFFFFF" w:themeColor="background1"/>
              <w:right w:val="single" w:sz="4" w:space="0" w:color="FFFFFF" w:themeColor="background1"/>
            </w:tcBorders>
            <w:noWrap/>
            <w:vAlign w:val="center"/>
            <w:hideMark/>
          </w:tcPr>
          <w:p w14:paraId="7584C4EF"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7.060.110,30 </w:t>
            </w:r>
          </w:p>
        </w:tc>
        <w:tc>
          <w:tcPr>
            <w:tcW w:w="1040" w:type="dxa"/>
            <w:tcBorders>
              <w:left w:val="single" w:sz="4" w:space="0" w:color="FFFFFF" w:themeColor="background1"/>
              <w:right w:val="single" w:sz="4" w:space="0" w:color="FFFFFF"/>
            </w:tcBorders>
            <w:noWrap/>
            <w:vAlign w:val="center"/>
            <w:hideMark/>
          </w:tcPr>
          <w:p w14:paraId="0183FEBD"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4,42</w:t>
            </w:r>
          </w:p>
        </w:tc>
      </w:tr>
      <w:tr w:rsidR="003F03CA" w:rsidRPr="008820DE" w14:paraId="172FECFD"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3253CB6D" w14:textId="77777777" w:rsidR="003F03CA" w:rsidRPr="008936C2" w:rsidRDefault="003F03CA" w:rsidP="007A58C2">
            <w:pPr>
              <w:rPr>
                <w:rFonts w:cs="Arial"/>
                <w:b w:val="0"/>
                <w:color w:val="000000"/>
                <w:szCs w:val="24"/>
              </w:rPr>
            </w:pPr>
            <w:r w:rsidRPr="008936C2">
              <w:rPr>
                <w:rFonts w:cs="Arial"/>
                <w:b w:val="0"/>
                <w:color w:val="000000"/>
                <w:szCs w:val="24"/>
              </w:rPr>
              <w:t>Residência médica</w:t>
            </w:r>
          </w:p>
        </w:tc>
        <w:tc>
          <w:tcPr>
            <w:tcW w:w="1760" w:type="dxa"/>
            <w:tcBorders>
              <w:left w:val="single" w:sz="4" w:space="0" w:color="DBE5F1" w:themeColor="accent1" w:themeTint="33"/>
              <w:right w:val="single" w:sz="4" w:space="0" w:color="DBE5F1" w:themeColor="accent1" w:themeTint="33"/>
            </w:tcBorders>
            <w:noWrap/>
            <w:vAlign w:val="center"/>
            <w:hideMark/>
          </w:tcPr>
          <w:p w14:paraId="53AFF10F"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3.920.758,40 </w:t>
            </w:r>
          </w:p>
        </w:tc>
        <w:tc>
          <w:tcPr>
            <w:tcW w:w="1040" w:type="dxa"/>
            <w:tcBorders>
              <w:left w:val="single" w:sz="4" w:space="0" w:color="DBE5F1" w:themeColor="accent1" w:themeTint="33"/>
              <w:right w:val="single" w:sz="4" w:space="0" w:color="FFFFFF"/>
            </w:tcBorders>
            <w:noWrap/>
            <w:vAlign w:val="center"/>
            <w:hideMark/>
          </w:tcPr>
          <w:p w14:paraId="1FBFABD6"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2,45</w:t>
            </w:r>
          </w:p>
        </w:tc>
      </w:tr>
      <w:tr w:rsidR="003F03CA" w:rsidRPr="008820DE" w14:paraId="3DC29697"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24A35AE3" w14:textId="77777777" w:rsidR="003F03CA" w:rsidRPr="008936C2" w:rsidRDefault="003F03CA" w:rsidP="007A58C2">
            <w:pPr>
              <w:rPr>
                <w:rFonts w:cs="Arial"/>
                <w:b w:val="0"/>
                <w:color w:val="000000"/>
                <w:szCs w:val="24"/>
              </w:rPr>
            </w:pPr>
            <w:r w:rsidRPr="008936C2">
              <w:rPr>
                <w:rFonts w:cs="Arial"/>
                <w:b w:val="0"/>
                <w:color w:val="000000"/>
                <w:szCs w:val="24"/>
              </w:rPr>
              <w:t>Fornecimento de alimentação</w:t>
            </w:r>
          </w:p>
        </w:tc>
        <w:tc>
          <w:tcPr>
            <w:tcW w:w="1760" w:type="dxa"/>
            <w:tcBorders>
              <w:left w:val="single" w:sz="4" w:space="0" w:color="FFFFFF" w:themeColor="background1"/>
              <w:right w:val="single" w:sz="4" w:space="0" w:color="FFFFFF" w:themeColor="background1"/>
            </w:tcBorders>
            <w:noWrap/>
            <w:vAlign w:val="center"/>
            <w:hideMark/>
          </w:tcPr>
          <w:p w14:paraId="29E27A0D"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2.790.639,00 </w:t>
            </w:r>
          </w:p>
        </w:tc>
        <w:tc>
          <w:tcPr>
            <w:tcW w:w="1040" w:type="dxa"/>
            <w:tcBorders>
              <w:left w:val="single" w:sz="4" w:space="0" w:color="FFFFFF" w:themeColor="background1"/>
              <w:right w:val="single" w:sz="4" w:space="0" w:color="FFFFFF"/>
            </w:tcBorders>
            <w:noWrap/>
            <w:vAlign w:val="center"/>
            <w:hideMark/>
          </w:tcPr>
          <w:p w14:paraId="7071186A"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1,75</w:t>
            </w:r>
          </w:p>
        </w:tc>
      </w:tr>
      <w:tr w:rsidR="003F03CA" w:rsidRPr="008820DE" w14:paraId="2DAB51BB"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6D17F0E6" w14:textId="77777777" w:rsidR="003F03CA" w:rsidRPr="008936C2" w:rsidRDefault="003F03CA" w:rsidP="007A58C2">
            <w:pPr>
              <w:rPr>
                <w:rFonts w:cs="Arial"/>
                <w:b w:val="0"/>
                <w:color w:val="000000"/>
                <w:szCs w:val="24"/>
              </w:rPr>
            </w:pPr>
            <w:r w:rsidRPr="008936C2">
              <w:rPr>
                <w:rFonts w:cs="Arial"/>
                <w:b w:val="0"/>
                <w:color w:val="000000"/>
                <w:szCs w:val="24"/>
              </w:rPr>
              <w:t>Auxílio-creche civil</w:t>
            </w:r>
          </w:p>
        </w:tc>
        <w:tc>
          <w:tcPr>
            <w:tcW w:w="1760" w:type="dxa"/>
            <w:tcBorders>
              <w:left w:val="single" w:sz="4" w:space="0" w:color="DBE5F1" w:themeColor="accent1" w:themeTint="33"/>
              <w:right w:val="single" w:sz="4" w:space="0" w:color="DBE5F1" w:themeColor="accent1" w:themeTint="33"/>
            </w:tcBorders>
            <w:noWrap/>
            <w:vAlign w:val="center"/>
            <w:hideMark/>
          </w:tcPr>
          <w:p w14:paraId="4A81A3C9"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2.099.367,99 </w:t>
            </w:r>
          </w:p>
        </w:tc>
        <w:tc>
          <w:tcPr>
            <w:tcW w:w="1040" w:type="dxa"/>
            <w:tcBorders>
              <w:left w:val="single" w:sz="4" w:space="0" w:color="DBE5F1" w:themeColor="accent1" w:themeTint="33"/>
              <w:right w:val="single" w:sz="4" w:space="0" w:color="FFFFFF"/>
            </w:tcBorders>
            <w:noWrap/>
            <w:vAlign w:val="center"/>
            <w:hideMark/>
          </w:tcPr>
          <w:p w14:paraId="6A753626"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1,31</w:t>
            </w:r>
          </w:p>
        </w:tc>
      </w:tr>
      <w:tr w:rsidR="003F03CA" w:rsidRPr="008820DE" w14:paraId="2014C7D2"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206B4B6D" w14:textId="77777777" w:rsidR="003F03CA" w:rsidRPr="008936C2" w:rsidRDefault="003F03CA" w:rsidP="007A58C2">
            <w:pPr>
              <w:rPr>
                <w:rFonts w:cs="Arial"/>
                <w:b w:val="0"/>
                <w:color w:val="000000"/>
                <w:szCs w:val="24"/>
              </w:rPr>
            </w:pPr>
            <w:r w:rsidRPr="008936C2">
              <w:rPr>
                <w:rFonts w:cs="Arial"/>
                <w:b w:val="0"/>
                <w:color w:val="000000"/>
                <w:szCs w:val="24"/>
              </w:rPr>
              <w:t>Auxílio a pesquisadores</w:t>
            </w:r>
          </w:p>
        </w:tc>
        <w:tc>
          <w:tcPr>
            <w:tcW w:w="1760" w:type="dxa"/>
            <w:tcBorders>
              <w:left w:val="single" w:sz="4" w:space="0" w:color="FFFFFF" w:themeColor="background1"/>
              <w:right w:val="single" w:sz="4" w:space="0" w:color="FFFFFF" w:themeColor="background1"/>
            </w:tcBorders>
            <w:noWrap/>
            <w:vAlign w:val="center"/>
            <w:hideMark/>
          </w:tcPr>
          <w:p w14:paraId="4F395BEE"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2.001.424,04 </w:t>
            </w:r>
          </w:p>
        </w:tc>
        <w:tc>
          <w:tcPr>
            <w:tcW w:w="1040" w:type="dxa"/>
            <w:tcBorders>
              <w:left w:val="single" w:sz="4" w:space="0" w:color="FFFFFF" w:themeColor="background1"/>
              <w:right w:val="single" w:sz="4" w:space="0" w:color="FFFFFF"/>
            </w:tcBorders>
            <w:noWrap/>
            <w:vAlign w:val="center"/>
            <w:hideMark/>
          </w:tcPr>
          <w:p w14:paraId="6688904D"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1,25</w:t>
            </w:r>
          </w:p>
        </w:tc>
      </w:tr>
      <w:tr w:rsidR="003F03CA" w:rsidRPr="008820DE" w14:paraId="71546B08"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584281B4" w14:textId="77777777" w:rsidR="003F03CA" w:rsidRPr="008936C2" w:rsidRDefault="003F03CA" w:rsidP="007A58C2">
            <w:pPr>
              <w:rPr>
                <w:rFonts w:cs="Arial"/>
                <w:b w:val="0"/>
                <w:color w:val="000000"/>
                <w:szCs w:val="24"/>
              </w:rPr>
            </w:pPr>
            <w:r w:rsidRPr="008936C2">
              <w:rPr>
                <w:rFonts w:cs="Arial"/>
                <w:b w:val="0"/>
                <w:color w:val="000000"/>
                <w:szCs w:val="24"/>
              </w:rPr>
              <w:t>Serviço de seleção e treinamento</w:t>
            </w:r>
          </w:p>
        </w:tc>
        <w:tc>
          <w:tcPr>
            <w:tcW w:w="1760" w:type="dxa"/>
            <w:tcBorders>
              <w:left w:val="single" w:sz="4" w:space="0" w:color="DBE5F1" w:themeColor="accent1" w:themeTint="33"/>
              <w:right w:val="single" w:sz="4" w:space="0" w:color="DBE5F1" w:themeColor="accent1" w:themeTint="33"/>
            </w:tcBorders>
            <w:noWrap/>
            <w:vAlign w:val="center"/>
            <w:hideMark/>
          </w:tcPr>
          <w:p w14:paraId="0A76BBFF"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1.485.663,29 </w:t>
            </w:r>
          </w:p>
        </w:tc>
        <w:tc>
          <w:tcPr>
            <w:tcW w:w="1040" w:type="dxa"/>
            <w:tcBorders>
              <w:left w:val="single" w:sz="4" w:space="0" w:color="DBE5F1" w:themeColor="accent1" w:themeTint="33"/>
              <w:right w:val="single" w:sz="4" w:space="0" w:color="FFFFFF"/>
            </w:tcBorders>
            <w:noWrap/>
            <w:vAlign w:val="center"/>
            <w:hideMark/>
          </w:tcPr>
          <w:p w14:paraId="0816E4CE"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0,93</w:t>
            </w:r>
          </w:p>
        </w:tc>
      </w:tr>
      <w:tr w:rsidR="003F03CA" w:rsidRPr="008820DE" w14:paraId="1D417026"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4E9AF496" w14:textId="77777777" w:rsidR="003F03CA" w:rsidRPr="008936C2" w:rsidRDefault="003F03CA" w:rsidP="007A58C2">
            <w:pPr>
              <w:rPr>
                <w:rFonts w:cs="Arial"/>
                <w:b w:val="0"/>
                <w:color w:val="000000"/>
                <w:szCs w:val="24"/>
              </w:rPr>
            </w:pPr>
            <w:r w:rsidRPr="008936C2">
              <w:rPr>
                <w:rFonts w:cs="Arial"/>
                <w:b w:val="0"/>
                <w:color w:val="000000"/>
                <w:szCs w:val="24"/>
              </w:rPr>
              <w:t>Diárias no país</w:t>
            </w:r>
          </w:p>
        </w:tc>
        <w:tc>
          <w:tcPr>
            <w:tcW w:w="1760" w:type="dxa"/>
            <w:tcBorders>
              <w:left w:val="single" w:sz="4" w:space="0" w:color="FFFFFF" w:themeColor="background1"/>
              <w:right w:val="single" w:sz="4" w:space="0" w:color="FFFFFF" w:themeColor="background1"/>
            </w:tcBorders>
            <w:noWrap/>
            <w:vAlign w:val="center"/>
            <w:hideMark/>
          </w:tcPr>
          <w:p w14:paraId="29A600E0"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1.480.655,93 </w:t>
            </w:r>
          </w:p>
        </w:tc>
        <w:tc>
          <w:tcPr>
            <w:tcW w:w="1040" w:type="dxa"/>
            <w:tcBorders>
              <w:left w:val="single" w:sz="4" w:space="0" w:color="FFFFFF" w:themeColor="background1"/>
              <w:right w:val="single" w:sz="4" w:space="0" w:color="FFFFFF"/>
            </w:tcBorders>
            <w:noWrap/>
            <w:vAlign w:val="center"/>
            <w:hideMark/>
          </w:tcPr>
          <w:p w14:paraId="607C57CE"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0,93</w:t>
            </w:r>
          </w:p>
        </w:tc>
      </w:tr>
      <w:tr w:rsidR="003F03CA" w:rsidRPr="008820DE" w14:paraId="2636CA07"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7278345F" w14:textId="77777777" w:rsidR="003F03CA" w:rsidRPr="008936C2" w:rsidRDefault="003F03CA" w:rsidP="007A58C2">
            <w:pPr>
              <w:rPr>
                <w:rFonts w:cs="Arial"/>
                <w:b w:val="0"/>
                <w:color w:val="000000"/>
                <w:szCs w:val="24"/>
              </w:rPr>
            </w:pPr>
            <w:r w:rsidRPr="008936C2">
              <w:rPr>
                <w:rFonts w:cs="Arial"/>
                <w:b w:val="0"/>
                <w:color w:val="000000"/>
                <w:szCs w:val="24"/>
              </w:rPr>
              <w:t>Manutenção e conserv. de bens imóveis</w:t>
            </w:r>
          </w:p>
        </w:tc>
        <w:tc>
          <w:tcPr>
            <w:tcW w:w="1760" w:type="dxa"/>
            <w:tcBorders>
              <w:left w:val="single" w:sz="4" w:space="0" w:color="DBE5F1" w:themeColor="accent1" w:themeTint="33"/>
              <w:right w:val="single" w:sz="4" w:space="0" w:color="DBE5F1" w:themeColor="accent1" w:themeTint="33"/>
            </w:tcBorders>
            <w:noWrap/>
            <w:vAlign w:val="center"/>
            <w:hideMark/>
          </w:tcPr>
          <w:p w14:paraId="087E2729"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1.268.143,88 </w:t>
            </w:r>
          </w:p>
        </w:tc>
        <w:tc>
          <w:tcPr>
            <w:tcW w:w="1040" w:type="dxa"/>
            <w:tcBorders>
              <w:left w:val="single" w:sz="4" w:space="0" w:color="DBE5F1" w:themeColor="accent1" w:themeTint="33"/>
              <w:right w:val="single" w:sz="4" w:space="0" w:color="FFFFFF"/>
            </w:tcBorders>
            <w:noWrap/>
            <w:vAlign w:val="center"/>
            <w:hideMark/>
          </w:tcPr>
          <w:p w14:paraId="6AB1131A"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0,79</w:t>
            </w:r>
          </w:p>
        </w:tc>
      </w:tr>
      <w:tr w:rsidR="003F03CA" w:rsidRPr="008820DE" w14:paraId="6F2ABA4E"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1EF13281" w14:textId="77777777" w:rsidR="003F03CA" w:rsidRPr="008936C2" w:rsidRDefault="003F03CA" w:rsidP="007A58C2">
            <w:pPr>
              <w:rPr>
                <w:rFonts w:cs="Arial"/>
                <w:b w:val="0"/>
                <w:color w:val="000000"/>
                <w:szCs w:val="24"/>
              </w:rPr>
            </w:pPr>
            <w:r w:rsidRPr="008936C2">
              <w:rPr>
                <w:rFonts w:cs="Arial"/>
                <w:b w:val="0"/>
                <w:color w:val="000000"/>
                <w:szCs w:val="24"/>
              </w:rPr>
              <w:t>Manut. e conserv. de maquinas e equipamentos</w:t>
            </w:r>
          </w:p>
        </w:tc>
        <w:tc>
          <w:tcPr>
            <w:tcW w:w="1760" w:type="dxa"/>
            <w:tcBorders>
              <w:left w:val="single" w:sz="4" w:space="0" w:color="FFFFFF" w:themeColor="background1"/>
              <w:right w:val="single" w:sz="4" w:space="0" w:color="FFFFFF" w:themeColor="background1"/>
            </w:tcBorders>
            <w:noWrap/>
            <w:vAlign w:val="center"/>
            <w:hideMark/>
          </w:tcPr>
          <w:p w14:paraId="262B4F0A"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1.200.252,10 </w:t>
            </w:r>
          </w:p>
        </w:tc>
        <w:tc>
          <w:tcPr>
            <w:tcW w:w="1040" w:type="dxa"/>
            <w:tcBorders>
              <w:left w:val="single" w:sz="4" w:space="0" w:color="FFFFFF" w:themeColor="background1"/>
              <w:right w:val="single" w:sz="4" w:space="0" w:color="FFFFFF"/>
            </w:tcBorders>
            <w:noWrap/>
            <w:vAlign w:val="center"/>
            <w:hideMark/>
          </w:tcPr>
          <w:p w14:paraId="6683F3BE"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0,75</w:t>
            </w:r>
          </w:p>
        </w:tc>
      </w:tr>
      <w:tr w:rsidR="003F03CA" w:rsidRPr="008820DE" w14:paraId="0C7687CB"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553A2CF5" w14:textId="77777777" w:rsidR="003F03CA" w:rsidRPr="008936C2" w:rsidRDefault="003F03CA" w:rsidP="007A58C2">
            <w:pPr>
              <w:rPr>
                <w:rFonts w:cs="Arial"/>
                <w:b w:val="0"/>
                <w:color w:val="000000"/>
                <w:szCs w:val="24"/>
              </w:rPr>
            </w:pPr>
            <w:r w:rsidRPr="008936C2">
              <w:rPr>
                <w:rFonts w:cs="Arial"/>
                <w:b w:val="0"/>
                <w:color w:val="000000"/>
                <w:szCs w:val="24"/>
              </w:rPr>
              <w:t>Passagens para o país</w:t>
            </w:r>
          </w:p>
        </w:tc>
        <w:tc>
          <w:tcPr>
            <w:tcW w:w="1760" w:type="dxa"/>
            <w:tcBorders>
              <w:left w:val="single" w:sz="4" w:space="0" w:color="DBE5F1" w:themeColor="accent1" w:themeTint="33"/>
              <w:right w:val="single" w:sz="4" w:space="0" w:color="DBE5F1" w:themeColor="accent1" w:themeTint="33"/>
            </w:tcBorders>
            <w:noWrap/>
            <w:vAlign w:val="center"/>
            <w:hideMark/>
          </w:tcPr>
          <w:p w14:paraId="33DB9F20"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1.200.210,38 </w:t>
            </w:r>
          </w:p>
        </w:tc>
        <w:tc>
          <w:tcPr>
            <w:tcW w:w="1040" w:type="dxa"/>
            <w:tcBorders>
              <w:left w:val="single" w:sz="4" w:space="0" w:color="DBE5F1" w:themeColor="accent1" w:themeTint="33"/>
              <w:right w:val="single" w:sz="4" w:space="0" w:color="FFFFFF"/>
            </w:tcBorders>
            <w:noWrap/>
            <w:vAlign w:val="center"/>
            <w:hideMark/>
          </w:tcPr>
          <w:p w14:paraId="0B746C97"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0,75</w:t>
            </w:r>
          </w:p>
        </w:tc>
      </w:tr>
      <w:tr w:rsidR="003F03CA" w:rsidRPr="008820DE" w14:paraId="3AB26F07"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3A442D4B" w14:textId="77777777" w:rsidR="003F03CA" w:rsidRPr="008936C2" w:rsidRDefault="003F03CA" w:rsidP="007A58C2">
            <w:pPr>
              <w:rPr>
                <w:rFonts w:cs="Arial"/>
                <w:b w:val="0"/>
                <w:color w:val="000000"/>
                <w:szCs w:val="24"/>
              </w:rPr>
            </w:pPr>
            <w:r w:rsidRPr="008936C2">
              <w:rPr>
                <w:rFonts w:cs="Arial"/>
                <w:b w:val="0"/>
                <w:color w:val="000000"/>
                <w:szCs w:val="24"/>
              </w:rPr>
              <w:t>Contribuição previdenciária - serviços terceiros - PF</w:t>
            </w:r>
          </w:p>
        </w:tc>
        <w:tc>
          <w:tcPr>
            <w:tcW w:w="1760" w:type="dxa"/>
            <w:tcBorders>
              <w:left w:val="single" w:sz="4" w:space="0" w:color="FFFFFF" w:themeColor="background1"/>
              <w:right w:val="single" w:sz="4" w:space="0" w:color="FFFFFF" w:themeColor="background1"/>
            </w:tcBorders>
            <w:noWrap/>
            <w:vAlign w:val="center"/>
            <w:hideMark/>
          </w:tcPr>
          <w:p w14:paraId="648A7913"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1.114.035,92 </w:t>
            </w:r>
          </w:p>
        </w:tc>
        <w:tc>
          <w:tcPr>
            <w:tcW w:w="1040" w:type="dxa"/>
            <w:tcBorders>
              <w:left w:val="single" w:sz="4" w:space="0" w:color="FFFFFF" w:themeColor="background1"/>
              <w:right w:val="single" w:sz="4" w:space="0" w:color="FFFFFF"/>
            </w:tcBorders>
            <w:noWrap/>
            <w:vAlign w:val="center"/>
            <w:hideMark/>
          </w:tcPr>
          <w:p w14:paraId="2F53BE25"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0,70</w:t>
            </w:r>
          </w:p>
        </w:tc>
      </w:tr>
      <w:tr w:rsidR="003F03CA" w:rsidRPr="008820DE" w14:paraId="6D91ECED"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6A5A345C" w14:textId="77777777" w:rsidR="003F03CA" w:rsidRPr="008936C2" w:rsidRDefault="003F03CA" w:rsidP="007A58C2">
            <w:pPr>
              <w:rPr>
                <w:rFonts w:cs="Arial"/>
                <w:b w:val="0"/>
                <w:color w:val="000000"/>
                <w:szCs w:val="24"/>
              </w:rPr>
            </w:pPr>
            <w:r w:rsidRPr="008936C2">
              <w:rPr>
                <w:rFonts w:cs="Arial"/>
                <w:b w:val="0"/>
                <w:color w:val="000000"/>
                <w:szCs w:val="24"/>
              </w:rPr>
              <w:t>Residência multiprofissional em saúde</w:t>
            </w:r>
          </w:p>
        </w:tc>
        <w:tc>
          <w:tcPr>
            <w:tcW w:w="1760" w:type="dxa"/>
            <w:tcBorders>
              <w:left w:val="single" w:sz="4" w:space="0" w:color="DBE5F1" w:themeColor="accent1" w:themeTint="33"/>
              <w:right w:val="single" w:sz="4" w:space="0" w:color="DBE5F1" w:themeColor="accent1" w:themeTint="33"/>
            </w:tcBorders>
            <w:noWrap/>
            <w:vAlign w:val="center"/>
            <w:hideMark/>
          </w:tcPr>
          <w:p w14:paraId="21979EF1"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1.077.164,27 </w:t>
            </w:r>
          </w:p>
        </w:tc>
        <w:tc>
          <w:tcPr>
            <w:tcW w:w="1040" w:type="dxa"/>
            <w:tcBorders>
              <w:left w:val="single" w:sz="4" w:space="0" w:color="DBE5F1" w:themeColor="accent1" w:themeTint="33"/>
              <w:right w:val="single" w:sz="4" w:space="0" w:color="FFFFFF"/>
            </w:tcBorders>
            <w:noWrap/>
            <w:vAlign w:val="center"/>
            <w:hideMark/>
          </w:tcPr>
          <w:p w14:paraId="50B93E25"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0,67</w:t>
            </w:r>
          </w:p>
        </w:tc>
      </w:tr>
      <w:tr w:rsidR="003F03CA" w:rsidRPr="008820DE" w14:paraId="28F1DE99"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123B37FC" w14:textId="77777777" w:rsidR="003F03CA" w:rsidRPr="008936C2" w:rsidRDefault="003F03CA" w:rsidP="007A58C2">
            <w:pPr>
              <w:rPr>
                <w:rFonts w:cs="Arial"/>
                <w:b w:val="0"/>
                <w:color w:val="000000"/>
                <w:szCs w:val="24"/>
              </w:rPr>
            </w:pPr>
            <w:r w:rsidRPr="008936C2">
              <w:rPr>
                <w:rFonts w:cs="Arial"/>
                <w:b w:val="0"/>
                <w:color w:val="000000"/>
                <w:szCs w:val="24"/>
              </w:rPr>
              <w:t>Serviços técnicos profissionais</w:t>
            </w:r>
          </w:p>
        </w:tc>
        <w:tc>
          <w:tcPr>
            <w:tcW w:w="1760" w:type="dxa"/>
            <w:tcBorders>
              <w:left w:val="single" w:sz="4" w:space="0" w:color="FFFFFF" w:themeColor="background1"/>
              <w:right w:val="single" w:sz="4" w:space="0" w:color="FFFFFF" w:themeColor="background1"/>
            </w:tcBorders>
            <w:noWrap/>
            <w:vAlign w:val="center"/>
            <w:hideMark/>
          </w:tcPr>
          <w:p w14:paraId="04DF8A01"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962.819,58 </w:t>
            </w:r>
          </w:p>
        </w:tc>
        <w:tc>
          <w:tcPr>
            <w:tcW w:w="1040" w:type="dxa"/>
            <w:tcBorders>
              <w:left w:val="single" w:sz="4" w:space="0" w:color="FFFFFF" w:themeColor="background1"/>
              <w:right w:val="single" w:sz="4" w:space="0" w:color="FFFFFF"/>
            </w:tcBorders>
            <w:noWrap/>
            <w:vAlign w:val="center"/>
            <w:hideMark/>
          </w:tcPr>
          <w:p w14:paraId="0EBDF878"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0,60</w:t>
            </w:r>
          </w:p>
        </w:tc>
      </w:tr>
      <w:tr w:rsidR="003F03CA" w:rsidRPr="008820DE" w14:paraId="11583C43"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61F5669A" w14:textId="77777777" w:rsidR="003F03CA" w:rsidRPr="008936C2" w:rsidRDefault="003F03CA" w:rsidP="007A58C2">
            <w:pPr>
              <w:rPr>
                <w:rFonts w:cs="Arial"/>
                <w:b w:val="0"/>
                <w:color w:val="000000"/>
                <w:szCs w:val="24"/>
              </w:rPr>
            </w:pPr>
            <w:r w:rsidRPr="008936C2">
              <w:rPr>
                <w:rFonts w:cs="Arial"/>
                <w:b w:val="0"/>
                <w:color w:val="000000"/>
                <w:szCs w:val="24"/>
              </w:rPr>
              <w:t>Auxílio-alimentacao</w:t>
            </w:r>
          </w:p>
        </w:tc>
        <w:tc>
          <w:tcPr>
            <w:tcW w:w="1760" w:type="dxa"/>
            <w:tcBorders>
              <w:left w:val="single" w:sz="4" w:space="0" w:color="DBE5F1" w:themeColor="accent1" w:themeTint="33"/>
              <w:right w:val="single" w:sz="4" w:space="0" w:color="DBE5F1" w:themeColor="accent1" w:themeTint="33"/>
            </w:tcBorders>
            <w:noWrap/>
            <w:vAlign w:val="center"/>
            <w:hideMark/>
          </w:tcPr>
          <w:p w14:paraId="1E6E05AD"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920.085,14 </w:t>
            </w:r>
          </w:p>
        </w:tc>
        <w:tc>
          <w:tcPr>
            <w:tcW w:w="1040" w:type="dxa"/>
            <w:tcBorders>
              <w:left w:val="single" w:sz="4" w:space="0" w:color="DBE5F1" w:themeColor="accent1" w:themeTint="33"/>
              <w:right w:val="single" w:sz="4" w:space="0" w:color="FFFFFF"/>
            </w:tcBorders>
            <w:noWrap/>
            <w:vAlign w:val="center"/>
            <w:hideMark/>
          </w:tcPr>
          <w:p w14:paraId="7DDC8E9E"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0,58</w:t>
            </w:r>
          </w:p>
        </w:tc>
      </w:tr>
      <w:tr w:rsidR="003F03CA" w:rsidRPr="008820DE" w14:paraId="76905EED"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010C895F" w14:textId="77777777" w:rsidR="003F03CA" w:rsidRPr="008936C2" w:rsidRDefault="003F03CA" w:rsidP="007A58C2">
            <w:pPr>
              <w:rPr>
                <w:rFonts w:cs="Arial"/>
                <w:b w:val="0"/>
                <w:color w:val="000000"/>
                <w:szCs w:val="24"/>
              </w:rPr>
            </w:pPr>
            <w:r w:rsidRPr="008936C2">
              <w:rPr>
                <w:rFonts w:cs="Arial"/>
                <w:b w:val="0"/>
                <w:color w:val="000000"/>
                <w:szCs w:val="24"/>
              </w:rPr>
              <w:t>Manutenção e conserv. de veículos</w:t>
            </w:r>
          </w:p>
        </w:tc>
        <w:tc>
          <w:tcPr>
            <w:tcW w:w="1760" w:type="dxa"/>
            <w:tcBorders>
              <w:left w:val="single" w:sz="4" w:space="0" w:color="FFFFFF" w:themeColor="background1"/>
              <w:right w:val="single" w:sz="4" w:space="0" w:color="FFFFFF" w:themeColor="background1"/>
            </w:tcBorders>
            <w:noWrap/>
            <w:vAlign w:val="center"/>
            <w:hideMark/>
          </w:tcPr>
          <w:p w14:paraId="58FEA95F"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918.054,05 </w:t>
            </w:r>
          </w:p>
        </w:tc>
        <w:tc>
          <w:tcPr>
            <w:tcW w:w="1040" w:type="dxa"/>
            <w:tcBorders>
              <w:left w:val="single" w:sz="4" w:space="0" w:color="FFFFFF" w:themeColor="background1"/>
              <w:right w:val="single" w:sz="4" w:space="0" w:color="FFFFFF"/>
            </w:tcBorders>
            <w:noWrap/>
            <w:vAlign w:val="center"/>
            <w:hideMark/>
          </w:tcPr>
          <w:p w14:paraId="3CB493A1"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0,57</w:t>
            </w:r>
          </w:p>
        </w:tc>
      </w:tr>
      <w:tr w:rsidR="003F03CA" w:rsidRPr="008820DE" w14:paraId="404E7866"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1B96A954" w14:textId="77777777" w:rsidR="003F03CA" w:rsidRPr="008936C2" w:rsidRDefault="003F03CA" w:rsidP="007A58C2">
            <w:pPr>
              <w:rPr>
                <w:rFonts w:cs="Arial"/>
                <w:b w:val="0"/>
                <w:color w:val="000000"/>
                <w:szCs w:val="24"/>
              </w:rPr>
            </w:pPr>
            <w:r w:rsidRPr="008936C2">
              <w:rPr>
                <w:rFonts w:cs="Arial"/>
                <w:b w:val="0"/>
                <w:color w:val="000000"/>
                <w:szCs w:val="24"/>
              </w:rPr>
              <w:t>Serviços técnicos profissionais</w:t>
            </w:r>
          </w:p>
        </w:tc>
        <w:tc>
          <w:tcPr>
            <w:tcW w:w="1760" w:type="dxa"/>
            <w:tcBorders>
              <w:left w:val="single" w:sz="4" w:space="0" w:color="DBE5F1" w:themeColor="accent1" w:themeTint="33"/>
              <w:right w:val="single" w:sz="4" w:space="0" w:color="DBE5F1" w:themeColor="accent1" w:themeTint="33"/>
            </w:tcBorders>
            <w:noWrap/>
            <w:vAlign w:val="center"/>
            <w:hideMark/>
          </w:tcPr>
          <w:p w14:paraId="7DEABF79"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561.525,17 </w:t>
            </w:r>
          </w:p>
        </w:tc>
        <w:tc>
          <w:tcPr>
            <w:tcW w:w="1040" w:type="dxa"/>
            <w:tcBorders>
              <w:left w:val="single" w:sz="4" w:space="0" w:color="DBE5F1" w:themeColor="accent1" w:themeTint="33"/>
              <w:right w:val="single" w:sz="4" w:space="0" w:color="FFFFFF"/>
            </w:tcBorders>
            <w:noWrap/>
            <w:vAlign w:val="center"/>
            <w:hideMark/>
          </w:tcPr>
          <w:p w14:paraId="31C07B7F"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0,35</w:t>
            </w:r>
          </w:p>
        </w:tc>
      </w:tr>
      <w:tr w:rsidR="003F03CA" w:rsidRPr="008820DE" w14:paraId="4AF94FC5"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1D6DC2EA" w14:textId="77777777" w:rsidR="003F03CA" w:rsidRPr="008936C2" w:rsidRDefault="003F03CA" w:rsidP="007A58C2">
            <w:pPr>
              <w:rPr>
                <w:rFonts w:cs="Arial"/>
                <w:b w:val="0"/>
                <w:color w:val="000000"/>
                <w:szCs w:val="24"/>
              </w:rPr>
            </w:pPr>
            <w:r w:rsidRPr="008936C2">
              <w:rPr>
                <w:rFonts w:cs="Arial"/>
                <w:b w:val="0"/>
                <w:color w:val="000000"/>
                <w:szCs w:val="24"/>
              </w:rPr>
              <w:t>Combustíveis e lubrificantes automotivos</w:t>
            </w:r>
          </w:p>
        </w:tc>
        <w:tc>
          <w:tcPr>
            <w:tcW w:w="1760" w:type="dxa"/>
            <w:tcBorders>
              <w:left w:val="single" w:sz="4" w:space="0" w:color="FFFFFF" w:themeColor="background1"/>
              <w:right w:val="single" w:sz="4" w:space="0" w:color="FFFFFF" w:themeColor="background1"/>
            </w:tcBorders>
            <w:noWrap/>
            <w:vAlign w:val="center"/>
            <w:hideMark/>
          </w:tcPr>
          <w:p w14:paraId="16DB4707"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513.182,35 </w:t>
            </w:r>
          </w:p>
        </w:tc>
        <w:tc>
          <w:tcPr>
            <w:tcW w:w="1040" w:type="dxa"/>
            <w:tcBorders>
              <w:left w:val="single" w:sz="4" w:space="0" w:color="FFFFFF" w:themeColor="background1"/>
              <w:right w:val="single" w:sz="4" w:space="0" w:color="FFFFFF"/>
            </w:tcBorders>
            <w:noWrap/>
            <w:vAlign w:val="center"/>
            <w:hideMark/>
          </w:tcPr>
          <w:p w14:paraId="75409DF9"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0,32</w:t>
            </w:r>
          </w:p>
        </w:tc>
      </w:tr>
      <w:tr w:rsidR="003F03CA" w:rsidRPr="008820DE" w14:paraId="22F6C42B"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59760B36" w14:textId="77777777" w:rsidR="003F03CA" w:rsidRPr="008936C2" w:rsidRDefault="003F03CA" w:rsidP="007A58C2">
            <w:pPr>
              <w:rPr>
                <w:rFonts w:cs="Arial"/>
                <w:b w:val="0"/>
                <w:color w:val="000000"/>
                <w:szCs w:val="24"/>
              </w:rPr>
            </w:pPr>
            <w:r w:rsidRPr="008936C2">
              <w:rPr>
                <w:rFonts w:cs="Arial"/>
                <w:b w:val="0"/>
                <w:color w:val="000000"/>
                <w:szCs w:val="24"/>
              </w:rPr>
              <w:t>Ajuda de custo - pessoal civil</w:t>
            </w:r>
          </w:p>
        </w:tc>
        <w:tc>
          <w:tcPr>
            <w:tcW w:w="1760" w:type="dxa"/>
            <w:tcBorders>
              <w:left w:val="single" w:sz="4" w:space="0" w:color="DBE5F1" w:themeColor="accent1" w:themeTint="33"/>
              <w:right w:val="single" w:sz="4" w:space="0" w:color="DBE5F1" w:themeColor="accent1" w:themeTint="33"/>
            </w:tcBorders>
            <w:noWrap/>
            <w:vAlign w:val="center"/>
            <w:hideMark/>
          </w:tcPr>
          <w:p w14:paraId="2098FDDF"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495.560,46 </w:t>
            </w:r>
          </w:p>
        </w:tc>
        <w:tc>
          <w:tcPr>
            <w:tcW w:w="1040" w:type="dxa"/>
            <w:tcBorders>
              <w:left w:val="single" w:sz="4" w:space="0" w:color="DBE5F1" w:themeColor="accent1" w:themeTint="33"/>
              <w:right w:val="single" w:sz="4" w:space="0" w:color="FFFFFF"/>
            </w:tcBorders>
            <w:noWrap/>
            <w:vAlign w:val="center"/>
            <w:hideMark/>
          </w:tcPr>
          <w:p w14:paraId="28501307"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0,31</w:t>
            </w:r>
          </w:p>
        </w:tc>
      </w:tr>
      <w:tr w:rsidR="003F03CA" w:rsidRPr="008820DE" w14:paraId="5672AF0F"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6FD06A2E" w14:textId="77777777" w:rsidR="003F03CA" w:rsidRPr="008936C2" w:rsidRDefault="003F03CA" w:rsidP="007A58C2">
            <w:pPr>
              <w:rPr>
                <w:rFonts w:cs="Arial"/>
                <w:b w:val="0"/>
                <w:color w:val="000000"/>
                <w:szCs w:val="24"/>
              </w:rPr>
            </w:pPr>
            <w:r w:rsidRPr="008936C2">
              <w:rPr>
                <w:rFonts w:cs="Arial"/>
                <w:b w:val="0"/>
                <w:color w:val="000000"/>
                <w:szCs w:val="24"/>
              </w:rPr>
              <w:t>Locação de softwares</w:t>
            </w:r>
          </w:p>
        </w:tc>
        <w:tc>
          <w:tcPr>
            <w:tcW w:w="1760" w:type="dxa"/>
            <w:tcBorders>
              <w:left w:val="single" w:sz="4" w:space="0" w:color="FFFFFF" w:themeColor="background1"/>
              <w:right w:val="single" w:sz="4" w:space="0" w:color="FFFFFF" w:themeColor="background1"/>
            </w:tcBorders>
            <w:noWrap/>
            <w:vAlign w:val="center"/>
            <w:hideMark/>
          </w:tcPr>
          <w:p w14:paraId="29864845"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452.871,44 </w:t>
            </w:r>
          </w:p>
        </w:tc>
        <w:tc>
          <w:tcPr>
            <w:tcW w:w="1040" w:type="dxa"/>
            <w:tcBorders>
              <w:left w:val="single" w:sz="4" w:space="0" w:color="FFFFFF" w:themeColor="background1"/>
              <w:right w:val="single" w:sz="4" w:space="0" w:color="FFFFFF"/>
            </w:tcBorders>
            <w:noWrap/>
            <w:vAlign w:val="center"/>
            <w:hideMark/>
          </w:tcPr>
          <w:p w14:paraId="1F8F45BA"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0,28</w:t>
            </w:r>
          </w:p>
        </w:tc>
      </w:tr>
      <w:tr w:rsidR="003F03CA" w:rsidRPr="008820DE" w14:paraId="49C8BBBD"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08B2BF06" w14:textId="77777777" w:rsidR="003F03CA" w:rsidRPr="008936C2" w:rsidRDefault="003F03CA" w:rsidP="007A58C2">
            <w:pPr>
              <w:rPr>
                <w:rFonts w:cs="Arial"/>
                <w:b w:val="0"/>
                <w:color w:val="000000"/>
                <w:szCs w:val="24"/>
              </w:rPr>
            </w:pPr>
            <w:r w:rsidRPr="008936C2">
              <w:rPr>
                <w:rFonts w:cs="Arial"/>
                <w:b w:val="0"/>
                <w:color w:val="000000"/>
                <w:szCs w:val="24"/>
              </w:rPr>
              <w:t>Locação de meios de transporte</w:t>
            </w:r>
          </w:p>
        </w:tc>
        <w:tc>
          <w:tcPr>
            <w:tcW w:w="1760" w:type="dxa"/>
            <w:tcBorders>
              <w:left w:val="single" w:sz="4" w:space="0" w:color="DBE5F1" w:themeColor="accent1" w:themeTint="33"/>
              <w:right w:val="single" w:sz="4" w:space="0" w:color="DBE5F1" w:themeColor="accent1" w:themeTint="33"/>
            </w:tcBorders>
            <w:noWrap/>
            <w:vAlign w:val="center"/>
            <w:hideMark/>
          </w:tcPr>
          <w:p w14:paraId="4C570439"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442.970,18 </w:t>
            </w:r>
          </w:p>
        </w:tc>
        <w:tc>
          <w:tcPr>
            <w:tcW w:w="1040" w:type="dxa"/>
            <w:tcBorders>
              <w:left w:val="single" w:sz="4" w:space="0" w:color="DBE5F1" w:themeColor="accent1" w:themeTint="33"/>
              <w:right w:val="single" w:sz="4" w:space="0" w:color="FFFFFF"/>
            </w:tcBorders>
            <w:noWrap/>
            <w:vAlign w:val="center"/>
            <w:hideMark/>
          </w:tcPr>
          <w:p w14:paraId="4149DDA4"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0,28</w:t>
            </w:r>
          </w:p>
        </w:tc>
      </w:tr>
      <w:tr w:rsidR="003F03CA" w:rsidRPr="008820DE" w14:paraId="00120442"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34D70F5D" w14:textId="77777777" w:rsidR="003F03CA" w:rsidRPr="008936C2" w:rsidRDefault="003F03CA" w:rsidP="007A58C2">
            <w:pPr>
              <w:rPr>
                <w:rFonts w:cs="Arial"/>
                <w:b w:val="0"/>
                <w:color w:val="000000"/>
                <w:szCs w:val="24"/>
              </w:rPr>
            </w:pPr>
            <w:r w:rsidRPr="008936C2">
              <w:rPr>
                <w:rFonts w:cs="Arial"/>
                <w:b w:val="0"/>
                <w:color w:val="000000"/>
                <w:szCs w:val="24"/>
              </w:rPr>
              <w:t>Gratificação por encargo de curso e concurso - GECC</w:t>
            </w:r>
          </w:p>
        </w:tc>
        <w:tc>
          <w:tcPr>
            <w:tcW w:w="1760" w:type="dxa"/>
            <w:tcBorders>
              <w:left w:val="single" w:sz="4" w:space="0" w:color="FFFFFF" w:themeColor="background1"/>
              <w:right w:val="single" w:sz="4" w:space="0" w:color="FFFFFF" w:themeColor="background1"/>
            </w:tcBorders>
            <w:noWrap/>
            <w:vAlign w:val="center"/>
            <w:hideMark/>
          </w:tcPr>
          <w:p w14:paraId="39752420"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414.474,85 </w:t>
            </w:r>
          </w:p>
        </w:tc>
        <w:tc>
          <w:tcPr>
            <w:tcW w:w="1040" w:type="dxa"/>
            <w:tcBorders>
              <w:left w:val="single" w:sz="4" w:space="0" w:color="FFFFFF" w:themeColor="background1"/>
              <w:right w:val="single" w:sz="4" w:space="0" w:color="FFFFFF"/>
            </w:tcBorders>
            <w:noWrap/>
            <w:vAlign w:val="center"/>
            <w:hideMark/>
          </w:tcPr>
          <w:p w14:paraId="5DF7A216"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0,26</w:t>
            </w:r>
          </w:p>
        </w:tc>
      </w:tr>
      <w:tr w:rsidR="003F03CA" w:rsidRPr="008820DE" w14:paraId="5331A9D3"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4E39F86C" w14:textId="77777777" w:rsidR="003F03CA" w:rsidRPr="008936C2" w:rsidRDefault="003F03CA" w:rsidP="007A58C2">
            <w:pPr>
              <w:rPr>
                <w:rFonts w:cs="Arial"/>
                <w:b w:val="0"/>
                <w:color w:val="000000"/>
                <w:szCs w:val="24"/>
              </w:rPr>
            </w:pPr>
            <w:r w:rsidRPr="008936C2">
              <w:rPr>
                <w:rFonts w:cs="Arial"/>
                <w:b w:val="0"/>
                <w:color w:val="000000"/>
                <w:szCs w:val="24"/>
              </w:rPr>
              <w:t>Serviços de água, esgoto e resíduos sólidos</w:t>
            </w:r>
          </w:p>
        </w:tc>
        <w:tc>
          <w:tcPr>
            <w:tcW w:w="1760" w:type="dxa"/>
            <w:tcBorders>
              <w:left w:val="single" w:sz="4" w:space="0" w:color="DBE5F1" w:themeColor="accent1" w:themeTint="33"/>
              <w:right w:val="single" w:sz="4" w:space="0" w:color="DBE5F1" w:themeColor="accent1" w:themeTint="33"/>
            </w:tcBorders>
            <w:noWrap/>
            <w:vAlign w:val="center"/>
            <w:hideMark/>
          </w:tcPr>
          <w:p w14:paraId="20FC13AA"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404.175,99 </w:t>
            </w:r>
          </w:p>
        </w:tc>
        <w:tc>
          <w:tcPr>
            <w:tcW w:w="1040" w:type="dxa"/>
            <w:tcBorders>
              <w:left w:val="single" w:sz="4" w:space="0" w:color="DBE5F1" w:themeColor="accent1" w:themeTint="33"/>
              <w:right w:val="single" w:sz="4" w:space="0" w:color="FFFFFF"/>
            </w:tcBorders>
            <w:noWrap/>
            <w:vAlign w:val="center"/>
            <w:hideMark/>
          </w:tcPr>
          <w:p w14:paraId="018B2C5D"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0,25</w:t>
            </w:r>
          </w:p>
        </w:tc>
      </w:tr>
      <w:tr w:rsidR="003F03CA" w:rsidRPr="008820DE" w14:paraId="637731B2"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334CECC7" w14:textId="77777777" w:rsidR="003F03CA" w:rsidRPr="008936C2" w:rsidRDefault="003F03CA" w:rsidP="007A58C2">
            <w:pPr>
              <w:rPr>
                <w:rFonts w:cs="Arial"/>
                <w:b w:val="0"/>
                <w:color w:val="000000"/>
                <w:szCs w:val="24"/>
              </w:rPr>
            </w:pPr>
            <w:r w:rsidRPr="008936C2">
              <w:rPr>
                <w:rFonts w:cs="Arial"/>
                <w:b w:val="0"/>
                <w:color w:val="000000"/>
                <w:szCs w:val="24"/>
              </w:rPr>
              <w:t>Material de expediente</w:t>
            </w:r>
          </w:p>
        </w:tc>
        <w:tc>
          <w:tcPr>
            <w:tcW w:w="1760" w:type="dxa"/>
            <w:tcBorders>
              <w:left w:val="single" w:sz="4" w:space="0" w:color="FFFFFF" w:themeColor="background1"/>
              <w:right w:val="single" w:sz="4" w:space="0" w:color="FFFFFF" w:themeColor="background1"/>
            </w:tcBorders>
            <w:noWrap/>
            <w:vAlign w:val="center"/>
            <w:hideMark/>
          </w:tcPr>
          <w:p w14:paraId="29246D87"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394.953,15 </w:t>
            </w:r>
          </w:p>
        </w:tc>
        <w:tc>
          <w:tcPr>
            <w:tcW w:w="1040" w:type="dxa"/>
            <w:tcBorders>
              <w:left w:val="single" w:sz="4" w:space="0" w:color="FFFFFF" w:themeColor="background1"/>
              <w:right w:val="single" w:sz="4" w:space="0" w:color="FFFFFF"/>
            </w:tcBorders>
            <w:noWrap/>
            <w:vAlign w:val="center"/>
            <w:hideMark/>
          </w:tcPr>
          <w:p w14:paraId="758AA8B6"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0,25</w:t>
            </w:r>
          </w:p>
        </w:tc>
      </w:tr>
      <w:tr w:rsidR="003F03CA" w:rsidRPr="008820DE" w14:paraId="17C92EF8"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6EBA62F0" w14:textId="77777777" w:rsidR="003F03CA" w:rsidRPr="008936C2" w:rsidRDefault="003F03CA" w:rsidP="007A58C2">
            <w:pPr>
              <w:rPr>
                <w:rFonts w:cs="Arial"/>
                <w:b w:val="0"/>
                <w:color w:val="000000"/>
                <w:szCs w:val="24"/>
              </w:rPr>
            </w:pPr>
            <w:r w:rsidRPr="008936C2">
              <w:rPr>
                <w:rFonts w:cs="Arial"/>
                <w:b w:val="0"/>
                <w:color w:val="000000"/>
                <w:szCs w:val="24"/>
              </w:rPr>
              <w:t>Outsourcing de impressão</w:t>
            </w:r>
          </w:p>
        </w:tc>
        <w:tc>
          <w:tcPr>
            <w:tcW w:w="1760" w:type="dxa"/>
            <w:tcBorders>
              <w:left w:val="single" w:sz="4" w:space="0" w:color="DBE5F1" w:themeColor="accent1" w:themeTint="33"/>
              <w:right w:val="single" w:sz="4" w:space="0" w:color="DBE5F1" w:themeColor="accent1" w:themeTint="33"/>
            </w:tcBorders>
            <w:noWrap/>
            <w:vAlign w:val="center"/>
            <w:hideMark/>
          </w:tcPr>
          <w:p w14:paraId="7F7272E4"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325.825,13 </w:t>
            </w:r>
          </w:p>
        </w:tc>
        <w:tc>
          <w:tcPr>
            <w:tcW w:w="1040" w:type="dxa"/>
            <w:tcBorders>
              <w:left w:val="single" w:sz="4" w:space="0" w:color="DBE5F1" w:themeColor="accent1" w:themeTint="33"/>
              <w:right w:val="single" w:sz="4" w:space="0" w:color="FFFFFF"/>
            </w:tcBorders>
            <w:noWrap/>
            <w:vAlign w:val="center"/>
            <w:hideMark/>
          </w:tcPr>
          <w:p w14:paraId="64AE8FA2"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0,20</w:t>
            </w:r>
          </w:p>
        </w:tc>
      </w:tr>
      <w:tr w:rsidR="003F03CA" w:rsidRPr="008820DE" w14:paraId="45BBD384"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1C1B8FE7" w14:textId="77777777" w:rsidR="003F03CA" w:rsidRPr="008936C2" w:rsidRDefault="008936C2" w:rsidP="007A58C2">
            <w:pPr>
              <w:rPr>
                <w:rFonts w:cs="Arial"/>
                <w:b w:val="0"/>
                <w:color w:val="000000"/>
                <w:szCs w:val="24"/>
              </w:rPr>
            </w:pPr>
            <w:r>
              <w:rPr>
                <w:rFonts w:cs="Arial"/>
                <w:b w:val="0"/>
                <w:color w:val="000000"/>
                <w:szCs w:val="24"/>
              </w:rPr>
              <w:t>Auxílio-transporte civil</w:t>
            </w:r>
          </w:p>
        </w:tc>
        <w:tc>
          <w:tcPr>
            <w:tcW w:w="1760" w:type="dxa"/>
            <w:tcBorders>
              <w:left w:val="single" w:sz="4" w:space="0" w:color="FFFFFF" w:themeColor="background1"/>
              <w:right w:val="single" w:sz="4" w:space="0" w:color="FFFFFF" w:themeColor="background1"/>
            </w:tcBorders>
            <w:noWrap/>
            <w:vAlign w:val="center"/>
            <w:hideMark/>
          </w:tcPr>
          <w:p w14:paraId="686C400C"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319.482,92 </w:t>
            </w:r>
          </w:p>
        </w:tc>
        <w:tc>
          <w:tcPr>
            <w:tcW w:w="1040" w:type="dxa"/>
            <w:tcBorders>
              <w:left w:val="single" w:sz="4" w:space="0" w:color="FFFFFF" w:themeColor="background1"/>
              <w:right w:val="single" w:sz="4" w:space="0" w:color="FFFFFF"/>
            </w:tcBorders>
            <w:noWrap/>
            <w:vAlign w:val="center"/>
            <w:hideMark/>
          </w:tcPr>
          <w:p w14:paraId="1BE1EFDE"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0,20</w:t>
            </w:r>
          </w:p>
        </w:tc>
      </w:tr>
      <w:tr w:rsidR="003F03CA" w:rsidRPr="008820DE" w14:paraId="77BD3D26"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51AE4DD0" w14:textId="77777777" w:rsidR="003F03CA" w:rsidRPr="008936C2" w:rsidRDefault="003F03CA" w:rsidP="007A58C2">
            <w:pPr>
              <w:rPr>
                <w:rFonts w:cs="Arial"/>
                <w:b w:val="0"/>
                <w:color w:val="000000"/>
                <w:szCs w:val="24"/>
              </w:rPr>
            </w:pPr>
            <w:r w:rsidRPr="008936C2">
              <w:rPr>
                <w:rFonts w:cs="Arial"/>
                <w:b w:val="0"/>
                <w:color w:val="000000"/>
                <w:szCs w:val="24"/>
              </w:rPr>
              <w:t>Auxílio-funeral inativo civil</w:t>
            </w:r>
          </w:p>
        </w:tc>
        <w:tc>
          <w:tcPr>
            <w:tcW w:w="1760" w:type="dxa"/>
            <w:tcBorders>
              <w:left w:val="single" w:sz="4" w:space="0" w:color="DBE5F1" w:themeColor="accent1" w:themeTint="33"/>
              <w:right w:val="single" w:sz="4" w:space="0" w:color="DBE5F1" w:themeColor="accent1" w:themeTint="33"/>
            </w:tcBorders>
            <w:noWrap/>
            <w:vAlign w:val="center"/>
            <w:hideMark/>
          </w:tcPr>
          <w:p w14:paraId="26EBFCC1"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307.049,53 </w:t>
            </w:r>
          </w:p>
        </w:tc>
        <w:tc>
          <w:tcPr>
            <w:tcW w:w="1040" w:type="dxa"/>
            <w:tcBorders>
              <w:left w:val="single" w:sz="4" w:space="0" w:color="DBE5F1" w:themeColor="accent1" w:themeTint="33"/>
              <w:right w:val="single" w:sz="4" w:space="0" w:color="FFFFFF"/>
            </w:tcBorders>
            <w:noWrap/>
            <w:vAlign w:val="center"/>
            <w:hideMark/>
          </w:tcPr>
          <w:p w14:paraId="464C49EF"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0,19</w:t>
            </w:r>
          </w:p>
        </w:tc>
      </w:tr>
      <w:tr w:rsidR="003F03CA" w:rsidRPr="008820DE" w14:paraId="3FD9E0D6"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31DFC727" w14:textId="77777777" w:rsidR="003F03CA" w:rsidRPr="008936C2" w:rsidRDefault="003F03CA" w:rsidP="007A58C2">
            <w:pPr>
              <w:rPr>
                <w:rFonts w:cs="Arial"/>
                <w:b w:val="0"/>
                <w:color w:val="000000"/>
                <w:szCs w:val="24"/>
              </w:rPr>
            </w:pPr>
            <w:r w:rsidRPr="008936C2">
              <w:rPr>
                <w:rFonts w:cs="Arial"/>
                <w:b w:val="0"/>
                <w:color w:val="000000"/>
                <w:szCs w:val="24"/>
              </w:rPr>
              <w:t>Comissões e corretagens</w:t>
            </w:r>
          </w:p>
        </w:tc>
        <w:tc>
          <w:tcPr>
            <w:tcW w:w="1760" w:type="dxa"/>
            <w:tcBorders>
              <w:left w:val="single" w:sz="4" w:space="0" w:color="FFFFFF" w:themeColor="background1"/>
              <w:right w:val="single" w:sz="4" w:space="0" w:color="FFFFFF" w:themeColor="background1"/>
            </w:tcBorders>
            <w:noWrap/>
            <w:vAlign w:val="center"/>
            <w:hideMark/>
          </w:tcPr>
          <w:p w14:paraId="70E7EFD1"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269.220,93 </w:t>
            </w:r>
          </w:p>
        </w:tc>
        <w:tc>
          <w:tcPr>
            <w:tcW w:w="1040" w:type="dxa"/>
            <w:tcBorders>
              <w:left w:val="single" w:sz="4" w:space="0" w:color="FFFFFF" w:themeColor="background1"/>
              <w:right w:val="single" w:sz="4" w:space="0" w:color="FFFFFF"/>
            </w:tcBorders>
            <w:noWrap/>
            <w:vAlign w:val="center"/>
            <w:hideMark/>
          </w:tcPr>
          <w:p w14:paraId="0CE81E2A"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0,17</w:t>
            </w:r>
          </w:p>
        </w:tc>
      </w:tr>
      <w:tr w:rsidR="003F03CA" w:rsidRPr="008820DE" w14:paraId="2913F0FF"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249358B2" w14:textId="77777777" w:rsidR="003F03CA" w:rsidRPr="008936C2" w:rsidRDefault="003F03CA" w:rsidP="007A58C2">
            <w:pPr>
              <w:rPr>
                <w:rFonts w:cs="Arial"/>
                <w:b w:val="0"/>
                <w:color w:val="000000"/>
                <w:szCs w:val="24"/>
              </w:rPr>
            </w:pPr>
            <w:r w:rsidRPr="008936C2">
              <w:rPr>
                <w:rFonts w:cs="Arial"/>
                <w:b w:val="0"/>
                <w:color w:val="000000"/>
                <w:szCs w:val="24"/>
              </w:rPr>
              <w:t>Seguros em geral</w:t>
            </w:r>
          </w:p>
        </w:tc>
        <w:tc>
          <w:tcPr>
            <w:tcW w:w="1760" w:type="dxa"/>
            <w:tcBorders>
              <w:left w:val="single" w:sz="4" w:space="0" w:color="DBE5F1" w:themeColor="accent1" w:themeTint="33"/>
              <w:right w:val="single" w:sz="4" w:space="0" w:color="DBE5F1" w:themeColor="accent1" w:themeTint="33"/>
            </w:tcBorders>
            <w:noWrap/>
            <w:vAlign w:val="center"/>
            <w:hideMark/>
          </w:tcPr>
          <w:p w14:paraId="43BE6E2B"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232.060,56 </w:t>
            </w:r>
          </w:p>
        </w:tc>
        <w:tc>
          <w:tcPr>
            <w:tcW w:w="1040" w:type="dxa"/>
            <w:tcBorders>
              <w:left w:val="single" w:sz="4" w:space="0" w:color="DBE5F1" w:themeColor="accent1" w:themeTint="33"/>
              <w:right w:val="single" w:sz="4" w:space="0" w:color="FFFFFF"/>
            </w:tcBorders>
            <w:noWrap/>
            <w:vAlign w:val="center"/>
            <w:hideMark/>
          </w:tcPr>
          <w:p w14:paraId="7B9548BA"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0,15</w:t>
            </w:r>
          </w:p>
        </w:tc>
      </w:tr>
      <w:tr w:rsidR="003F03CA" w:rsidRPr="008820DE" w14:paraId="48E1A11E"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7D112FFD" w14:textId="77777777" w:rsidR="003F03CA" w:rsidRPr="008936C2" w:rsidRDefault="003F03CA" w:rsidP="007A58C2">
            <w:pPr>
              <w:rPr>
                <w:rFonts w:cs="Arial"/>
                <w:b w:val="0"/>
                <w:color w:val="000000"/>
                <w:szCs w:val="24"/>
              </w:rPr>
            </w:pPr>
            <w:r w:rsidRPr="008936C2">
              <w:rPr>
                <w:rFonts w:cs="Arial"/>
                <w:b w:val="0"/>
                <w:color w:val="000000"/>
                <w:szCs w:val="24"/>
              </w:rPr>
              <w:t>Material p/ manut. de bens imóveis/instalações</w:t>
            </w:r>
          </w:p>
        </w:tc>
        <w:tc>
          <w:tcPr>
            <w:tcW w:w="1760" w:type="dxa"/>
            <w:tcBorders>
              <w:left w:val="single" w:sz="4" w:space="0" w:color="FFFFFF" w:themeColor="background1"/>
              <w:right w:val="single" w:sz="4" w:space="0" w:color="FFFFFF" w:themeColor="background1"/>
            </w:tcBorders>
            <w:noWrap/>
            <w:vAlign w:val="center"/>
            <w:hideMark/>
          </w:tcPr>
          <w:p w14:paraId="176AF672"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193.539,61 </w:t>
            </w:r>
          </w:p>
        </w:tc>
        <w:tc>
          <w:tcPr>
            <w:tcW w:w="1040" w:type="dxa"/>
            <w:tcBorders>
              <w:left w:val="single" w:sz="4" w:space="0" w:color="FFFFFF" w:themeColor="background1"/>
              <w:right w:val="single" w:sz="4" w:space="0" w:color="FFFFFF"/>
            </w:tcBorders>
            <w:noWrap/>
            <w:vAlign w:val="center"/>
            <w:hideMark/>
          </w:tcPr>
          <w:p w14:paraId="7D7D3EDD"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0,12</w:t>
            </w:r>
          </w:p>
        </w:tc>
      </w:tr>
      <w:tr w:rsidR="003F03CA" w:rsidRPr="008820DE" w14:paraId="4C2CA8A0"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12EEC70E" w14:textId="77777777" w:rsidR="003F03CA" w:rsidRPr="008936C2" w:rsidRDefault="003F03CA" w:rsidP="007A58C2">
            <w:pPr>
              <w:rPr>
                <w:rFonts w:cs="Arial"/>
                <w:b w:val="0"/>
                <w:color w:val="000000"/>
                <w:szCs w:val="24"/>
              </w:rPr>
            </w:pPr>
            <w:r w:rsidRPr="008936C2">
              <w:rPr>
                <w:rFonts w:cs="Arial"/>
                <w:b w:val="0"/>
                <w:color w:val="000000"/>
                <w:szCs w:val="24"/>
              </w:rPr>
              <w:t>Material químico</w:t>
            </w:r>
          </w:p>
        </w:tc>
        <w:tc>
          <w:tcPr>
            <w:tcW w:w="1760" w:type="dxa"/>
            <w:tcBorders>
              <w:left w:val="single" w:sz="4" w:space="0" w:color="DBE5F1" w:themeColor="accent1" w:themeTint="33"/>
              <w:right w:val="single" w:sz="4" w:space="0" w:color="DBE5F1" w:themeColor="accent1" w:themeTint="33"/>
            </w:tcBorders>
            <w:noWrap/>
            <w:vAlign w:val="center"/>
            <w:hideMark/>
          </w:tcPr>
          <w:p w14:paraId="6D571EAD"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159.076,90 </w:t>
            </w:r>
          </w:p>
        </w:tc>
        <w:tc>
          <w:tcPr>
            <w:tcW w:w="1040" w:type="dxa"/>
            <w:tcBorders>
              <w:left w:val="single" w:sz="4" w:space="0" w:color="DBE5F1" w:themeColor="accent1" w:themeTint="33"/>
              <w:right w:val="single" w:sz="4" w:space="0" w:color="FFFFFF"/>
            </w:tcBorders>
            <w:noWrap/>
            <w:vAlign w:val="center"/>
            <w:hideMark/>
          </w:tcPr>
          <w:p w14:paraId="4240D4B3"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0,10</w:t>
            </w:r>
          </w:p>
        </w:tc>
      </w:tr>
      <w:tr w:rsidR="003F03CA" w:rsidRPr="008820DE" w14:paraId="4D9D7B5A"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684DD48B" w14:textId="77777777" w:rsidR="003F03CA" w:rsidRPr="008936C2" w:rsidRDefault="003F03CA" w:rsidP="007A58C2">
            <w:pPr>
              <w:rPr>
                <w:rFonts w:cs="Arial"/>
                <w:b w:val="0"/>
                <w:color w:val="000000"/>
                <w:szCs w:val="24"/>
              </w:rPr>
            </w:pPr>
            <w:r w:rsidRPr="008936C2">
              <w:rPr>
                <w:rFonts w:cs="Arial"/>
                <w:b w:val="0"/>
                <w:color w:val="000000"/>
                <w:szCs w:val="24"/>
              </w:rPr>
              <w:lastRenderedPageBreak/>
              <w:t>Material elétrico e eletrônico</w:t>
            </w:r>
          </w:p>
        </w:tc>
        <w:tc>
          <w:tcPr>
            <w:tcW w:w="1760" w:type="dxa"/>
            <w:tcBorders>
              <w:left w:val="single" w:sz="4" w:space="0" w:color="FFFFFF" w:themeColor="background1"/>
              <w:right w:val="single" w:sz="4" w:space="0" w:color="FFFFFF" w:themeColor="background1"/>
            </w:tcBorders>
            <w:noWrap/>
            <w:vAlign w:val="center"/>
            <w:hideMark/>
          </w:tcPr>
          <w:p w14:paraId="0CDFD136"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155.509,41 </w:t>
            </w:r>
          </w:p>
        </w:tc>
        <w:tc>
          <w:tcPr>
            <w:tcW w:w="1040" w:type="dxa"/>
            <w:tcBorders>
              <w:left w:val="single" w:sz="4" w:space="0" w:color="FFFFFF" w:themeColor="background1"/>
              <w:right w:val="single" w:sz="4" w:space="0" w:color="FFFFFF"/>
            </w:tcBorders>
            <w:noWrap/>
            <w:vAlign w:val="center"/>
            <w:hideMark/>
          </w:tcPr>
          <w:p w14:paraId="0169A9A3"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0,10</w:t>
            </w:r>
          </w:p>
        </w:tc>
      </w:tr>
      <w:tr w:rsidR="003F03CA" w:rsidRPr="008820DE" w14:paraId="5AB9DB8D"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2D91FAD2" w14:textId="77777777" w:rsidR="003F03CA" w:rsidRPr="008936C2" w:rsidRDefault="003F03CA" w:rsidP="007A58C2">
            <w:pPr>
              <w:rPr>
                <w:rFonts w:cs="Arial"/>
                <w:b w:val="0"/>
                <w:color w:val="000000"/>
                <w:szCs w:val="24"/>
              </w:rPr>
            </w:pPr>
            <w:r w:rsidRPr="008936C2">
              <w:rPr>
                <w:rFonts w:cs="Arial"/>
                <w:b w:val="0"/>
                <w:color w:val="000000"/>
                <w:szCs w:val="24"/>
              </w:rPr>
              <w:t>Festividades e homenagens</w:t>
            </w:r>
          </w:p>
        </w:tc>
        <w:tc>
          <w:tcPr>
            <w:tcW w:w="1760" w:type="dxa"/>
            <w:tcBorders>
              <w:left w:val="single" w:sz="4" w:space="0" w:color="DBE5F1" w:themeColor="accent1" w:themeTint="33"/>
              <w:right w:val="single" w:sz="4" w:space="0" w:color="DBE5F1" w:themeColor="accent1" w:themeTint="33"/>
            </w:tcBorders>
            <w:noWrap/>
            <w:vAlign w:val="center"/>
            <w:hideMark/>
          </w:tcPr>
          <w:p w14:paraId="54502866"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152.395,96 </w:t>
            </w:r>
          </w:p>
        </w:tc>
        <w:tc>
          <w:tcPr>
            <w:tcW w:w="1040" w:type="dxa"/>
            <w:tcBorders>
              <w:left w:val="single" w:sz="4" w:space="0" w:color="DBE5F1" w:themeColor="accent1" w:themeTint="33"/>
              <w:right w:val="single" w:sz="4" w:space="0" w:color="FFFFFF"/>
            </w:tcBorders>
            <w:noWrap/>
            <w:vAlign w:val="center"/>
            <w:hideMark/>
          </w:tcPr>
          <w:p w14:paraId="222AB04A"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0,10</w:t>
            </w:r>
          </w:p>
        </w:tc>
      </w:tr>
      <w:tr w:rsidR="003F03CA" w:rsidRPr="008820DE" w14:paraId="7DC52845"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272893CE" w14:textId="77777777" w:rsidR="003F03CA" w:rsidRPr="008936C2" w:rsidRDefault="003F03CA" w:rsidP="007A58C2">
            <w:pPr>
              <w:rPr>
                <w:rFonts w:cs="Arial"/>
                <w:b w:val="0"/>
                <w:color w:val="000000"/>
                <w:szCs w:val="24"/>
              </w:rPr>
            </w:pPr>
            <w:r w:rsidRPr="008936C2">
              <w:rPr>
                <w:rFonts w:cs="Arial"/>
                <w:b w:val="0"/>
                <w:color w:val="000000"/>
                <w:szCs w:val="24"/>
              </w:rPr>
              <w:t>Taxa de administração</w:t>
            </w:r>
          </w:p>
        </w:tc>
        <w:tc>
          <w:tcPr>
            <w:tcW w:w="1760" w:type="dxa"/>
            <w:tcBorders>
              <w:left w:val="single" w:sz="4" w:space="0" w:color="FFFFFF" w:themeColor="background1"/>
              <w:right w:val="single" w:sz="4" w:space="0" w:color="FFFFFF" w:themeColor="background1"/>
            </w:tcBorders>
            <w:noWrap/>
            <w:vAlign w:val="center"/>
            <w:hideMark/>
          </w:tcPr>
          <w:p w14:paraId="5ABB08AC"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135.088,47 </w:t>
            </w:r>
          </w:p>
        </w:tc>
        <w:tc>
          <w:tcPr>
            <w:tcW w:w="1040" w:type="dxa"/>
            <w:tcBorders>
              <w:left w:val="single" w:sz="4" w:space="0" w:color="FFFFFF" w:themeColor="background1"/>
              <w:right w:val="single" w:sz="4" w:space="0" w:color="FFFFFF"/>
            </w:tcBorders>
            <w:noWrap/>
            <w:vAlign w:val="center"/>
            <w:hideMark/>
          </w:tcPr>
          <w:p w14:paraId="54488939"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0,08</w:t>
            </w:r>
          </w:p>
        </w:tc>
      </w:tr>
      <w:tr w:rsidR="003F03CA" w:rsidRPr="008820DE" w14:paraId="371AAA9D"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0FA6D3BC" w14:textId="77777777" w:rsidR="003F03CA" w:rsidRPr="008936C2" w:rsidRDefault="003F03CA" w:rsidP="007A58C2">
            <w:pPr>
              <w:rPr>
                <w:rFonts w:cs="Arial"/>
                <w:b w:val="0"/>
                <w:color w:val="000000"/>
                <w:szCs w:val="24"/>
              </w:rPr>
            </w:pPr>
            <w:r w:rsidRPr="008936C2">
              <w:rPr>
                <w:rFonts w:cs="Arial"/>
                <w:b w:val="0"/>
                <w:color w:val="000000"/>
                <w:szCs w:val="24"/>
              </w:rPr>
              <w:t>Marcas, patentes e direitos autorais</w:t>
            </w:r>
          </w:p>
        </w:tc>
        <w:tc>
          <w:tcPr>
            <w:tcW w:w="1760" w:type="dxa"/>
            <w:tcBorders>
              <w:left w:val="single" w:sz="4" w:space="0" w:color="DBE5F1" w:themeColor="accent1" w:themeTint="33"/>
              <w:right w:val="single" w:sz="4" w:space="0" w:color="DBE5F1" w:themeColor="accent1" w:themeTint="33"/>
            </w:tcBorders>
            <w:noWrap/>
            <w:vAlign w:val="center"/>
            <w:hideMark/>
          </w:tcPr>
          <w:p w14:paraId="0E157FBC"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134.822,00 </w:t>
            </w:r>
          </w:p>
        </w:tc>
        <w:tc>
          <w:tcPr>
            <w:tcW w:w="1040" w:type="dxa"/>
            <w:tcBorders>
              <w:left w:val="single" w:sz="4" w:space="0" w:color="DBE5F1" w:themeColor="accent1" w:themeTint="33"/>
              <w:right w:val="single" w:sz="4" w:space="0" w:color="FFFFFF"/>
            </w:tcBorders>
            <w:noWrap/>
            <w:vAlign w:val="center"/>
            <w:hideMark/>
          </w:tcPr>
          <w:p w14:paraId="69D1F7C2"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0,08</w:t>
            </w:r>
          </w:p>
        </w:tc>
      </w:tr>
      <w:tr w:rsidR="003F03CA" w:rsidRPr="008820DE" w14:paraId="24AD8311"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15101A69" w14:textId="77777777" w:rsidR="003F03CA" w:rsidRPr="008936C2" w:rsidRDefault="003F03CA" w:rsidP="007A58C2">
            <w:pPr>
              <w:rPr>
                <w:rFonts w:cs="Arial"/>
                <w:b w:val="0"/>
                <w:color w:val="000000"/>
                <w:szCs w:val="24"/>
              </w:rPr>
            </w:pPr>
            <w:r w:rsidRPr="008936C2">
              <w:rPr>
                <w:rFonts w:cs="Arial"/>
                <w:b w:val="0"/>
                <w:color w:val="000000"/>
                <w:szCs w:val="24"/>
              </w:rPr>
              <w:t>Material laboratorial</w:t>
            </w:r>
          </w:p>
        </w:tc>
        <w:tc>
          <w:tcPr>
            <w:tcW w:w="1760" w:type="dxa"/>
            <w:tcBorders>
              <w:left w:val="single" w:sz="4" w:space="0" w:color="FFFFFF" w:themeColor="background1"/>
              <w:right w:val="single" w:sz="4" w:space="0" w:color="FFFFFF" w:themeColor="background1"/>
            </w:tcBorders>
            <w:noWrap/>
            <w:vAlign w:val="center"/>
            <w:hideMark/>
          </w:tcPr>
          <w:p w14:paraId="25D1EBAA"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133.624,80 </w:t>
            </w:r>
          </w:p>
        </w:tc>
        <w:tc>
          <w:tcPr>
            <w:tcW w:w="1040" w:type="dxa"/>
            <w:tcBorders>
              <w:left w:val="single" w:sz="4" w:space="0" w:color="FFFFFF" w:themeColor="background1"/>
              <w:right w:val="single" w:sz="4" w:space="0" w:color="FFFFFF"/>
            </w:tcBorders>
            <w:noWrap/>
            <w:vAlign w:val="center"/>
            <w:hideMark/>
          </w:tcPr>
          <w:p w14:paraId="014A911C"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0</w:t>
            </w:r>
            <w:r>
              <w:rPr>
                <w:rFonts w:cs="Arial"/>
                <w:color w:val="000000"/>
                <w:szCs w:val="24"/>
              </w:rPr>
              <w:t>,08</w:t>
            </w:r>
          </w:p>
        </w:tc>
      </w:tr>
      <w:tr w:rsidR="003F03CA" w:rsidRPr="008820DE" w14:paraId="5C5353A6"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2F89D6E1" w14:textId="77777777" w:rsidR="003F03CA" w:rsidRPr="008936C2" w:rsidRDefault="003F03CA" w:rsidP="007A58C2">
            <w:pPr>
              <w:rPr>
                <w:rFonts w:cs="Arial"/>
                <w:b w:val="0"/>
                <w:color w:val="000000"/>
                <w:szCs w:val="24"/>
              </w:rPr>
            </w:pPr>
            <w:r w:rsidRPr="008936C2">
              <w:rPr>
                <w:rFonts w:cs="Arial"/>
                <w:b w:val="0"/>
                <w:color w:val="000000"/>
                <w:szCs w:val="24"/>
              </w:rPr>
              <w:t>Passagens para o exterior</w:t>
            </w:r>
          </w:p>
        </w:tc>
        <w:tc>
          <w:tcPr>
            <w:tcW w:w="1760" w:type="dxa"/>
            <w:tcBorders>
              <w:left w:val="single" w:sz="4" w:space="0" w:color="DBE5F1" w:themeColor="accent1" w:themeTint="33"/>
              <w:right w:val="single" w:sz="4" w:space="0" w:color="DBE5F1" w:themeColor="accent1" w:themeTint="33"/>
            </w:tcBorders>
            <w:noWrap/>
            <w:vAlign w:val="center"/>
            <w:hideMark/>
          </w:tcPr>
          <w:p w14:paraId="56054174"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132.754,89 </w:t>
            </w:r>
          </w:p>
        </w:tc>
        <w:tc>
          <w:tcPr>
            <w:tcW w:w="1040" w:type="dxa"/>
            <w:tcBorders>
              <w:left w:val="single" w:sz="4" w:space="0" w:color="DBE5F1" w:themeColor="accent1" w:themeTint="33"/>
              <w:right w:val="single" w:sz="4" w:space="0" w:color="FFFFFF"/>
            </w:tcBorders>
            <w:noWrap/>
            <w:vAlign w:val="center"/>
            <w:hideMark/>
          </w:tcPr>
          <w:p w14:paraId="22ACDAD1"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0,08</w:t>
            </w:r>
          </w:p>
        </w:tc>
      </w:tr>
      <w:tr w:rsidR="003F03CA" w:rsidRPr="008820DE" w14:paraId="06CC24E7"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03BCEB57" w14:textId="77777777" w:rsidR="003F03CA" w:rsidRPr="008936C2" w:rsidRDefault="003F03CA" w:rsidP="007A58C2">
            <w:pPr>
              <w:rPr>
                <w:rFonts w:cs="Arial"/>
                <w:b w:val="0"/>
                <w:color w:val="000000"/>
                <w:szCs w:val="24"/>
              </w:rPr>
            </w:pPr>
            <w:r w:rsidRPr="008936C2">
              <w:rPr>
                <w:rFonts w:cs="Arial"/>
                <w:b w:val="0"/>
                <w:color w:val="000000"/>
                <w:szCs w:val="24"/>
              </w:rPr>
              <w:t>Sentenças judiciais de pequeno valor</w:t>
            </w:r>
          </w:p>
        </w:tc>
        <w:tc>
          <w:tcPr>
            <w:tcW w:w="1760" w:type="dxa"/>
            <w:tcBorders>
              <w:left w:val="single" w:sz="4" w:space="0" w:color="FFFFFF" w:themeColor="background1"/>
              <w:right w:val="single" w:sz="4" w:space="0" w:color="FFFFFF" w:themeColor="background1"/>
            </w:tcBorders>
            <w:noWrap/>
            <w:vAlign w:val="center"/>
            <w:hideMark/>
          </w:tcPr>
          <w:p w14:paraId="019D0887"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117.585,39 </w:t>
            </w:r>
          </w:p>
        </w:tc>
        <w:tc>
          <w:tcPr>
            <w:tcW w:w="1040" w:type="dxa"/>
            <w:tcBorders>
              <w:left w:val="single" w:sz="4" w:space="0" w:color="FFFFFF" w:themeColor="background1"/>
              <w:right w:val="single" w:sz="4" w:space="0" w:color="FFFFFF"/>
            </w:tcBorders>
            <w:noWrap/>
            <w:vAlign w:val="center"/>
            <w:hideMark/>
          </w:tcPr>
          <w:p w14:paraId="005CE50F"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0,07</w:t>
            </w:r>
          </w:p>
        </w:tc>
      </w:tr>
      <w:tr w:rsidR="003F03CA" w:rsidRPr="008820DE" w14:paraId="6324F576"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60B07696" w14:textId="77777777" w:rsidR="003F03CA" w:rsidRPr="008936C2" w:rsidRDefault="003F03CA" w:rsidP="007A58C2">
            <w:pPr>
              <w:rPr>
                <w:rFonts w:cs="Arial"/>
                <w:b w:val="0"/>
                <w:color w:val="000000"/>
                <w:szCs w:val="24"/>
              </w:rPr>
            </w:pPr>
            <w:r w:rsidRPr="008936C2">
              <w:rPr>
                <w:rFonts w:cs="Arial"/>
                <w:b w:val="0"/>
                <w:color w:val="000000"/>
                <w:szCs w:val="24"/>
              </w:rPr>
              <w:t>Indenização de moradia - pessoal civil</w:t>
            </w:r>
          </w:p>
        </w:tc>
        <w:tc>
          <w:tcPr>
            <w:tcW w:w="1760" w:type="dxa"/>
            <w:tcBorders>
              <w:left w:val="single" w:sz="4" w:space="0" w:color="DBE5F1" w:themeColor="accent1" w:themeTint="33"/>
              <w:right w:val="single" w:sz="4" w:space="0" w:color="DBE5F1" w:themeColor="accent1" w:themeTint="33"/>
            </w:tcBorders>
            <w:noWrap/>
            <w:vAlign w:val="center"/>
            <w:hideMark/>
          </w:tcPr>
          <w:p w14:paraId="6CC24390"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109.284,15 </w:t>
            </w:r>
          </w:p>
        </w:tc>
        <w:tc>
          <w:tcPr>
            <w:tcW w:w="1040" w:type="dxa"/>
            <w:tcBorders>
              <w:left w:val="single" w:sz="4" w:space="0" w:color="DBE5F1" w:themeColor="accent1" w:themeTint="33"/>
              <w:right w:val="single" w:sz="4" w:space="0" w:color="FFFFFF"/>
            </w:tcBorders>
            <w:noWrap/>
            <w:vAlign w:val="center"/>
            <w:hideMark/>
          </w:tcPr>
          <w:p w14:paraId="73A6DACE"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0,07</w:t>
            </w:r>
          </w:p>
        </w:tc>
      </w:tr>
      <w:tr w:rsidR="003F03CA" w:rsidRPr="008820DE" w14:paraId="0DC8F65A"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1BE9ADF9" w14:textId="77777777" w:rsidR="003F03CA" w:rsidRPr="008936C2" w:rsidRDefault="003F03CA" w:rsidP="007A58C2">
            <w:pPr>
              <w:rPr>
                <w:rFonts w:cs="Arial"/>
                <w:b w:val="0"/>
                <w:color w:val="000000"/>
                <w:szCs w:val="24"/>
              </w:rPr>
            </w:pPr>
            <w:r w:rsidRPr="008936C2">
              <w:rPr>
                <w:rFonts w:cs="Arial"/>
                <w:b w:val="0"/>
                <w:color w:val="000000"/>
                <w:szCs w:val="24"/>
              </w:rPr>
              <w:t>Material hospitalar</w:t>
            </w:r>
          </w:p>
        </w:tc>
        <w:tc>
          <w:tcPr>
            <w:tcW w:w="1760" w:type="dxa"/>
            <w:tcBorders>
              <w:left w:val="single" w:sz="4" w:space="0" w:color="FFFFFF" w:themeColor="background1"/>
              <w:right w:val="single" w:sz="4" w:space="0" w:color="FFFFFF" w:themeColor="background1"/>
            </w:tcBorders>
            <w:noWrap/>
            <w:vAlign w:val="center"/>
            <w:hideMark/>
          </w:tcPr>
          <w:p w14:paraId="6EC3F7D4"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107.574,74 </w:t>
            </w:r>
          </w:p>
        </w:tc>
        <w:tc>
          <w:tcPr>
            <w:tcW w:w="1040" w:type="dxa"/>
            <w:tcBorders>
              <w:left w:val="single" w:sz="4" w:space="0" w:color="FFFFFF" w:themeColor="background1"/>
              <w:right w:val="single" w:sz="4" w:space="0" w:color="FFFFFF"/>
            </w:tcBorders>
            <w:noWrap/>
            <w:vAlign w:val="center"/>
            <w:hideMark/>
          </w:tcPr>
          <w:p w14:paraId="6F078011"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0,07</w:t>
            </w:r>
          </w:p>
        </w:tc>
      </w:tr>
      <w:tr w:rsidR="003F03CA" w:rsidRPr="008820DE" w14:paraId="00A76A9D"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719F9D01" w14:textId="77777777" w:rsidR="003F03CA" w:rsidRPr="008936C2" w:rsidRDefault="003F03CA" w:rsidP="007A58C2">
            <w:pPr>
              <w:rPr>
                <w:rFonts w:cs="Arial"/>
                <w:b w:val="0"/>
                <w:color w:val="000000"/>
                <w:szCs w:val="24"/>
              </w:rPr>
            </w:pPr>
            <w:r w:rsidRPr="008936C2">
              <w:rPr>
                <w:rFonts w:cs="Arial"/>
                <w:b w:val="0"/>
                <w:color w:val="000000"/>
                <w:szCs w:val="24"/>
              </w:rPr>
              <w:t>Auxílio a pessoas físicas</w:t>
            </w:r>
          </w:p>
        </w:tc>
        <w:tc>
          <w:tcPr>
            <w:tcW w:w="1760" w:type="dxa"/>
            <w:tcBorders>
              <w:left w:val="single" w:sz="4" w:space="0" w:color="DBE5F1" w:themeColor="accent1" w:themeTint="33"/>
              <w:right w:val="single" w:sz="4" w:space="0" w:color="DBE5F1" w:themeColor="accent1" w:themeTint="33"/>
            </w:tcBorders>
            <w:noWrap/>
            <w:vAlign w:val="center"/>
            <w:hideMark/>
          </w:tcPr>
          <w:p w14:paraId="1357260E"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103.283,60 </w:t>
            </w:r>
          </w:p>
        </w:tc>
        <w:tc>
          <w:tcPr>
            <w:tcW w:w="1040" w:type="dxa"/>
            <w:tcBorders>
              <w:left w:val="single" w:sz="4" w:space="0" w:color="DBE5F1" w:themeColor="accent1" w:themeTint="33"/>
              <w:right w:val="single" w:sz="4" w:space="0" w:color="FFFFFF"/>
            </w:tcBorders>
            <w:noWrap/>
            <w:vAlign w:val="center"/>
            <w:hideMark/>
          </w:tcPr>
          <w:p w14:paraId="115B8FC6"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0,06</w:t>
            </w:r>
          </w:p>
        </w:tc>
      </w:tr>
      <w:tr w:rsidR="003F03CA" w:rsidRPr="008820DE" w14:paraId="1ABF65F1"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31B1A7AF" w14:textId="77777777" w:rsidR="003F03CA" w:rsidRPr="008936C2" w:rsidRDefault="003F03CA" w:rsidP="007A58C2">
            <w:pPr>
              <w:rPr>
                <w:rFonts w:cs="Arial"/>
                <w:b w:val="0"/>
                <w:color w:val="000000"/>
                <w:szCs w:val="24"/>
              </w:rPr>
            </w:pPr>
            <w:r w:rsidRPr="008936C2">
              <w:rPr>
                <w:rFonts w:cs="Arial"/>
                <w:b w:val="0"/>
                <w:color w:val="000000"/>
                <w:szCs w:val="24"/>
              </w:rPr>
              <w:t>Material educativo e esportivo</w:t>
            </w:r>
          </w:p>
        </w:tc>
        <w:tc>
          <w:tcPr>
            <w:tcW w:w="1760" w:type="dxa"/>
            <w:tcBorders>
              <w:left w:val="single" w:sz="4" w:space="0" w:color="FFFFFF" w:themeColor="background1"/>
              <w:right w:val="single" w:sz="4" w:space="0" w:color="FFFFFF" w:themeColor="background1"/>
            </w:tcBorders>
            <w:noWrap/>
            <w:vAlign w:val="center"/>
            <w:hideMark/>
          </w:tcPr>
          <w:p w14:paraId="077AA338"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99.290,82 </w:t>
            </w:r>
          </w:p>
        </w:tc>
        <w:tc>
          <w:tcPr>
            <w:tcW w:w="1040" w:type="dxa"/>
            <w:tcBorders>
              <w:left w:val="single" w:sz="4" w:space="0" w:color="FFFFFF" w:themeColor="background1"/>
              <w:right w:val="single" w:sz="4" w:space="0" w:color="FFFFFF"/>
            </w:tcBorders>
            <w:noWrap/>
            <w:vAlign w:val="center"/>
            <w:hideMark/>
          </w:tcPr>
          <w:p w14:paraId="06D454A1"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0,06</w:t>
            </w:r>
          </w:p>
        </w:tc>
      </w:tr>
      <w:tr w:rsidR="003F03CA" w:rsidRPr="008820DE" w14:paraId="697AF6BB"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3BB68849" w14:textId="77777777" w:rsidR="003F03CA" w:rsidRPr="008936C2" w:rsidRDefault="003F03CA" w:rsidP="007A58C2">
            <w:pPr>
              <w:rPr>
                <w:rFonts w:cs="Arial"/>
                <w:b w:val="0"/>
                <w:color w:val="000000"/>
                <w:szCs w:val="24"/>
              </w:rPr>
            </w:pPr>
            <w:r w:rsidRPr="008936C2">
              <w:rPr>
                <w:rFonts w:cs="Arial"/>
                <w:b w:val="0"/>
                <w:color w:val="000000"/>
                <w:szCs w:val="24"/>
              </w:rPr>
              <w:t>Material odontológico</w:t>
            </w:r>
          </w:p>
        </w:tc>
        <w:tc>
          <w:tcPr>
            <w:tcW w:w="1760" w:type="dxa"/>
            <w:tcBorders>
              <w:left w:val="single" w:sz="4" w:space="0" w:color="DBE5F1" w:themeColor="accent1" w:themeTint="33"/>
              <w:right w:val="single" w:sz="4" w:space="0" w:color="DBE5F1" w:themeColor="accent1" w:themeTint="33"/>
            </w:tcBorders>
            <w:noWrap/>
            <w:vAlign w:val="center"/>
            <w:hideMark/>
          </w:tcPr>
          <w:p w14:paraId="64971D6A"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93.928,81 </w:t>
            </w:r>
          </w:p>
        </w:tc>
        <w:tc>
          <w:tcPr>
            <w:tcW w:w="1040" w:type="dxa"/>
            <w:tcBorders>
              <w:left w:val="single" w:sz="4" w:space="0" w:color="DBE5F1" w:themeColor="accent1" w:themeTint="33"/>
              <w:right w:val="single" w:sz="4" w:space="0" w:color="FFFFFF"/>
            </w:tcBorders>
            <w:noWrap/>
            <w:vAlign w:val="center"/>
            <w:hideMark/>
          </w:tcPr>
          <w:p w14:paraId="14505935"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0,06</w:t>
            </w:r>
          </w:p>
        </w:tc>
      </w:tr>
      <w:tr w:rsidR="003F03CA" w:rsidRPr="008820DE" w14:paraId="4BF2C69B"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FFFFFF" w:themeColor="background1"/>
            </w:tcBorders>
            <w:vAlign w:val="center"/>
            <w:hideMark/>
          </w:tcPr>
          <w:p w14:paraId="2D5851C8" w14:textId="77777777" w:rsidR="003F03CA" w:rsidRPr="008936C2" w:rsidRDefault="003F03CA" w:rsidP="007A58C2">
            <w:pPr>
              <w:rPr>
                <w:rFonts w:cs="Arial"/>
                <w:b w:val="0"/>
                <w:color w:val="000000"/>
                <w:szCs w:val="24"/>
              </w:rPr>
            </w:pPr>
            <w:r w:rsidRPr="008936C2">
              <w:rPr>
                <w:rFonts w:cs="Arial"/>
                <w:b w:val="0"/>
                <w:color w:val="000000"/>
                <w:szCs w:val="24"/>
              </w:rPr>
              <w:t>Serviço de incineração, destruição e demolição</w:t>
            </w:r>
          </w:p>
        </w:tc>
        <w:tc>
          <w:tcPr>
            <w:tcW w:w="1760" w:type="dxa"/>
            <w:tcBorders>
              <w:left w:val="single" w:sz="4" w:space="0" w:color="FFFFFF" w:themeColor="background1"/>
              <w:right w:val="single" w:sz="4" w:space="0" w:color="FFFFFF" w:themeColor="background1"/>
            </w:tcBorders>
            <w:noWrap/>
            <w:vAlign w:val="center"/>
            <w:hideMark/>
          </w:tcPr>
          <w:p w14:paraId="30462413"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91.975,92 </w:t>
            </w:r>
          </w:p>
        </w:tc>
        <w:tc>
          <w:tcPr>
            <w:tcW w:w="1040" w:type="dxa"/>
            <w:tcBorders>
              <w:left w:val="single" w:sz="4" w:space="0" w:color="FFFFFF" w:themeColor="background1"/>
              <w:right w:val="single" w:sz="4" w:space="0" w:color="FFFFFF"/>
            </w:tcBorders>
            <w:noWrap/>
            <w:vAlign w:val="center"/>
            <w:hideMark/>
          </w:tcPr>
          <w:p w14:paraId="0DE2AC25"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0,06</w:t>
            </w:r>
          </w:p>
        </w:tc>
      </w:tr>
      <w:tr w:rsidR="003F03CA" w:rsidRPr="008820DE" w14:paraId="2F96B31E"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3BBA06DE" w14:textId="77777777" w:rsidR="003F03CA" w:rsidRPr="008936C2" w:rsidRDefault="003F03CA" w:rsidP="007A58C2">
            <w:pPr>
              <w:rPr>
                <w:rFonts w:cs="Arial"/>
                <w:b w:val="0"/>
                <w:color w:val="000000"/>
                <w:szCs w:val="24"/>
              </w:rPr>
            </w:pPr>
            <w:r w:rsidRPr="008936C2">
              <w:rPr>
                <w:rFonts w:cs="Arial"/>
                <w:b w:val="0"/>
                <w:color w:val="000000"/>
                <w:szCs w:val="24"/>
              </w:rPr>
              <w:t>Diárias no exterior</w:t>
            </w:r>
          </w:p>
        </w:tc>
        <w:tc>
          <w:tcPr>
            <w:tcW w:w="1760" w:type="dxa"/>
            <w:tcBorders>
              <w:left w:val="single" w:sz="4" w:space="0" w:color="DBE5F1" w:themeColor="accent1" w:themeTint="33"/>
              <w:right w:val="single" w:sz="4" w:space="0" w:color="DBE5F1" w:themeColor="accent1" w:themeTint="33"/>
            </w:tcBorders>
            <w:noWrap/>
            <w:vAlign w:val="center"/>
            <w:hideMark/>
          </w:tcPr>
          <w:p w14:paraId="6AA65554"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88.409,42 </w:t>
            </w:r>
          </w:p>
        </w:tc>
        <w:tc>
          <w:tcPr>
            <w:tcW w:w="1040" w:type="dxa"/>
            <w:tcBorders>
              <w:left w:val="single" w:sz="4" w:space="0" w:color="DBE5F1" w:themeColor="accent1" w:themeTint="33"/>
              <w:right w:val="single" w:sz="4" w:space="0" w:color="FFFFFF"/>
            </w:tcBorders>
            <w:noWrap/>
            <w:vAlign w:val="center"/>
            <w:hideMark/>
          </w:tcPr>
          <w:p w14:paraId="0A2459D3"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0,06</w:t>
            </w:r>
          </w:p>
        </w:tc>
      </w:tr>
      <w:tr w:rsidR="003F03CA" w:rsidRPr="008820DE" w14:paraId="48B7A2AE"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436259F8" w14:textId="77777777" w:rsidR="003F03CA" w:rsidRPr="008936C2" w:rsidRDefault="003F03CA" w:rsidP="007A58C2">
            <w:pPr>
              <w:rPr>
                <w:rFonts w:cs="Arial"/>
                <w:b w:val="0"/>
                <w:color w:val="000000"/>
                <w:szCs w:val="24"/>
              </w:rPr>
            </w:pPr>
            <w:r w:rsidRPr="008936C2">
              <w:rPr>
                <w:rFonts w:cs="Arial"/>
                <w:b w:val="0"/>
                <w:color w:val="000000"/>
                <w:szCs w:val="24"/>
              </w:rPr>
              <w:t>Taxas</w:t>
            </w:r>
          </w:p>
        </w:tc>
        <w:tc>
          <w:tcPr>
            <w:tcW w:w="1760" w:type="dxa"/>
            <w:tcBorders>
              <w:left w:val="single" w:sz="4" w:space="0" w:color="FFFFFF" w:themeColor="background1"/>
              <w:right w:val="single" w:sz="4" w:space="0" w:color="FFFFFF" w:themeColor="background1"/>
            </w:tcBorders>
            <w:noWrap/>
            <w:vAlign w:val="center"/>
            <w:hideMark/>
          </w:tcPr>
          <w:p w14:paraId="2F22514B"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88.021,37 </w:t>
            </w:r>
          </w:p>
        </w:tc>
        <w:tc>
          <w:tcPr>
            <w:tcW w:w="1040" w:type="dxa"/>
            <w:tcBorders>
              <w:left w:val="single" w:sz="4" w:space="0" w:color="FFFFFF" w:themeColor="background1"/>
              <w:right w:val="single" w:sz="4" w:space="0" w:color="FFFFFF"/>
            </w:tcBorders>
            <w:noWrap/>
            <w:vAlign w:val="center"/>
            <w:hideMark/>
          </w:tcPr>
          <w:p w14:paraId="529567B0"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0,06</w:t>
            </w:r>
          </w:p>
        </w:tc>
      </w:tr>
      <w:tr w:rsidR="003F03CA" w:rsidRPr="008820DE" w14:paraId="4C5657D5"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47E8BB96" w14:textId="77777777" w:rsidR="003F03CA" w:rsidRPr="008936C2" w:rsidRDefault="003F03CA" w:rsidP="007A58C2">
            <w:pPr>
              <w:rPr>
                <w:rFonts w:cs="Arial"/>
                <w:b w:val="0"/>
                <w:color w:val="000000"/>
                <w:szCs w:val="24"/>
              </w:rPr>
            </w:pPr>
            <w:r w:rsidRPr="008936C2">
              <w:rPr>
                <w:rFonts w:cs="Arial"/>
                <w:b w:val="0"/>
                <w:color w:val="000000"/>
                <w:szCs w:val="24"/>
              </w:rPr>
              <w:t>Material de copa e cozinha</w:t>
            </w:r>
          </w:p>
        </w:tc>
        <w:tc>
          <w:tcPr>
            <w:tcW w:w="1760" w:type="dxa"/>
            <w:tcBorders>
              <w:left w:val="single" w:sz="4" w:space="0" w:color="DBE5F1" w:themeColor="accent1" w:themeTint="33"/>
              <w:right w:val="single" w:sz="4" w:space="0" w:color="DBE5F1" w:themeColor="accent1" w:themeTint="33"/>
            </w:tcBorders>
            <w:noWrap/>
            <w:vAlign w:val="center"/>
            <w:hideMark/>
          </w:tcPr>
          <w:p w14:paraId="4671432E"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81.382,77 </w:t>
            </w:r>
          </w:p>
        </w:tc>
        <w:tc>
          <w:tcPr>
            <w:tcW w:w="1040" w:type="dxa"/>
            <w:tcBorders>
              <w:left w:val="single" w:sz="4" w:space="0" w:color="DBE5F1" w:themeColor="accent1" w:themeTint="33"/>
              <w:right w:val="single" w:sz="4" w:space="0" w:color="FFFFFF"/>
            </w:tcBorders>
            <w:noWrap/>
            <w:vAlign w:val="center"/>
            <w:hideMark/>
          </w:tcPr>
          <w:p w14:paraId="022B25D0"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0,05</w:t>
            </w:r>
          </w:p>
        </w:tc>
      </w:tr>
      <w:tr w:rsidR="003F03CA" w:rsidRPr="008820DE" w14:paraId="130827AD"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277453DC" w14:textId="77777777" w:rsidR="003F03CA" w:rsidRPr="008936C2" w:rsidRDefault="003F03CA" w:rsidP="007A58C2">
            <w:pPr>
              <w:rPr>
                <w:rFonts w:cs="Arial"/>
                <w:b w:val="0"/>
                <w:color w:val="000000"/>
                <w:szCs w:val="24"/>
              </w:rPr>
            </w:pPr>
            <w:r w:rsidRPr="008936C2">
              <w:rPr>
                <w:rFonts w:cs="Arial"/>
                <w:b w:val="0"/>
                <w:color w:val="000000"/>
                <w:szCs w:val="24"/>
              </w:rPr>
              <w:t>Gêneros de alimentação</w:t>
            </w:r>
          </w:p>
        </w:tc>
        <w:tc>
          <w:tcPr>
            <w:tcW w:w="1760" w:type="dxa"/>
            <w:tcBorders>
              <w:left w:val="single" w:sz="4" w:space="0" w:color="FFFFFF" w:themeColor="background1"/>
              <w:right w:val="single" w:sz="4" w:space="0" w:color="FFFFFF" w:themeColor="background1"/>
            </w:tcBorders>
            <w:noWrap/>
            <w:vAlign w:val="center"/>
            <w:hideMark/>
          </w:tcPr>
          <w:p w14:paraId="34C1E25C"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76.596,58 </w:t>
            </w:r>
          </w:p>
        </w:tc>
        <w:tc>
          <w:tcPr>
            <w:tcW w:w="1040" w:type="dxa"/>
            <w:tcBorders>
              <w:left w:val="single" w:sz="4" w:space="0" w:color="FFFFFF" w:themeColor="background1"/>
              <w:right w:val="single" w:sz="4" w:space="0" w:color="FFFFFF"/>
            </w:tcBorders>
            <w:noWrap/>
            <w:vAlign w:val="center"/>
            <w:hideMark/>
          </w:tcPr>
          <w:p w14:paraId="0D15A92F"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0,05</w:t>
            </w:r>
          </w:p>
        </w:tc>
      </w:tr>
      <w:tr w:rsidR="003F03CA" w:rsidRPr="008820DE" w14:paraId="4CF5551B"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3AE6C2C8" w14:textId="77777777" w:rsidR="003F03CA" w:rsidRPr="008936C2" w:rsidRDefault="003F03CA" w:rsidP="007A58C2">
            <w:pPr>
              <w:rPr>
                <w:rFonts w:cs="Arial"/>
                <w:b w:val="0"/>
                <w:color w:val="000000"/>
                <w:szCs w:val="24"/>
              </w:rPr>
            </w:pPr>
            <w:r w:rsidRPr="008936C2">
              <w:rPr>
                <w:rFonts w:cs="Arial"/>
                <w:b w:val="0"/>
                <w:color w:val="000000"/>
                <w:szCs w:val="24"/>
              </w:rPr>
              <w:t>Materiais e medicamentos p/ uso veterinário</w:t>
            </w:r>
          </w:p>
        </w:tc>
        <w:tc>
          <w:tcPr>
            <w:tcW w:w="1760" w:type="dxa"/>
            <w:tcBorders>
              <w:left w:val="single" w:sz="4" w:space="0" w:color="DBE5F1" w:themeColor="accent1" w:themeTint="33"/>
              <w:right w:val="single" w:sz="4" w:space="0" w:color="DBE5F1" w:themeColor="accent1" w:themeTint="33"/>
            </w:tcBorders>
            <w:noWrap/>
            <w:vAlign w:val="center"/>
            <w:hideMark/>
          </w:tcPr>
          <w:p w14:paraId="41CB4F91"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66.487,69 </w:t>
            </w:r>
          </w:p>
        </w:tc>
        <w:tc>
          <w:tcPr>
            <w:tcW w:w="1040" w:type="dxa"/>
            <w:tcBorders>
              <w:left w:val="single" w:sz="4" w:space="0" w:color="DBE5F1" w:themeColor="accent1" w:themeTint="33"/>
              <w:right w:val="single" w:sz="4" w:space="0" w:color="FFFFFF"/>
            </w:tcBorders>
            <w:noWrap/>
            <w:vAlign w:val="center"/>
            <w:hideMark/>
          </w:tcPr>
          <w:p w14:paraId="2FB85082"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0,04</w:t>
            </w:r>
          </w:p>
        </w:tc>
      </w:tr>
      <w:tr w:rsidR="003F03CA" w:rsidRPr="008820DE" w14:paraId="6F2276FA"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7ACECA64" w14:textId="77777777" w:rsidR="003F03CA" w:rsidRPr="008936C2" w:rsidRDefault="003F03CA" w:rsidP="007A58C2">
            <w:pPr>
              <w:rPr>
                <w:rFonts w:cs="Arial"/>
                <w:b w:val="0"/>
                <w:color w:val="000000"/>
                <w:szCs w:val="24"/>
              </w:rPr>
            </w:pPr>
            <w:r w:rsidRPr="008936C2">
              <w:rPr>
                <w:rFonts w:cs="Arial"/>
                <w:b w:val="0"/>
                <w:color w:val="000000"/>
                <w:szCs w:val="24"/>
              </w:rPr>
              <w:t>Alimentos para animais</w:t>
            </w:r>
          </w:p>
        </w:tc>
        <w:tc>
          <w:tcPr>
            <w:tcW w:w="1760" w:type="dxa"/>
            <w:tcBorders>
              <w:left w:val="single" w:sz="4" w:space="0" w:color="FFFFFF" w:themeColor="background1"/>
              <w:right w:val="single" w:sz="4" w:space="0" w:color="FFFFFF" w:themeColor="background1"/>
            </w:tcBorders>
            <w:noWrap/>
            <w:vAlign w:val="center"/>
            <w:hideMark/>
          </w:tcPr>
          <w:p w14:paraId="6A375982"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63.916,00 </w:t>
            </w:r>
          </w:p>
        </w:tc>
        <w:tc>
          <w:tcPr>
            <w:tcW w:w="1040" w:type="dxa"/>
            <w:tcBorders>
              <w:left w:val="single" w:sz="4" w:space="0" w:color="FFFFFF" w:themeColor="background1"/>
              <w:right w:val="single" w:sz="4" w:space="0" w:color="FFFFFF"/>
            </w:tcBorders>
            <w:noWrap/>
            <w:vAlign w:val="center"/>
            <w:hideMark/>
          </w:tcPr>
          <w:p w14:paraId="6871C1BE"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0,04</w:t>
            </w:r>
          </w:p>
        </w:tc>
      </w:tr>
      <w:tr w:rsidR="003F03CA" w:rsidRPr="008820DE" w14:paraId="3C89E312"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183B56AC" w14:textId="77777777" w:rsidR="003F03CA" w:rsidRPr="008936C2" w:rsidRDefault="003F03CA" w:rsidP="007A58C2">
            <w:pPr>
              <w:rPr>
                <w:rFonts w:cs="Arial"/>
                <w:b w:val="0"/>
                <w:color w:val="000000"/>
                <w:szCs w:val="24"/>
              </w:rPr>
            </w:pPr>
            <w:r w:rsidRPr="008936C2">
              <w:rPr>
                <w:rFonts w:cs="Arial"/>
                <w:b w:val="0"/>
                <w:color w:val="000000"/>
                <w:szCs w:val="24"/>
              </w:rPr>
              <w:t>Material farmacológico</w:t>
            </w:r>
          </w:p>
        </w:tc>
        <w:tc>
          <w:tcPr>
            <w:tcW w:w="1760" w:type="dxa"/>
            <w:tcBorders>
              <w:left w:val="single" w:sz="4" w:space="0" w:color="DBE5F1" w:themeColor="accent1" w:themeTint="33"/>
              <w:right w:val="single" w:sz="4" w:space="0" w:color="DBE5F1" w:themeColor="accent1" w:themeTint="33"/>
            </w:tcBorders>
            <w:noWrap/>
            <w:vAlign w:val="center"/>
            <w:hideMark/>
          </w:tcPr>
          <w:p w14:paraId="3778D615"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60.902,76 </w:t>
            </w:r>
          </w:p>
        </w:tc>
        <w:tc>
          <w:tcPr>
            <w:tcW w:w="1040" w:type="dxa"/>
            <w:tcBorders>
              <w:left w:val="single" w:sz="4" w:space="0" w:color="DBE5F1" w:themeColor="accent1" w:themeTint="33"/>
              <w:right w:val="single" w:sz="4" w:space="0" w:color="FFFFFF"/>
            </w:tcBorders>
            <w:noWrap/>
            <w:vAlign w:val="center"/>
            <w:hideMark/>
          </w:tcPr>
          <w:p w14:paraId="31B9B60D"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0,04</w:t>
            </w:r>
          </w:p>
        </w:tc>
      </w:tr>
      <w:tr w:rsidR="003F03CA" w:rsidRPr="008820DE" w14:paraId="0D789D5D"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10D8F4EC" w14:textId="77777777" w:rsidR="003F03CA" w:rsidRPr="008936C2" w:rsidRDefault="003F03CA" w:rsidP="007A58C2">
            <w:pPr>
              <w:rPr>
                <w:rFonts w:cs="Arial"/>
                <w:b w:val="0"/>
                <w:color w:val="000000"/>
                <w:szCs w:val="24"/>
              </w:rPr>
            </w:pPr>
            <w:r w:rsidRPr="008936C2">
              <w:rPr>
                <w:rFonts w:cs="Arial"/>
                <w:b w:val="0"/>
                <w:color w:val="000000"/>
                <w:szCs w:val="24"/>
              </w:rPr>
              <w:t>Auxílio-funeral ativo civil</w:t>
            </w:r>
          </w:p>
        </w:tc>
        <w:tc>
          <w:tcPr>
            <w:tcW w:w="1760" w:type="dxa"/>
            <w:tcBorders>
              <w:left w:val="single" w:sz="4" w:space="0" w:color="FFFFFF" w:themeColor="background1"/>
              <w:right w:val="single" w:sz="4" w:space="0" w:color="FFFFFF" w:themeColor="background1"/>
            </w:tcBorders>
            <w:noWrap/>
            <w:vAlign w:val="center"/>
            <w:hideMark/>
          </w:tcPr>
          <w:p w14:paraId="6E38AADE"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59.656,62 </w:t>
            </w:r>
          </w:p>
        </w:tc>
        <w:tc>
          <w:tcPr>
            <w:tcW w:w="1040" w:type="dxa"/>
            <w:tcBorders>
              <w:left w:val="single" w:sz="4" w:space="0" w:color="FFFFFF" w:themeColor="background1"/>
              <w:right w:val="single" w:sz="4" w:space="0" w:color="FFFFFF"/>
            </w:tcBorders>
            <w:noWrap/>
            <w:vAlign w:val="center"/>
            <w:hideMark/>
          </w:tcPr>
          <w:p w14:paraId="0EFFFC24"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0,04</w:t>
            </w:r>
          </w:p>
        </w:tc>
      </w:tr>
      <w:tr w:rsidR="003F03CA" w:rsidRPr="008820DE" w14:paraId="56770534"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6739B9AC" w14:textId="77777777" w:rsidR="003F03CA" w:rsidRPr="008936C2" w:rsidRDefault="003F03CA" w:rsidP="007A58C2">
            <w:pPr>
              <w:rPr>
                <w:rFonts w:cs="Arial"/>
                <w:b w:val="0"/>
                <w:color w:val="000000"/>
                <w:szCs w:val="24"/>
              </w:rPr>
            </w:pPr>
            <w:r w:rsidRPr="008936C2">
              <w:rPr>
                <w:rFonts w:cs="Arial"/>
                <w:b w:val="0"/>
                <w:color w:val="000000"/>
                <w:szCs w:val="24"/>
              </w:rPr>
              <w:t>Contribuição p/ custeio de iluminação publica</w:t>
            </w:r>
          </w:p>
        </w:tc>
        <w:tc>
          <w:tcPr>
            <w:tcW w:w="1760" w:type="dxa"/>
            <w:tcBorders>
              <w:left w:val="single" w:sz="4" w:space="0" w:color="DBE5F1" w:themeColor="accent1" w:themeTint="33"/>
              <w:right w:val="single" w:sz="4" w:space="0" w:color="DBE5F1" w:themeColor="accent1" w:themeTint="33"/>
            </w:tcBorders>
            <w:noWrap/>
            <w:vAlign w:val="center"/>
            <w:hideMark/>
          </w:tcPr>
          <w:p w14:paraId="2C94E0DD"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58.517,88 </w:t>
            </w:r>
          </w:p>
        </w:tc>
        <w:tc>
          <w:tcPr>
            <w:tcW w:w="1040" w:type="dxa"/>
            <w:tcBorders>
              <w:left w:val="single" w:sz="4" w:space="0" w:color="DBE5F1" w:themeColor="accent1" w:themeTint="33"/>
              <w:right w:val="single" w:sz="4" w:space="0" w:color="FFFFFF"/>
            </w:tcBorders>
            <w:noWrap/>
            <w:vAlign w:val="center"/>
            <w:hideMark/>
          </w:tcPr>
          <w:p w14:paraId="66834EE8"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0,04</w:t>
            </w:r>
          </w:p>
        </w:tc>
      </w:tr>
      <w:tr w:rsidR="003F03CA" w:rsidRPr="008820DE" w14:paraId="7649E523"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2F0F7D73" w14:textId="77777777" w:rsidR="003F03CA" w:rsidRPr="008936C2" w:rsidRDefault="003F03CA" w:rsidP="007A58C2">
            <w:pPr>
              <w:rPr>
                <w:rFonts w:cs="Arial"/>
                <w:b w:val="0"/>
                <w:color w:val="000000"/>
                <w:szCs w:val="24"/>
              </w:rPr>
            </w:pPr>
            <w:r w:rsidRPr="008936C2">
              <w:rPr>
                <w:rFonts w:cs="Arial"/>
                <w:b w:val="0"/>
                <w:color w:val="000000"/>
                <w:szCs w:val="24"/>
              </w:rPr>
              <w:t>Material de TIC - material de consumo</w:t>
            </w:r>
          </w:p>
        </w:tc>
        <w:tc>
          <w:tcPr>
            <w:tcW w:w="1760" w:type="dxa"/>
            <w:tcBorders>
              <w:left w:val="single" w:sz="4" w:space="0" w:color="FFFFFF" w:themeColor="background1"/>
              <w:right w:val="single" w:sz="4" w:space="0" w:color="FFFFFF" w:themeColor="background1"/>
            </w:tcBorders>
            <w:noWrap/>
            <w:vAlign w:val="center"/>
            <w:hideMark/>
          </w:tcPr>
          <w:p w14:paraId="004C6B4A"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52.535,50 </w:t>
            </w:r>
          </w:p>
        </w:tc>
        <w:tc>
          <w:tcPr>
            <w:tcW w:w="1040" w:type="dxa"/>
            <w:tcBorders>
              <w:left w:val="single" w:sz="4" w:space="0" w:color="FFFFFF" w:themeColor="background1"/>
              <w:right w:val="single" w:sz="4" w:space="0" w:color="FFFFFF"/>
            </w:tcBorders>
            <w:noWrap/>
            <w:vAlign w:val="center"/>
            <w:hideMark/>
          </w:tcPr>
          <w:p w14:paraId="0EBCA671"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0,03</w:t>
            </w:r>
          </w:p>
        </w:tc>
      </w:tr>
      <w:tr w:rsidR="003F03CA" w:rsidRPr="008820DE" w14:paraId="61993538"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0BE85EBE" w14:textId="77777777" w:rsidR="003F03CA" w:rsidRPr="008936C2" w:rsidRDefault="003F03CA" w:rsidP="007A58C2">
            <w:pPr>
              <w:rPr>
                <w:rFonts w:cs="Arial"/>
                <w:b w:val="0"/>
                <w:color w:val="000000"/>
                <w:szCs w:val="24"/>
              </w:rPr>
            </w:pPr>
            <w:r w:rsidRPr="008936C2">
              <w:rPr>
                <w:rFonts w:cs="Arial"/>
                <w:b w:val="0"/>
                <w:color w:val="000000"/>
                <w:szCs w:val="24"/>
              </w:rPr>
              <w:t>Entidades representativas de classe</w:t>
            </w:r>
          </w:p>
        </w:tc>
        <w:tc>
          <w:tcPr>
            <w:tcW w:w="1760" w:type="dxa"/>
            <w:tcBorders>
              <w:left w:val="single" w:sz="4" w:space="0" w:color="DBE5F1" w:themeColor="accent1" w:themeTint="33"/>
              <w:right w:val="single" w:sz="4" w:space="0" w:color="DBE5F1" w:themeColor="accent1" w:themeTint="33"/>
            </w:tcBorders>
            <w:noWrap/>
            <w:vAlign w:val="center"/>
            <w:hideMark/>
          </w:tcPr>
          <w:p w14:paraId="6C8761C8"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52.063,50 </w:t>
            </w:r>
          </w:p>
        </w:tc>
        <w:tc>
          <w:tcPr>
            <w:tcW w:w="1040" w:type="dxa"/>
            <w:tcBorders>
              <w:left w:val="single" w:sz="4" w:space="0" w:color="DBE5F1" w:themeColor="accent1" w:themeTint="33"/>
              <w:right w:val="single" w:sz="4" w:space="0" w:color="FFFFFF"/>
            </w:tcBorders>
            <w:noWrap/>
            <w:vAlign w:val="center"/>
            <w:hideMark/>
          </w:tcPr>
          <w:p w14:paraId="20BF2FCB"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0,03</w:t>
            </w:r>
          </w:p>
        </w:tc>
      </w:tr>
      <w:tr w:rsidR="003F03CA" w:rsidRPr="008820DE" w14:paraId="365CE4FE"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4D9B8135" w14:textId="77777777" w:rsidR="003F03CA" w:rsidRPr="008936C2" w:rsidRDefault="003F03CA" w:rsidP="007A58C2">
            <w:pPr>
              <w:rPr>
                <w:rFonts w:cs="Arial"/>
                <w:b w:val="0"/>
                <w:color w:val="000000"/>
                <w:szCs w:val="24"/>
              </w:rPr>
            </w:pPr>
            <w:r w:rsidRPr="008936C2">
              <w:rPr>
                <w:rFonts w:cs="Arial"/>
                <w:b w:val="0"/>
                <w:color w:val="000000"/>
                <w:szCs w:val="24"/>
              </w:rPr>
              <w:t>Auxílio-creche</w:t>
            </w:r>
          </w:p>
        </w:tc>
        <w:tc>
          <w:tcPr>
            <w:tcW w:w="1760" w:type="dxa"/>
            <w:tcBorders>
              <w:left w:val="single" w:sz="4" w:space="0" w:color="FFFFFF" w:themeColor="background1"/>
              <w:right w:val="single" w:sz="4" w:space="0" w:color="FFFFFF" w:themeColor="background1"/>
            </w:tcBorders>
            <w:noWrap/>
            <w:vAlign w:val="center"/>
            <w:hideMark/>
          </w:tcPr>
          <w:p w14:paraId="61B89C41"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51.923,69 </w:t>
            </w:r>
          </w:p>
        </w:tc>
        <w:tc>
          <w:tcPr>
            <w:tcW w:w="1040" w:type="dxa"/>
            <w:tcBorders>
              <w:left w:val="single" w:sz="4" w:space="0" w:color="FFFFFF" w:themeColor="background1"/>
              <w:right w:val="single" w:sz="4" w:space="0" w:color="FFFFFF"/>
            </w:tcBorders>
            <w:noWrap/>
            <w:vAlign w:val="center"/>
            <w:hideMark/>
          </w:tcPr>
          <w:p w14:paraId="024F46D4"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0,03</w:t>
            </w:r>
          </w:p>
        </w:tc>
      </w:tr>
      <w:tr w:rsidR="003F03CA" w:rsidRPr="008820DE" w14:paraId="7B8956B1"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24C9C409" w14:textId="77777777" w:rsidR="003F03CA" w:rsidRPr="008936C2" w:rsidRDefault="003F03CA" w:rsidP="007A58C2">
            <w:pPr>
              <w:rPr>
                <w:rFonts w:cs="Arial"/>
                <w:b w:val="0"/>
                <w:color w:val="000000"/>
                <w:szCs w:val="24"/>
              </w:rPr>
            </w:pPr>
            <w:r w:rsidRPr="008936C2">
              <w:rPr>
                <w:rFonts w:cs="Arial"/>
                <w:b w:val="0"/>
                <w:color w:val="000000"/>
                <w:szCs w:val="24"/>
              </w:rPr>
              <w:t>Diárias a colaboradores eventuais no país</w:t>
            </w:r>
          </w:p>
        </w:tc>
        <w:tc>
          <w:tcPr>
            <w:tcW w:w="1760" w:type="dxa"/>
            <w:tcBorders>
              <w:left w:val="single" w:sz="4" w:space="0" w:color="DBE5F1" w:themeColor="accent1" w:themeTint="33"/>
              <w:right w:val="single" w:sz="4" w:space="0" w:color="DBE5F1" w:themeColor="accent1" w:themeTint="33"/>
            </w:tcBorders>
            <w:noWrap/>
            <w:vAlign w:val="center"/>
            <w:hideMark/>
          </w:tcPr>
          <w:p w14:paraId="6B725CFE"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51.417,50 </w:t>
            </w:r>
          </w:p>
        </w:tc>
        <w:tc>
          <w:tcPr>
            <w:tcW w:w="1040" w:type="dxa"/>
            <w:tcBorders>
              <w:left w:val="single" w:sz="4" w:space="0" w:color="DBE5F1" w:themeColor="accent1" w:themeTint="33"/>
              <w:right w:val="single" w:sz="4" w:space="0" w:color="FFFFFF"/>
            </w:tcBorders>
            <w:noWrap/>
            <w:vAlign w:val="center"/>
            <w:hideMark/>
          </w:tcPr>
          <w:p w14:paraId="1D66604E"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0,03</w:t>
            </w:r>
          </w:p>
        </w:tc>
      </w:tr>
      <w:tr w:rsidR="003F03CA" w:rsidRPr="008820DE" w14:paraId="7A8E3046"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5ECFB3A5" w14:textId="77777777" w:rsidR="003F03CA" w:rsidRPr="008936C2" w:rsidRDefault="003F03CA" w:rsidP="007A58C2">
            <w:pPr>
              <w:rPr>
                <w:rFonts w:cs="Arial"/>
                <w:b w:val="0"/>
                <w:color w:val="000000"/>
                <w:szCs w:val="24"/>
              </w:rPr>
            </w:pPr>
            <w:r w:rsidRPr="008936C2">
              <w:rPr>
                <w:rFonts w:cs="Arial"/>
                <w:b w:val="0"/>
                <w:color w:val="000000"/>
                <w:szCs w:val="24"/>
              </w:rPr>
              <w:t>Serviços de telecomunicações</w:t>
            </w:r>
          </w:p>
        </w:tc>
        <w:tc>
          <w:tcPr>
            <w:tcW w:w="1760" w:type="dxa"/>
            <w:tcBorders>
              <w:left w:val="single" w:sz="4" w:space="0" w:color="FFFFFF" w:themeColor="background1"/>
              <w:right w:val="single" w:sz="4" w:space="0" w:color="FFFFFF" w:themeColor="background1"/>
            </w:tcBorders>
            <w:noWrap/>
            <w:vAlign w:val="center"/>
            <w:hideMark/>
          </w:tcPr>
          <w:p w14:paraId="612B97C8"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48.560,89 </w:t>
            </w:r>
          </w:p>
        </w:tc>
        <w:tc>
          <w:tcPr>
            <w:tcW w:w="1040" w:type="dxa"/>
            <w:tcBorders>
              <w:left w:val="single" w:sz="4" w:space="0" w:color="FFFFFF" w:themeColor="background1"/>
              <w:right w:val="single" w:sz="4" w:space="0" w:color="FFFFFF"/>
            </w:tcBorders>
            <w:noWrap/>
            <w:vAlign w:val="center"/>
            <w:hideMark/>
          </w:tcPr>
          <w:p w14:paraId="606AC180"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0,03</w:t>
            </w:r>
          </w:p>
        </w:tc>
      </w:tr>
      <w:tr w:rsidR="003F03CA" w:rsidRPr="008820DE" w14:paraId="25819FC0"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3BDEF965" w14:textId="77777777" w:rsidR="003F03CA" w:rsidRPr="008936C2" w:rsidRDefault="003F03CA" w:rsidP="007A58C2">
            <w:pPr>
              <w:rPr>
                <w:rFonts w:cs="Arial"/>
                <w:b w:val="0"/>
                <w:color w:val="000000"/>
                <w:szCs w:val="24"/>
              </w:rPr>
            </w:pPr>
            <w:r w:rsidRPr="008936C2">
              <w:rPr>
                <w:rFonts w:cs="Arial"/>
                <w:b w:val="0"/>
                <w:color w:val="000000"/>
                <w:szCs w:val="24"/>
              </w:rPr>
              <w:t>Indenizações e restituições</w:t>
            </w:r>
          </w:p>
        </w:tc>
        <w:tc>
          <w:tcPr>
            <w:tcW w:w="1760" w:type="dxa"/>
            <w:tcBorders>
              <w:left w:val="single" w:sz="4" w:space="0" w:color="DBE5F1" w:themeColor="accent1" w:themeTint="33"/>
              <w:right w:val="single" w:sz="4" w:space="0" w:color="DBE5F1" w:themeColor="accent1" w:themeTint="33"/>
            </w:tcBorders>
            <w:noWrap/>
            <w:vAlign w:val="center"/>
            <w:hideMark/>
          </w:tcPr>
          <w:p w14:paraId="74127D37"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46.848,75 </w:t>
            </w:r>
          </w:p>
        </w:tc>
        <w:tc>
          <w:tcPr>
            <w:tcW w:w="1040" w:type="dxa"/>
            <w:tcBorders>
              <w:left w:val="single" w:sz="4" w:space="0" w:color="DBE5F1" w:themeColor="accent1" w:themeTint="33"/>
              <w:right w:val="single" w:sz="4" w:space="0" w:color="FFFFFF"/>
            </w:tcBorders>
            <w:noWrap/>
            <w:vAlign w:val="center"/>
            <w:hideMark/>
          </w:tcPr>
          <w:p w14:paraId="045AABE8"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0,03</w:t>
            </w:r>
          </w:p>
        </w:tc>
      </w:tr>
      <w:tr w:rsidR="003F03CA" w:rsidRPr="008820DE" w14:paraId="6770453B"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78DA52A0" w14:textId="77777777" w:rsidR="003F03CA" w:rsidRPr="008936C2" w:rsidRDefault="003F03CA" w:rsidP="007A58C2">
            <w:pPr>
              <w:rPr>
                <w:rFonts w:cs="Arial"/>
                <w:b w:val="0"/>
                <w:color w:val="000000"/>
                <w:szCs w:val="24"/>
              </w:rPr>
            </w:pPr>
            <w:r w:rsidRPr="008936C2">
              <w:rPr>
                <w:rFonts w:cs="Arial"/>
                <w:b w:val="0"/>
                <w:color w:val="000000"/>
                <w:szCs w:val="24"/>
              </w:rPr>
              <w:t>Material destinado a assistência social</w:t>
            </w:r>
          </w:p>
        </w:tc>
        <w:tc>
          <w:tcPr>
            <w:tcW w:w="1760" w:type="dxa"/>
            <w:tcBorders>
              <w:left w:val="single" w:sz="4" w:space="0" w:color="FFFFFF" w:themeColor="background1"/>
              <w:right w:val="single" w:sz="4" w:space="0" w:color="FFFFFF" w:themeColor="background1"/>
            </w:tcBorders>
            <w:noWrap/>
            <w:vAlign w:val="center"/>
            <w:hideMark/>
          </w:tcPr>
          <w:p w14:paraId="6AA0C812"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45.999,04 </w:t>
            </w:r>
          </w:p>
        </w:tc>
        <w:tc>
          <w:tcPr>
            <w:tcW w:w="1040" w:type="dxa"/>
            <w:tcBorders>
              <w:left w:val="single" w:sz="4" w:space="0" w:color="FFFFFF" w:themeColor="background1"/>
              <w:right w:val="single" w:sz="4" w:space="0" w:color="FFFFFF"/>
            </w:tcBorders>
            <w:noWrap/>
            <w:vAlign w:val="center"/>
            <w:hideMark/>
          </w:tcPr>
          <w:p w14:paraId="352855CC"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0,03</w:t>
            </w:r>
          </w:p>
        </w:tc>
      </w:tr>
      <w:tr w:rsidR="003F03CA" w:rsidRPr="008820DE" w14:paraId="77223F13"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591CC545" w14:textId="77777777" w:rsidR="003F03CA" w:rsidRPr="008936C2" w:rsidRDefault="003F03CA" w:rsidP="007A58C2">
            <w:pPr>
              <w:rPr>
                <w:rFonts w:cs="Arial"/>
                <w:b w:val="0"/>
                <w:color w:val="000000"/>
                <w:szCs w:val="24"/>
              </w:rPr>
            </w:pPr>
            <w:r w:rsidRPr="008936C2">
              <w:rPr>
                <w:rFonts w:cs="Arial"/>
                <w:b w:val="0"/>
                <w:color w:val="000000"/>
                <w:szCs w:val="24"/>
              </w:rPr>
              <w:t>Auxílios para desenv. de estudos e pesquisas</w:t>
            </w:r>
          </w:p>
        </w:tc>
        <w:tc>
          <w:tcPr>
            <w:tcW w:w="1760" w:type="dxa"/>
            <w:tcBorders>
              <w:left w:val="single" w:sz="4" w:space="0" w:color="DBE5F1" w:themeColor="accent1" w:themeTint="33"/>
              <w:right w:val="single" w:sz="4" w:space="0" w:color="DBE5F1" w:themeColor="accent1" w:themeTint="33"/>
            </w:tcBorders>
            <w:noWrap/>
            <w:vAlign w:val="center"/>
            <w:hideMark/>
          </w:tcPr>
          <w:p w14:paraId="3FC8C3EE"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34.376,21 </w:t>
            </w:r>
          </w:p>
        </w:tc>
        <w:tc>
          <w:tcPr>
            <w:tcW w:w="1040" w:type="dxa"/>
            <w:tcBorders>
              <w:left w:val="single" w:sz="4" w:space="0" w:color="DBE5F1" w:themeColor="accent1" w:themeTint="33"/>
              <w:right w:val="single" w:sz="4" w:space="0" w:color="FFFFFF"/>
            </w:tcBorders>
            <w:noWrap/>
            <w:vAlign w:val="center"/>
            <w:hideMark/>
          </w:tcPr>
          <w:p w14:paraId="14114F77"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0,02</w:t>
            </w:r>
          </w:p>
        </w:tc>
      </w:tr>
      <w:tr w:rsidR="003F03CA" w:rsidRPr="008820DE" w14:paraId="0AFC05D6"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77DABA9A" w14:textId="77777777" w:rsidR="003F03CA" w:rsidRPr="008936C2" w:rsidRDefault="003F03CA" w:rsidP="007A58C2">
            <w:pPr>
              <w:rPr>
                <w:rFonts w:cs="Arial"/>
                <w:b w:val="0"/>
                <w:color w:val="000000"/>
                <w:szCs w:val="24"/>
              </w:rPr>
            </w:pPr>
            <w:r w:rsidRPr="008936C2">
              <w:rPr>
                <w:rFonts w:cs="Arial"/>
                <w:b w:val="0"/>
                <w:color w:val="000000"/>
                <w:szCs w:val="24"/>
              </w:rPr>
              <w:t>Auxílio natalidade ativo civil</w:t>
            </w:r>
          </w:p>
        </w:tc>
        <w:tc>
          <w:tcPr>
            <w:tcW w:w="1760" w:type="dxa"/>
            <w:tcBorders>
              <w:left w:val="single" w:sz="4" w:space="0" w:color="FFFFFF" w:themeColor="background1"/>
              <w:right w:val="single" w:sz="4" w:space="0" w:color="FFFFFF" w:themeColor="background1"/>
            </w:tcBorders>
            <w:noWrap/>
            <w:vAlign w:val="center"/>
            <w:hideMark/>
          </w:tcPr>
          <w:p w14:paraId="1D35AC25"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34.373,18 </w:t>
            </w:r>
          </w:p>
        </w:tc>
        <w:tc>
          <w:tcPr>
            <w:tcW w:w="1040" w:type="dxa"/>
            <w:tcBorders>
              <w:left w:val="single" w:sz="4" w:space="0" w:color="FFFFFF" w:themeColor="background1"/>
              <w:right w:val="single" w:sz="4" w:space="0" w:color="FFFFFF"/>
            </w:tcBorders>
            <w:noWrap/>
            <w:vAlign w:val="center"/>
            <w:hideMark/>
          </w:tcPr>
          <w:p w14:paraId="2F19C735"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0,02</w:t>
            </w:r>
          </w:p>
        </w:tc>
      </w:tr>
      <w:tr w:rsidR="003F03CA" w:rsidRPr="008820DE" w14:paraId="75AF7CB8"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0178A475" w14:textId="77777777" w:rsidR="003F03CA" w:rsidRPr="008936C2" w:rsidRDefault="003F03CA" w:rsidP="007A58C2">
            <w:pPr>
              <w:rPr>
                <w:rFonts w:cs="Arial"/>
                <w:b w:val="0"/>
                <w:color w:val="000000"/>
                <w:szCs w:val="24"/>
              </w:rPr>
            </w:pPr>
            <w:r w:rsidRPr="008936C2">
              <w:rPr>
                <w:rFonts w:cs="Arial"/>
                <w:b w:val="0"/>
                <w:color w:val="000000"/>
                <w:szCs w:val="24"/>
              </w:rPr>
              <w:t>Material de proteção e segurança</w:t>
            </w:r>
          </w:p>
        </w:tc>
        <w:tc>
          <w:tcPr>
            <w:tcW w:w="1760" w:type="dxa"/>
            <w:tcBorders>
              <w:left w:val="single" w:sz="4" w:space="0" w:color="DBE5F1" w:themeColor="accent1" w:themeTint="33"/>
              <w:right w:val="single" w:sz="4" w:space="0" w:color="DBE5F1" w:themeColor="accent1" w:themeTint="33"/>
            </w:tcBorders>
            <w:noWrap/>
            <w:vAlign w:val="center"/>
            <w:hideMark/>
          </w:tcPr>
          <w:p w14:paraId="0C49DB72"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33.261,91 </w:t>
            </w:r>
          </w:p>
        </w:tc>
        <w:tc>
          <w:tcPr>
            <w:tcW w:w="1040" w:type="dxa"/>
            <w:tcBorders>
              <w:left w:val="single" w:sz="4" w:space="0" w:color="DBE5F1" w:themeColor="accent1" w:themeTint="33"/>
              <w:right w:val="single" w:sz="4" w:space="0" w:color="FFFFFF"/>
            </w:tcBorders>
            <w:noWrap/>
            <w:vAlign w:val="center"/>
            <w:hideMark/>
          </w:tcPr>
          <w:p w14:paraId="08746E13"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0,02</w:t>
            </w:r>
          </w:p>
        </w:tc>
      </w:tr>
      <w:tr w:rsidR="003F03CA" w:rsidRPr="008820DE" w14:paraId="17ACE185"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68508EAC" w14:textId="77777777" w:rsidR="003F03CA" w:rsidRPr="008936C2" w:rsidRDefault="003F03CA" w:rsidP="007A58C2">
            <w:pPr>
              <w:rPr>
                <w:rFonts w:cs="Arial"/>
                <w:b w:val="0"/>
                <w:color w:val="000000"/>
                <w:szCs w:val="24"/>
              </w:rPr>
            </w:pPr>
            <w:r w:rsidRPr="008936C2">
              <w:rPr>
                <w:rFonts w:cs="Arial"/>
                <w:b w:val="0"/>
                <w:color w:val="000000"/>
                <w:szCs w:val="24"/>
              </w:rPr>
              <w:t>Material de limpeza e prod. de higienização</w:t>
            </w:r>
          </w:p>
        </w:tc>
        <w:tc>
          <w:tcPr>
            <w:tcW w:w="1760" w:type="dxa"/>
            <w:tcBorders>
              <w:left w:val="single" w:sz="4" w:space="0" w:color="FFFFFF" w:themeColor="background1"/>
              <w:right w:val="single" w:sz="4" w:space="0" w:color="FFFFFF" w:themeColor="background1"/>
            </w:tcBorders>
            <w:noWrap/>
            <w:vAlign w:val="center"/>
            <w:hideMark/>
          </w:tcPr>
          <w:p w14:paraId="757E4D66"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31.403,48 </w:t>
            </w:r>
          </w:p>
        </w:tc>
        <w:tc>
          <w:tcPr>
            <w:tcW w:w="1040" w:type="dxa"/>
            <w:tcBorders>
              <w:left w:val="single" w:sz="4" w:space="0" w:color="FFFFFF" w:themeColor="background1"/>
              <w:right w:val="single" w:sz="4" w:space="0" w:color="FFFFFF"/>
            </w:tcBorders>
            <w:noWrap/>
            <w:vAlign w:val="center"/>
            <w:hideMark/>
          </w:tcPr>
          <w:p w14:paraId="096C37FF"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0,02</w:t>
            </w:r>
          </w:p>
        </w:tc>
      </w:tr>
      <w:tr w:rsidR="003F03CA" w:rsidRPr="008820DE" w14:paraId="30A1A4AA"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5E54616A" w14:textId="77777777" w:rsidR="003F03CA" w:rsidRPr="008936C2" w:rsidRDefault="003F03CA" w:rsidP="007A58C2">
            <w:pPr>
              <w:rPr>
                <w:rFonts w:cs="Arial"/>
                <w:b w:val="0"/>
                <w:color w:val="000000"/>
                <w:szCs w:val="24"/>
              </w:rPr>
            </w:pPr>
            <w:r w:rsidRPr="008936C2">
              <w:rPr>
                <w:rFonts w:cs="Arial"/>
                <w:b w:val="0"/>
                <w:color w:val="000000"/>
                <w:szCs w:val="24"/>
              </w:rPr>
              <w:t>Passagens e despesas com locomoção</w:t>
            </w:r>
          </w:p>
        </w:tc>
        <w:tc>
          <w:tcPr>
            <w:tcW w:w="1760" w:type="dxa"/>
            <w:tcBorders>
              <w:left w:val="single" w:sz="4" w:space="0" w:color="DBE5F1" w:themeColor="accent1" w:themeTint="33"/>
              <w:right w:val="single" w:sz="4" w:space="0" w:color="DBE5F1" w:themeColor="accent1" w:themeTint="33"/>
            </w:tcBorders>
            <w:noWrap/>
            <w:vAlign w:val="center"/>
            <w:hideMark/>
          </w:tcPr>
          <w:p w14:paraId="6629FEE4"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28.988,35 </w:t>
            </w:r>
          </w:p>
        </w:tc>
        <w:tc>
          <w:tcPr>
            <w:tcW w:w="1040" w:type="dxa"/>
            <w:tcBorders>
              <w:left w:val="single" w:sz="4" w:space="0" w:color="DBE5F1" w:themeColor="accent1" w:themeTint="33"/>
              <w:right w:val="single" w:sz="4" w:space="0" w:color="FFFFFF"/>
            </w:tcBorders>
            <w:noWrap/>
            <w:vAlign w:val="center"/>
            <w:hideMark/>
          </w:tcPr>
          <w:p w14:paraId="7424536E"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0,02</w:t>
            </w:r>
          </w:p>
        </w:tc>
      </w:tr>
      <w:tr w:rsidR="003F03CA" w:rsidRPr="008820DE" w14:paraId="4F0D8D92"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4436D16B" w14:textId="77777777" w:rsidR="003F03CA" w:rsidRPr="008936C2" w:rsidRDefault="003F03CA" w:rsidP="007A58C2">
            <w:pPr>
              <w:rPr>
                <w:rFonts w:cs="Arial"/>
                <w:b w:val="0"/>
                <w:color w:val="000000"/>
                <w:szCs w:val="24"/>
              </w:rPr>
            </w:pPr>
            <w:r w:rsidRPr="008936C2">
              <w:rPr>
                <w:rFonts w:cs="Arial"/>
                <w:b w:val="0"/>
                <w:color w:val="000000"/>
                <w:szCs w:val="24"/>
              </w:rPr>
              <w:t>Material de acondicionamento e embalagem</w:t>
            </w:r>
          </w:p>
        </w:tc>
        <w:tc>
          <w:tcPr>
            <w:tcW w:w="1760" w:type="dxa"/>
            <w:tcBorders>
              <w:left w:val="single" w:sz="4" w:space="0" w:color="FFFFFF" w:themeColor="background1"/>
              <w:right w:val="single" w:sz="4" w:space="0" w:color="FFFFFF" w:themeColor="background1"/>
            </w:tcBorders>
            <w:noWrap/>
            <w:vAlign w:val="center"/>
            <w:hideMark/>
          </w:tcPr>
          <w:p w14:paraId="060CD08A"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27.085,22 </w:t>
            </w:r>
          </w:p>
        </w:tc>
        <w:tc>
          <w:tcPr>
            <w:tcW w:w="1040" w:type="dxa"/>
            <w:tcBorders>
              <w:left w:val="single" w:sz="4" w:space="0" w:color="FFFFFF" w:themeColor="background1"/>
              <w:right w:val="single" w:sz="4" w:space="0" w:color="FFFFFF"/>
            </w:tcBorders>
            <w:noWrap/>
            <w:vAlign w:val="center"/>
            <w:hideMark/>
          </w:tcPr>
          <w:p w14:paraId="34A8E95E"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0,02</w:t>
            </w:r>
          </w:p>
        </w:tc>
      </w:tr>
      <w:tr w:rsidR="003F03CA" w:rsidRPr="008820DE" w14:paraId="674972B7"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55FCEC62" w14:textId="77777777" w:rsidR="003F03CA" w:rsidRPr="008936C2" w:rsidRDefault="003F03CA" w:rsidP="007A58C2">
            <w:pPr>
              <w:rPr>
                <w:rFonts w:cs="Arial"/>
                <w:b w:val="0"/>
                <w:color w:val="000000"/>
                <w:szCs w:val="24"/>
              </w:rPr>
            </w:pPr>
            <w:r w:rsidRPr="008936C2">
              <w:rPr>
                <w:rFonts w:cs="Arial"/>
                <w:b w:val="0"/>
                <w:color w:val="000000"/>
                <w:szCs w:val="24"/>
              </w:rPr>
              <w:t>Gás e outros materiais engarrafados</w:t>
            </w:r>
          </w:p>
        </w:tc>
        <w:tc>
          <w:tcPr>
            <w:tcW w:w="1760" w:type="dxa"/>
            <w:tcBorders>
              <w:left w:val="single" w:sz="4" w:space="0" w:color="DBE5F1" w:themeColor="accent1" w:themeTint="33"/>
              <w:right w:val="single" w:sz="4" w:space="0" w:color="DBE5F1" w:themeColor="accent1" w:themeTint="33"/>
            </w:tcBorders>
            <w:noWrap/>
            <w:vAlign w:val="center"/>
            <w:hideMark/>
          </w:tcPr>
          <w:p w14:paraId="63055D57"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24.582,52 </w:t>
            </w:r>
          </w:p>
        </w:tc>
        <w:tc>
          <w:tcPr>
            <w:tcW w:w="1040" w:type="dxa"/>
            <w:tcBorders>
              <w:left w:val="single" w:sz="4" w:space="0" w:color="DBE5F1" w:themeColor="accent1" w:themeTint="33"/>
              <w:right w:val="single" w:sz="4" w:space="0" w:color="FFFFFF"/>
            </w:tcBorders>
            <w:noWrap/>
            <w:vAlign w:val="center"/>
            <w:hideMark/>
          </w:tcPr>
          <w:p w14:paraId="5FDAC877"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0,02</w:t>
            </w:r>
          </w:p>
        </w:tc>
      </w:tr>
      <w:tr w:rsidR="003F03CA" w:rsidRPr="008820DE" w14:paraId="1E53118E"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07C2CF7E" w14:textId="77777777" w:rsidR="003F03CA" w:rsidRPr="008936C2" w:rsidRDefault="003F03CA" w:rsidP="007A58C2">
            <w:pPr>
              <w:rPr>
                <w:rFonts w:cs="Arial"/>
                <w:b w:val="0"/>
                <w:color w:val="000000"/>
                <w:szCs w:val="24"/>
              </w:rPr>
            </w:pPr>
            <w:r w:rsidRPr="008936C2">
              <w:rPr>
                <w:rFonts w:cs="Arial"/>
                <w:b w:val="0"/>
                <w:color w:val="000000"/>
                <w:szCs w:val="24"/>
              </w:rPr>
              <w:t>Sementes, Mudas de plantas e insumos</w:t>
            </w:r>
          </w:p>
        </w:tc>
        <w:tc>
          <w:tcPr>
            <w:tcW w:w="1760" w:type="dxa"/>
            <w:tcBorders>
              <w:left w:val="single" w:sz="4" w:space="0" w:color="FFFFFF" w:themeColor="background1"/>
              <w:right w:val="single" w:sz="4" w:space="0" w:color="FFFFFF" w:themeColor="background1"/>
            </w:tcBorders>
            <w:noWrap/>
            <w:vAlign w:val="center"/>
            <w:hideMark/>
          </w:tcPr>
          <w:p w14:paraId="579ED5A9"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19.785,90 </w:t>
            </w:r>
          </w:p>
        </w:tc>
        <w:tc>
          <w:tcPr>
            <w:tcW w:w="1040" w:type="dxa"/>
            <w:tcBorders>
              <w:left w:val="single" w:sz="4" w:space="0" w:color="FFFFFF" w:themeColor="background1"/>
              <w:right w:val="single" w:sz="4" w:space="0" w:color="FFFFFF"/>
            </w:tcBorders>
            <w:noWrap/>
            <w:vAlign w:val="center"/>
            <w:hideMark/>
          </w:tcPr>
          <w:p w14:paraId="037799C7"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0,01</w:t>
            </w:r>
          </w:p>
        </w:tc>
      </w:tr>
      <w:tr w:rsidR="003F03CA" w:rsidRPr="008820DE" w14:paraId="55D0B1E2"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bottom w:val="single" w:sz="4" w:space="0" w:color="8DB3E2" w:themeColor="text2" w:themeTint="66"/>
              <w:right w:val="single" w:sz="4" w:space="0" w:color="DBE5F1" w:themeColor="accent1" w:themeTint="33"/>
            </w:tcBorders>
            <w:vAlign w:val="center"/>
            <w:hideMark/>
          </w:tcPr>
          <w:p w14:paraId="73D53924" w14:textId="77777777" w:rsidR="003F03CA" w:rsidRPr="008936C2" w:rsidRDefault="003F03CA" w:rsidP="007A58C2">
            <w:pPr>
              <w:rPr>
                <w:rFonts w:cs="Arial"/>
                <w:b w:val="0"/>
                <w:color w:val="000000"/>
                <w:szCs w:val="24"/>
              </w:rPr>
            </w:pPr>
            <w:r w:rsidRPr="008936C2">
              <w:rPr>
                <w:rFonts w:cs="Arial"/>
                <w:b w:val="0"/>
                <w:color w:val="000000"/>
                <w:szCs w:val="24"/>
              </w:rPr>
              <w:t>Serviços de comunicação em geral</w:t>
            </w:r>
          </w:p>
        </w:tc>
        <w:tc>
          <w:tcPr>
            <w:tcW w:w="1760" w:type="dxa"/>
            <w:tcBorders>
              <w:left w:val="single" w:sz="4" w:space="0" w:color="DBE5F1" w:themeColor="accent1" w:themeTint="33"/>
              <w:right w:val="single" w:sz="4" w:space="0" w:color="DBE5F1" w:themeColor="accent1" w:themeTint="33"/>
            </w:tcBorders>
            <w:noWrap/>
            <w:vAlign w:val="center"/>
            <w:hideMark/>
          </w:tcPr>
          <w:p w14:paraId="55FE21FF"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19.561,33 </w:t>
            </w:r>
          </w:p>
        </w:tc>
        <w:tc>
          <w:tcPr>
            <w:tcW w:w="1040" w:type="dxa"/>
            <w:tcBorders>
              <w:left w:val="single" w:sz="4" w:space="0" w:color="DBE5F1" w:themeColor="accent1" w:themeTint="33"/>
              <w:right w:val="single" w:sz="4" w:space="0" w:color="FFFFFF"/>
            </w:tcBorders>
            <w:noWrap/>
            <w:vAlign w:val="center"/>
            <w:hideMark/>
          </w:tcPr>
          <w:p w14:paraId="116B20A9"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0,01</w:t>
            </w:r>
          </w:p>
        </w:tc>
      </w:tr>
      <w:tr w:rsidR="003F03CA" w:rsidRPr="008820DE" w14:paraId="248BEF13"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top w:val="single" w:sz="4" w:space="0" w:color="8DB3E2" w:themeColor="text2" w:themeTint="66"/>
              <w:left w:val="single" w:sz="4" w:space="0" w:color="FFFFFF" w:themeColor="background1"/>
              <w:right w:val="single" w:sz="4" w:space="0" w:color="FFFFFF" w:themeColor="background1"/>
            </w:tcBorders>
            <w:vAlign w:val="center"/>
            <w:hideMark/>
          </w:tcPr>
          <w:p w14:paraId="424517AC" w14:textId="77777777" w:rsidR="003F03CA" w:rsidRPr="008936C2" w:rsidRDefault="003F03CA" w:rsidP="007A58C2">
            <w:pPr>
              <w:rPr>
                <w:rFonts w:cs="Arial"/>
                <w:b w:val="0"/>
                <w:color w:val="000000"/>
                <w:szCs w:val="24"/>
              </w:rPr>
            </w:pPr>
            <w:r w:rsidRPr="008936C2">
              <w:rPr>
                <w:rFonts w:cs="Arial"/>
                <w:b w:val="0"/>
                <w:color w:val="000000"/>
                <w:szCs w:val="24"/>
              </w:rPr>
              <w:t>Comunicação de dados e redes em geral</w:t>
            </w:r>
          </w:p>
        </w:tc>
        <w:tc>
          <w:tcPr>
            <w:tcW w:w="1760" w:type="dxa"/>
            <w:tcBorders>
              <w:left w:val="single" w:sz="4" w:space="0" w:color="FFFFFF" w:themeColor="background1"/>
              <w:right w:val="single" w:sz="4" w:space="0" w:color="FFFFFF" w:themeColor="background1"/>
            </w:tcBorders>
            <w:noWrap/>
            <w:vAlign w:val="center"/>
            <w:hideMark/>
          </w:tcPr>
          <w:p w14:paraId="6FAA02E3"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17.600,00 </w:t>
            </w:r>
          </w:p>
        </w:tc>
        <w:tc>
          <w:tcPr>
            <w:tcW w:w="1040" w:type="dxa"/>
            <w:tcBorders>
              <w:left w:val="single" w:sz="4" w:space="0" w:color="FFFFFF" w:themeColor="background1"/>
              <w:right w:val="single" w:sz="4" w:space="0" w:color="FFFFFF"/>
            </w:tcBorders>
            <w:noWrap/>
            <w:vAlign w:val="center"/>
            <w:hideMark/>
          </w:tcPr>
          <w:p w14:paraId="683DC3C3"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0,01</w:t>
            </w:r>
          </w:p>
        </w:tc>
      </w:tr>
      <w:tr w:rsidR="003F03CA" w:rsidRPr="008820DE" w14:paraId="7B8FAA51"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right w:val="single" w:sz="4" w:space="0" w:color="DBE5F1" w:themeColor="accent1" w:themeTint="33"/>
            </w:tcBorders>
            <w:vAlign w:val="center"/>
            <w:hideMark/>
          </w:tcPr>
          <w:p w14:paraId="275F8093" w14:textId="77777777" w:rsidR="003F03CA" w:rsidRPr="008936C2" w:rsidRDefault="003F03CA" w:rsidP="007A58C2">
            <w:pPr>
              <w:rPr>
                <w:rFonts w:cs="Arial"/>
                <w:b w:val="0"/>
                <w:color w:val="000000"/>
                <w:szCs w:val="24"/>
              </w:rPr>
            </w:pPr>
            <w:r w:rsidRPr="008936C2">
              <w:rPr>
                <w:rFonts w:cs="Arial"/>
                <w:b w:val="0"/>
                <w:color w:val="000000"/>
                <w:szCs w:val="24"/>
              </w:rPr>
              <w:t>Material biológico</w:t>
            </w:r>
          </w:p>
        </w:tc>
        <w:tc>
          <w:tcPr>
            <w:tcW w:w="1760" w:type="dxa"/>
            <w:tcBorders>
              <w:left w:val="single" w:sz="4" w:space="0" w:color="DBE5F1" w:themeColor="accent1" w:themeTint="33"/>
              <w:right w:val="single" w:sz="4" w:space="0" w:color="DBE5F1" w:themeColor="accent1" w:themeTint="33"/>
            </w:tcBorders>
            <w:noWrap/>
            <w:vAlign w:val="center"/>
            <w:hideMark/>
          </w:tcPr>
          <w:p w14:paraId="15D4449F"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16.849,87 </w:t>
            </w:r>
          </w:p>
        </w:tc>
        <w:tc>
          <w:tcPr>
            <w:tcW w:w="1040" w:type="dxa"/>
            <w:tcBorders>
              <w:left w:val="single" w:sz="4" w:space="0" w:color="DBE5F1" w:themeColor="accent1" w:themeTint="33"/>
              <w:right w:val="single" w:sz="4" w:space="0" w:color="FFFFFF"/>
            </w:tcBorders>
            <w:noWrap/>
            <w:vAlign w:val="center"/>
            <w:hideMark/>
          </w:tcPr>
          <w:p w14:paraId="0B594A9A"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0,01</w:t>
            </w:r>
          </w:p>
        </w:tc>
      </w:tr>
      <w:tr w:rsidR="003F03CA" w:rsidRPr="008820DE" w14:paraId="7D5F0013"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5185E45B" w14:textId="77777777" w:rsidR="003F03CA" w:rsidRPr="008936C2" w:rsidRDefault="003F03CA" w:rsidP="007A58C2">
            <w:pPr>
              <w:rPr>
                <w:rFonts w:cs="Arial"/>
                <w:b w:val="0"/>
                <w:color w:val="000000"/>
                <w:szCs w:val="24"/>
              </w:rPr>
            </w:pPr>
            <w:r w:rsidRPr="008936C2">
              <w:rPr>
                <w:rFonts w:cs="Arial"/>
                <w:b w:val="0"/>
                <w:color w:val="000000"/>
                <w:szCs w:val="24"/>
              </w:rPr>
              <w:lastRenderedPageBreak/>
              <w:t>Uniformes, tecidos e aviamentos</w:t>
            </w:r>
          </w:p>
        </w:tc>
        <w:tc>
          <w:tcPr>
            <w:tcW w:w="1760" w:type="dxa"/>
            <w:tcBorders>
              <w:left w:val="single" w:sz="4" w:space="0" w:color="FFFFFF" w:themeColor="background1"/>
              <w:right w:val="single" w:sz="4" w:space="0" w:color="FFFFFF" w:themeColor="background1"/>
            </w:tcBorders>
            <w:noWrap/>
            <w:vAlign w:val="center"/>
            <w:hideMark/>
          </w:tcPr>
          <w:p w14:paraId="18964583"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16.170,20 </w:t>
            </w:r>
          </w:p>
        </w:tc>
        <w:tc>
          <w:tcPr>
            <w:tcW w:w="1040" w:type="dxa"/>
            <w:tcBorders>
              <w:left w:val="single" w:sz="4" w:space="0" w:color="FFFFFF" w:themeColor="background1"/>
              <w:right w:val="single" w:sz="4" w:space="0" w:color="FFFFFF" w:themeColor="background1"/>
            </w:tcBorders>
            <w:noWrap/>
            <w:vAlign w:val="center"/>
            <w:hideMark/>
          </w:tcPr>
          <w:p w14:paraId="57F56CE2" w14:textId="77777777" w:rsidR="003F03CA" w:rsidRPr="003F03CA" w:rsidRDefault="008936C2"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0,01</w:t>
            </w:r>
          </w:p>
        </w:tc>
      </w:tr>
      <w:tr w:rsidR="003F03CA" w:rsidRPr="008820DE" w14:paraId="6F67B73A"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4092E146" w14:textId="77777777" w:rsidR="003F03CA" w:rsidRPr="008936C2" w:rsidRDefault="003F03CA" w:rsidP="007A58C2">
            <w:pPr>
              <w:rPr>
                <w:rFonts w:cs="Arial"/>
                <w:b w:val="0"/>
                <w:color w:val="000000"/>
                <w:szCs w:val="24"/>
              </w:rPr>
            </w:pPr>
            <w:r w:rsidRPr="008936C2">
              <w:rPr>
                <w:rFonts w:cs="Arial"/>
                <w:b w:val="0"/>
                <w:color w:val="000000"/>
                <w:szCs w:val="24"/>
              </w:rPr>
              <w:t>Outros auxílios financeiros a estudantes</w:t>
            </w:r>
          </w:p>
        </w:tc>
        <w:tc>
          <w:tcPr>
            <w:tcW w:w="1760" w:type="dxa"/>
            <w:tcBorders>
              <w:left w:val="single" w:sz="4" w:space="0" w:color="DBE5F1" w:themeColor="accent1" w:themeTint="33"/>
              <w:right w:val="single" w:sz="4" w:space="0" w:color="DBE5F1" w:themeColor="accent1" w:themeTint="33"/>
            </w:tcBorders>
            <w:noWrap/>
            <w:vAlign w:val="center"/>
            <w:hideMark/>
          </w:tcPr>
          <w:p w14:paraId="5DD90462"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15.000,00 </w:t>
            </w:r>
          </w:p>
        </w:tc>
        <w:tc>
          <w:tcPr>
            <w:tcW w:w="1040" w:type="dxa"/>
            <w:tcBorders>
              <w:left w:val="single" w:sz="4" w:space="0" w:color="DBE5F1" w:themeColor="accent1" w:themeTint="33"/>
              <w:right w:val="single" w:sz="4" w:space="0" w:color="FFFFFF" w:themeColor="background1"/>
            </w:tcBorders>
            <w:noWrap/>
            <w:vAlign w:val="center"/>
            <w:hideMark/>
          </w:tcPr>
          <w:p w14:paraId="698A0827" w14:textId="77777777" w:rsidR="003F03CA" w:rsidRPr="003F03CA" w:rsidRDefault="008936C2"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0,01</w:t>
            </w:r>
          </w:p>
        </w:tc>
      </w:tr>
      <w:tr w:rsidR="003F03CA" w:rsidRPr="008820DE" w14:paraId="4D2AD21C"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78ED1DF5" w14:textId="77777777" w:rsidR="003F03CA" w:rsidRPr="008936C2" w:rsidRDefault="003F03CA" w:rsidP="007A58C2">
            <w:pPr>
              <w:rPr>
                <w:rFonts w:cs="Arial"/>
                <w:b w:val="0"/>
                <w:color w:val="000000"/>
                <w:szCs w:val="24"/>
              </w:rPr>
            </w:pPr>
            <w:r w:rsidRPr="008936C2">
              <w:rPr>
                <w:rFonts w:cs="Arial"/>
                <w:b w:val="0"/>
                <w:color w:val="000000"/>
                <w:szCs w:val="24"/>
              </w:rPr>
              <w:t>Auxílio financeiro a estudantes</w:t>
            </w:r>
          </w:p>
        </w:tc>
        <w:tc>
          <w:tcPr>
            <w:tcW w:w="1760" w:type="dxa"/>
            <w:tcBorders>
              <w:left w:val="single" w:sz="4" w:space="0" w:color="FFFFFF" w:themeColor="background1"/>
              <w:right w:val="single" w:sz="4" w:space="0" w:color="FFFFFF" w:themeColor="background1"/>
            </w:tcBorders>
            <w:noWrap/>
            <w:vAlign w:val="center"/>
            <w:hideMark/>
          </w:tcPr>
          <w:p w14:paraId="3BA343CE"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14.900,00 </w:t>
            </w:r>
          </w:p>
        </w:tc>
        <w:tc>
          <w:tcPr>
            <w:tcW w:w="1040" w:type="dxa"/>
            <w:tcBorders>
              <w:left w:val="single" w:sz="4" w:space="0" w:color="FFFFFF" w:themeColor="background1"/>
              <w:right w:val="single" w:sz="4" w:space="0" w:color="FFFFFF" w:themeColor="background1"/>
            </w:tcBorders>
            <w:noWrap/>
            <w:vAlign w:val="center"/>
            <w:hideMark/>
          </w:tcPr>
          <w:p w14:paraId="016CFCCC" w14:textId="77777777" w:rsidR="003F03CA" w:rsidRPr="003F03CA" w:rsidRDefault="008936C2"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0,01</w:t>
            </w:r>
          </w:p>
        </w:tc>
      </w:tr>
      <w:tr w:rsidR="003F03CA" w:rsidRPr="008820DE" w14:paraId="7EDAD0E1"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7ECB5842" w14:textId="77777777" w:rsidR="003F03CA" w:rsidRPr="008936C2" w:rsidRDefault="003F03CA" w:rsidP="007A58C2">
            <w:pPr>
              <w:rPr>
                <w:rFonts w:cs="Arial"/>
                <w:b w:val="0"/>
                <w:color w:val="000000"/>
                <w:szCs w:val="24"/>
              </w:rPr>
            </w:pPr>
            <w:r w:rsidRPr="008936C2">
              <w:rPr>
                <w:rFonts w:cs="Arial"/>
                <w:b w:val="0"/>
                <w:color w:val="000000"/>
                <w:szCs w:val="24"/>
              </w:rPr>
              <w:t>Manut. e cons</w:t>
            </w:r>
            <w:r w:rsidR="008936C2">
              <w:rPr>
                <w:rFonts w:cs="Arial"/>
                <w:b w:val="0"/>
                <w:color w:val="000000"/>
                <w:szCs w:val="24"/>
              </w:rPr>
              <w:t xml:space="preserve">. de bens </w:t>
            </w:r>
            <w:r w:rsidRPr="008936C2">
              <w:rPr>
                <w:rFonts w:cs="Arial"/>
                <w:b w:val="0"/>
                <w:color w:val="000000"/>
                <w:szCs w:val="24"/>
              </w:rPr>
              <w:t>móveis de outras naturezas</w:t>
            </w:r>
          </w:p>
        </w:tc>
        <w:tc>
          <w:tcPr>
            <w:tcW w:w="1760" w:type="dxa"/>
            <w:tcBorders>
              <w:left w:val="single" w:sz="4" w:space="0" w:color="DBE5F1" w:themeColor="accent1" w:themeTint="33"/>
              <w:right w:val="single" w:sz="4" w:space="0" w:color="DBE5F1" w:themeColor="accent1" w:themeTint="33"/>
            </w:tcBorders>
            <w:noWrap/>
            <w:vAlign w:val="center"/>
            <w:hideMark/>
          </w:tcPr>
          <w:p w14:paraId="5A05CA58"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9.651,40 </w:t>
            </w:r>
          </w:p>
        </w:tc>
        <w:tc>
          <w:tcPr>
            <w:tcW w:w="1040" w:type="dxa"/>
            <w:tcBorders>
              <w:left w:val="single" w:sz="4" w:space="0" w:color="DBE5F1" w:themeColor="accent1" w:themeTint="33"/>
              <w:right w:val="single" w:sz="4" w:space="0" w:color="FFFFFF" w:themeColor="background1"/>
            </w:tcBorders>
            <w:noWrap/>
            <w:vAlign w:val="center"/>
            <w:hideMark/>
          </w:tcPr>
          <w:p w14:paraId="2B30813D" w14:textId="77777777" w:rsidR="003F03CA" w:rsidRPr="003F03CA" w:rsidRDefault="008936C2"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0,01</w:t>
            </w:r>
          </w:p>
        </w:tc>
      </w:tr>
      <w:tr w:rsidR="003F03CA" w:rsidRPr="008820DE" w14:paraId="0E92F0C7"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2B8C5222" w14:textId="77777777" w:rsidR="003F03CA" w:rsidRPr="008936C2" w:rsidRDefault="003F03CA" w:rsidP="007A58C2">
            <w:pPr>
              <w:rPr>
                <w:rFonts w:cs="Arial"/>
                <w:b w:val="0"/>
                <w:color w:val="000000"/>
                <w:szCs w:val="24"/>
              </w:rPr>
            </w:pPr>
            <w:r w:rsidRPr="008936C2">
              <w:rPr>
                <w:rFonts w:cs="Arial"/>
                <w:b w:val="0"/>
                <w:color w:val="000000"/>
                <w:szCs w:val="24"/>
              </w:rPr>
              <w:t>Locação de mão de obra</w:t>
            </w:r>
          </w:p>
        </w:tc>
        <w:tc>
          <w:tcPr>
            <w:tcW w:w="1760" w:type="dxa"/>
            <w:tcBorders>
              <w:left w:val="single" w:sz="4" w:space="0" w:color="FFFFFF" w:themeColor="background1"/>
              <w:right w:val="single" w:sz="4" w:space="0" w:color="FFFFFF" w:themeColor="background1"/>
            </w:tcBorders>
            <w:noWrap/>
            <w:vAlign w:val="center"/>
            <w:hideMark/>
          </w:tcPr>
          <w:p w14:paraId="4137A8B6"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9.436,83 </w:t>
            </w:r>
          </w:p>
        </w:tc>
        <w:tc>
          <w:tcPr>
            <w:tcW w:w="1040" w:type="dxa"/>
            <w:tcBorders>
              <w:left w:val="single" w:sz="4" w:space="0" w:color="FFFFFF" w:themeColor="background1"/>
              <w:right w:val="single" w:sz="4" w:space="0" w:color="FFFFFF" w:themeColor="background1"/>
            </w:tcBorders>
            <w:noWrap/>
            <w:vAlign w:val="center"/>
            <w:hideMark/>
          </w:tcPr>
          <w:p w14:paraId="0F50171A" w14:textId="77777777" w:rsidR="003F03CA" w:rsidRPr="003F03CA" w:rsidRDefault="008936C2"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0,01</w:t>
            </w:r>
          </w:p>
        </w:tc>
      </w:tr>
      <w:tr w:rsidR="003F03CA" w:rsidRPr="008820DE" w14:paraId="238E10E0" w14:textId="77777777" w:rsidTr="003F03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362BBBD7" w14:textId="77777777" w:rsidR="003F03CA" w:rsidRPr="008936C2" w:rsidRDefault="003F03CA" w:rsidP="007A58C2">
            <w:pPr>
              <w:rPr>
                <w:rFonts w:cs="Arial"/>
                <w:b w:val="0"/>
                <w:color w:val="000000"/>
                <w:szCs w:val="24"/>
              </w:rPr>
            </w:pPr>
            <w:r w:rsidRPr="008936C2">
              <w:rPr>
                <w:rFonts w:cs="Arial"/>
                <w:b w:val="0"/>
                <w:color w:val="000000"/>
                <w:szCs w:val="24"/>
              </w:rPr>
              <w:t>Ressarcimento de passagens e desp.c/locomoção</w:t>
            </w:r>
          </w:p>
        </w:tc>
        <w:tc>
          <w:tcPr>
            <w:tcW w:w="1760" w:type="dxa"/>
            <w:tcBorders>
              <w:left w:val="single" w:sz="4" w:space="0" w:color="DBE5F1" w:themeColor="accent1" w:themeTint="33"/>
              <w:right w:val="single" w:sz="4" w:space="0" w:color="DBE5F1" w:themeColor="accent1" w:themeTint="33"/>
            </w:tcBorders>
            <w:noWrap/>
            <w:vAlign w:val="center"/>
            <w:hideMark/>
          </w:tcPr>
          <w:p w14:paraId="46D1EDC3"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9.274,63 </w:t>
            </w:r>
          </w:p>
        </w:tc>
        <w:tc>
          <w:tcPr>
            <w:tcW w:w="1040" w:type="dxa"/>
            <w:tcBorders>
              <w:left w:val="single" w:sz="4" w:space="0" w:color="DBE5F1" w:themeColor="accent1" w:themeTint="33"/>
              <w:right w:val="single" w:sz="4" w:space="0" w:color="FFFFFF" w:themeColor="background1"/>
            </w:tcBorders>
            <w:noWrap/>
            <w:vAlign w:val="center"/>
            <w:hideMark/>
          </w:tcPr>
          <w:p w14:paraId="7E9B36B1" w14:textId="77777777" w:rsidR="003F03CA" w:rsidRPr="003F03CA" w:rsidRDefault="008936C2"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0,01</w:t>
            </w:r>
          </w:p>
        </w:tc>
      </w:tr>
      <w:tr w:rsidR="003F03CA" w:rsidRPr="008820DE" w14:paraId="7B5FE889" w14:textId="77777777" w:rsidTr="003F03CA">
        <w:trPr>
          <w:trHeight w:val="315"/>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1C2A1C7F" w14:textId="77777777" w:rsidR="003F03CA" w:rsidRPr="008936C2" w:rsidRDefault="003F03CA" w:rsidP="007A58C2">
            <w:pPr>
              <w:rPr>
                <w:rFonts w:cs="Arial"/>
                <w:b w:val="0"/>
                <w:color w:val="000000"/>
                <w:szCs w:val="24"/>
              </w:rPr>
            </w:pPr>
            <w:r w:rsidRPr="008936C2">
              <w:rPr>
                <w:rFonts w:cs="Arial"/>
                <w:b w:val="0"/>
                <w:color w:val="000000"/>
                <w:szCs w:val="24"/>
              </w:rPr>
              <w:t>Material p/ manutenção de bens móveis</w:t>
            </w:r>
          </w:p>
        </w:tc>
        <w:tc>
          <w:tcPr>
            <w:tcW w:w="1760"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1693F3AE"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8.731,39 </w:t>
            </w:r>
          </w:p>
        </w:tc>
        <w:tc>
          <w:tcPr>
            <w:tcW w:w="1040"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44F80EE3" w14:textId="77777777" w:rsidR="003F03CA" w:rsidRPr="003F03CA" w:rsidRDefault="008936C2"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0,01</w:t>
            </w:r>
          </w:p>
        </w:tc>
      </w:tr>
      <w:tr w:rsidR="003F03CA" w:rsidRPr="008820DE" w14:paraId="53587956" w14:textId="77777777" w:rsidTr="003F03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vAlign w:val="center"/>
            <w:hideMark/>
          </w:tcPr>
          <w:p w14:paraId="2968DA50" w14:textId="77777777" w:rsidR="003F03CA" w:rsidRPr="008936C2" w:rsidRDefault="003F03CA" w:rsidP="007A58C2">
            <w:pPr>
              <w:rPr>
                <w:rFonts w:cs="Arial"/>
                <w:b w:val="0"/>
                <w:color w:val="000000"/>
                <w:szCs w:val="24"/>
              </w:rPr>
            </w:pPr>
            <w:r w:rsidRPr="008936C2">
              <w:rPr>
                <w:rFonts w:cs="Arial"/>
                <w:b w:val="0"/>
                <w:color w:val="000000"/>
                <w:szCs w:val="24"/>
              </w:rPr>
              <w:t>Sentenças Judiciais</w:t>
            </w:r>
          </w:p>
        </w:tc>
        <w:tc>
          <w:tcPr>
            <w:tcW w:w="1760" w:type="dxa"/>
            <w:tcBorders>
              <w:left w:val="single" w:sz="4" w:space="0" w:color="DBE5F1" w:themeColor="accent1" w:themeTint="33"/>
              <w:right w:val="single" w:sz="4" w:space="0" w:color="DBE5F1" w:themeColor="accent1" w:themeTint="33"/>
            </w:tcBorders>
            <w:noWrap/>
            <w:vAlign w:val="center"/>
            <w:hideMark/>
          </w:tcPr>
          <w:p w14:paraId="368C035C"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7.390,98 </w:t>
            </w:r>
          </w:p>
        </w:tc>
        <w:tc>
          <w:tcPr>
            <w:tcW w:w="1040" w:type="dxa"/>
            <w:tcBorders>
              <w:left w:val="single" w:sz="4" w:space="0" w:color="DBE5F1" w:themeColor="accent1" w:themeTint="33"/>
              <w:right w:val="single" w:sz="4" w:space="0" w:color="FFFFFF" w:themeColor="background1"/>
            </w:tcBorders>
            <w:noWrap/>
            <w:vAlign w:val="center"/>
            <w:hideMark/>
          </w:tcPr>
          <w:p w14:paraId="3469A129" w14:textId="77777777" w:rsidR="003F03CA" w:rsidRPr="003F03CA" w:rsidRDefault="008936C2"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66BF0B5F" w14:textId="77777777" w:rsidTr="003F03CA">
        <w:trPr>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vAlign w:val="center"/>
            <w:hideMark/>
          </w:tcPr>
          <w:p w14:paraId="0433B11C" w14:textId="77777777" w:rsidR="003F03CA" w:rsidRPr="008936C2" w:rsidRDefault="003F03CA" w:rsidP="007A58C2">
            <w:pPr>
              <w:rPr>
                <w:rFonts w:cs="Arial"/>
                <w:b w:val="0"/>
                <w:color w:val="000000"/>
                <w:szCs w:val="24"/>
              </w:rPr>
            </w:pPr>
            <w:r w:rsidRPr="008936C2">
              <w:rPr>
                <w:rFonts w:cs="Arial"/>
                <w:b w:val="0"/>
                <w:color w:val="000000"/>
                <w:szCs w:val="24"/>
              </w:rPr>
              <w:t>Contribuição p/ o PIS/PASEP</w:t>
            </w:r>
          </w:p>
        </w:tc>
        <w:tc>
          <w:tcPr>
            <w:tcW w:w="1760" w:type="dxa"/>
            <w:tcBorders>
              <w:left w:val="single" w:sz="4" w:space="0" w:color="FFFFFF" w:themeColor="background1"/>
              <w:right w:val="single" w:sz="4" w:space="0" w:color="FFFFFF" w:themeColor="background1"/>
            </w:tcBorders>
            <w:noWrap/>
            <w:vAlign w:val="center"/>
            <w:hideMark/>
          </w:tcPr>
          <w:p w14:paraId="4E1E42FB"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7.181,54 </w:t>
            </w:r>
          </w:p>
        </w:tc>
        <w:tc>
          <w:tcPr>
            <w:tcW w:w="1040" w:type="dxa"/>
            <w:tcBorders>
              <w:left w:val="single" w:sz="4" w:space="0" w:color="FFFFFF" w:themeColor="background1"/>
              <w:right w:val="single" w:sz="4" w:space="0" w:color="FFFFFF" w:themeColor="background1"/>
            </w:tcBorders>
            <w:noWrap/>
            <w:vAlign w:val="center"/>
            <w:hideMark/>
          </w:tcPr>
          <w:p w14:paraId="79FC7FC8" w14:textId="77777777" w:rsidR="003F03CA" w:rsidRPr="003F03CA" w:rsidRDefault="008936C2"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4122CC55" w14:textId="77777777" w:rsidTr="003F03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noWrap/>
            <w:vAlign w:val="center"/>
            <w:hideMark/>
          </w:tcPr>
          <w:p w14:paraId="4A24351F" w14:textId="77777777" w:rsidR="003F03CA" w:rsidRPr="008936C2" w:rsidRDefault="003F03CA" w:rsidP="007A58C2">
            <w:pPr>
              <w:rPr>
                <w:rFonts w:cs="Arial"/>
                <w:b w:val="0"/>
                <w:color w:val="000000"/>
                <w:szCs w:val="24"/>
              </w:rPr>
            </w:pPr>
            <w:r w:rsidRPr="008936C2">
              <w:rPr>
                <w:rFonts w:cs="Arial"/>
                <w:b w:val="0"/>
                <w:color w:val="000000"/>
                <w:szCs w:val="24"/>
              </w:rPr>
              <w:t>Assinaturas de periódicos e anuidades</w:t>
            </w:r>
          </w:p>
        </w:tc>
        <w:tc>
          <w:tcPr>
            <w:tcW w:w="1760" w:type="dxa"/>
            <w:tcBorders>
              <w:left w:val="single" w:sz="4" w:space="0" w:color="DBE5F1" w:themeColor="accent1" w:themeTint="33"/>
              <w:right w:val="single" w:sz="4" w:space="0" w:color="DBE5F1" w:themeColor="accent1" w:themeTint="33"/>
            </w:tcBorders>
            <w:noWrap/>
            <w:vAlign w:val="center"/>
            <w:hideMark/>
          </w:tcPr>
          <w:p w14:paraId="6A16B888"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7.165,90 </w:t>
            </w:r>
          </w:p>
        </w:tc>
        <w:tc>
          <w:tcPr>
            <w:tcW w:w="1040" w:type="dxa"/>
            <w:tcBorders>
              <w:left w:val="single" w:sz="4" w:space="0" w:color="DBE5F1" w:themeColor="accent1" w:themeTint="33"/>
              <w:right w:val="single" w:sz="4" w:space="0" w:color="FFFFFF" w:themeColor="background1"/>
            </w:tcBorders>
            <w:noWrap/>
            <w:vAlign w:val="center"/>
            <w:hideMark/>
          </w:tcPr>
          <w:p w14:paraId="04B2242F" w14:textId="77777777" w:rsidR="003F03CA" w:rsidRPr="003F03CA" w:rsidRDefault="008936C2"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7A78DAEC" w14:textId="77777777" w:rsidTr="003F03CA">
        <w:trPr>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noWrap/>
            <w:vAlign w:val="center"/>
          </w:tcPr>
          <w:p w14:paraId="6F05A7A0" w14:textId="77777777" w:rsidR="003F03CA" w:rsidRPr="008936C2" w:rsidRDefault="003F03CA" w:rsidP="007A58C2">
            <w:pPr>
              <w:rPr>
                <w:rFonts w:cs="Arial"/>
                <w:b w:val="0"/>
                <w:color w:val="000000"/>
                <w:szCs w:val="24"/>
              </w:rPr>
            </w:pPr>
            <w:r w:rsidRPr="008936C2">
              <w:rPr>
                <w:rFonts w:cs="Arial"/>
                <w:b w:val="0"/>
                <w:color w:val="000000"/>
                <w:szCs w:val="24"/>
              </w:rPr>
              <w:t>Exposições, congressos e conferências</w:t>
            </w:r>
          </w:p>
        </w:tc>
        <w:tc>
          <w:tcPr>
            <w:tcW w:w="1760" w:type="dxa"/>
            <w:tcBorders>
              <w:left w:val="single" w:sz="4" w:space="0" w:color="FFFFFF" w:themeColor="background1"/>
              <w:right w:val="single" w:sz="4" w:space="0" w:color="FFFFFF" w:themeColor="background1"/>
            </w:tcBorders>
            <w:noWrap/>
            <w:vAlign w:val="center"/>
          </w:tcPr>
          <w:p w14:paraId="46FCA1A8"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6.700,00 </w:t>
            </w:r>
          </w:p>
        </w:tc>
        <w:tc>
          <w:tcPr>
            <w:tcW w:w="1040" w:type="dxa"/>
            <w:tcBorders>
              <w:left w:val="single" w:sz="4" w:space="0" w:color="FFFFFF" w:themeColor="background1"/>
              <w:right w:val="single" w:sz="4" w:space="0" w:color="FFFFFF" w:themeColor="background1"/>
            </w:tcBorders>
            <w:noWrap/>
            <w:vAlign w:val="center"/>
          </w:tcPr>
          <w:p w14:paraId="64D27FAC" w14:textId="77777777" w:rsidR="003F03CA" w:rsidRPr="003F03CA" w:rsidRDefault="008936C2"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25919596" w14:textId="77777777" w:rsidTr="003F03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noWrap/>
            <w:vAlign w:val="center"/>
          </w:tcPr>
          <w:p w14:paraId="09739017" w14:textId="77777777" w:rsidR="003F03CA" w:rsidRPr="008936C2" w:rsidRDefault="003F03CA" w:rsidP="007A58C2">
            <w:pPr>
              <w:rPr>
                <w:rFonts w:cs="Arial"/>
                <w:b w:val="0"/>
                <w:color w:val="000000"/>
                <w:szCs w:val="24"/>
              </w:rPr>
            </w:pPr>
            <w:r w:rsidRPr="008936C2">
              <w:rPr>
                <w:rFonts w:cs="Arial"/>
                <w:b w:val="0"/>
                <w:color w:val="000000"/>
                <w:szCs w:val="24"/>
              </w:rPr>
              <w:t>Outros auxílios financeiros a pessoa física</w:t>
            </w:r>
          </w:p>
        </w:tc>
        <w:tc>
          <w:tcPr>
            <w:tcW w:w="1760" w:type="dxa"/>
            <w:tcBorders>
              <w:left w:val="single" w:sz="4" w:space="0" w:color="DBE5F1" w:themeColor="accent1" w:themeTint="33"/>
              <w:right w:val="single" w:sz="4" w:space="0" w:color="DBE5F1" w:themeColor="accent1" w:themeTint="33"/>
            </w:tcBorders>
            <w:noWrap/>
            <w:vAlign w:val="center"/>
          </w:tcPr>
          <w:p w14:paraId="316B7BAD"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5.748,52 </w:t>
            </w:r>
          </w:p>
        </w:tc>
        <w:tc>
          <w:tcPr>
            <w:tcW w:w="1040" w:type="dxa"/>
            <w:tcBorders>
              <w:left w:val="single" w:sz="4" w:space="0" w:color="DBE5F1" w:themeColor="accent1" w:themeTint="33"/>
              <w:right w:val="single" w:sz="4" w:space="0" w:color="FFFFFF" w:themeColor="background1"/>
            </w:tcBorders>
            <w:noWrap/>
            <w:vAlign w:val="center"/>
          </w:tcPr>
          <w:p w14:paraId="037473F8" w14:textId="77777777" w:rsidR="003F03CA" w:rsidRPr="003F03CA" w:rsidRDefault="008936C2"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430A2618" w14:textId="77777777" w:rsidTr="003F03CA">
        <w:trPr>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noWrap/>
            <w:vAlign w:val="center"/>
          </w:tcPr>
          <w:p w14:paraId="5D246093" w14:textId="77777777" w:rsidR="003F03CA" w:rsidRPr="008936C2" w:rsidRDefault="003F03CA" w:rsidP="007A58C2">
            <w:pPr>
              <w:rPr>
                <w:rFonts w:cs="Arial"/>
                <w:b w:val="0"/>
                <w:color w:val="000000"/>
                <w:szCs w:val="24"/>
              </w:rPr>
            </w:pPr>
            <w:r w:rsidRPr="008936C2">
              <w:rPr>
                <w:rFonts w:cs="Arial"/>
                <w:b w:val="0"/>
                <w:color w:val="000000"/>
                <w:szCs w:val="24"/>
              </w:rPr>
              <w:t>Auxílio-moradia (</w:t>
            </w:r>
            <w:r w:rsidR="008936C2" w:rsidRPr="008936C2">
              <w:rPr>
                <w:rFonts w:cs="Arial"/>
                <w:b w:val="0"/>
                <w:color w:val="000000"/>
                <w:szCs w:val="24"/>
              </w:rPr>
              <w:t>Acórdão</w:t>
            </w:r>
            <w:r w:rsidRPr="008936C2">
              <w:rPr>
                <w:rFonts w:cs="Arial"/>
                <w:b w:val="0"/>
                <w:color w:val="000000"/>
                <w:szCs w:val="24"/>
              </w:rPr>
              <w:t xml:space="preserve"> TCU 1690/2002)</w:t>
            </w:r>
          </w:p>
        </w:tc>
        <w:tc>
          <w:tcPr>
            <w:tcW w:w="1760" w:type="dxa"/>
            <w:tcBorders>
              <w:left w:val="single" w:sz="4" w:space="0" w:color="FFFFFF" w:themeColor="background1"/>
              <w:right w:val="single" w:sz="4" w:space="0" w:color="FFFFFF" w:themeColor="background1"/>
            </w:tcBorders>
            <w:noWrap/>
            <w:vAlign w:val="center"/>
          </w:tcPr>
          <w:p w14:paraId="5799D35F"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4.924,39 </w:t>
            </w:r>
          </w:p>
        </w:tc>
        <w:tc>
          <w:tcPr>
            <w:tcW w:w="1040" w:type="dxa"/>
            <w:tcBorders>
              <w:left w:val="single" w:sz="4" w:space="0" w:color="FFFFFF" w:themeColor="background1"/>
              <w:right w:val="single" w:sz="4" w:space="0" w:color="FFFFFF" w:themeColor="background1"/>
            </w:tcBorders>
            <w:noWrap/>
            <w:vAlign w:val="center"/>
          </w:tcPr>
          <w:p w14:paraId="434ED9E6"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0</w:t>
            </w:r>
            <w:r w:rsidR="008936C2">
              <w:rPr>
                <w:rFonts w:cs="Arial"/>
                <w:color w:val="000000"/>
                <w:szCs w:val="24"/>
              </w:rPr>
              <w:t>,00</w:t>
            </w:r>
          </w:p>
        </w:tc>
      </w:tr>
      <w:tr w:rsidR="003F03CA" w:rsidRPr="008820DE" w14:paraId="4DAFCC8D" w14:textId="77777777" w:rsidTr="003F03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noWrap/>
            <w:vAlign w:val="center"/>
          </w:tcPr>
          <w:p w14:paraId="776442E1" w14:textId="77777777" w:rsidR="003F03CA" w:rsidRPr="008936C2" w:rsidRDefault="003F03CA" w:rsidP="007A58C2">
            <w:pPr>
              <w:rPr>
                <w:rFonts w:cs="Arial"/>
                <w:b w:val="0"/>
                <w:color w:val="000000"/>
                <w:szCs w:val="24"/>
              </w:rPr>
            </w:pPr>
            <w:r w:rsidRPr="008936C2">
              <w:rPr>
                <w:rFonts w:cs="Arial"/>
                <w:b w:val="0"/>
                <w:color w:val="000000"/>
                <w:szCs w:val="24"/>
              </w:rPr>
              <w:t>Imposto de renda</w:t>
            </w:r>
          </w:p>
        </w:tc>
        <w:tc>
          <w:tcPr>
            <w:tcW w:w="1760" w:type="dxa"/>
            <w:tcBorders>
              <w:left w:val="single" w:sz="4" w:space="0" w:color="DBE5F1" w:themeColor="accent1" w:themeTint="33"/>
              <w:right w:val="single" w:sz="4" w:space="0" w:color="DBE5F1" w:themeColor="accent1" w:themeTint="33"/>
            </w:tcBorders>
            <w:noWrap/>
            <w:vAlign w:val="center"/>
          </w:tcPr>
          <w:p w14:paraId="5C669B9C"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4.813,22 </w:t>
            </w:r>
          </w:p>
        </w:tc>
        <w:tc>
          <w:tcPr>
            <w:tcW w:w="1040" w:type="dxa"/>
            <w:tcBorders>
              <w:left w:val="single" w:sz="4" w:space="0" w:color="DBE5F1" w:themeColor="accent1" w:themeTint="33"/>
              <w:right w:val="single" w:sz="4" w:space="0" w:color="FFFFFF" w:themeColor="background1"/>
            </w:tcBorders>
            <w:noWrap/>
            <w:vAlign w:val="center"/>
          </w:tcPr>
          <w:p w14:paraId="676CA2D6" w14:textId="77777777" w:rsidR="003F03CA" w:rsidRPr="003F03CA" w:rsidRDefault="008936C2"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22E78D7A" w14:textId="77777777" w:rsidTr="003F03CA">
        <w:trPr>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noWrap/>
            <w:vAlign w:val="center"/>
          </w:tcPr>
          <w:p w14:paraId="6C470AC5" w14:textId="77777777" w:rsidR="003F03CA" w:rsidRPr="008936C2" w:rsidRDefault="003F03CA" w:rsidP="007A58C2">
            <w:pPr>
              <w:rPr>
                <w:rFonts w:cs="Arial"/>
                <w:b w:val="0"/>
                <w:color w:val="000000"/>
                <w:szCs w:val="24"/>
              </w:rPr>
            </w:pPr>
            <w:r w:rsidRPr="008936C2">
              <w:rPr>
                <w:rFonts w:cs="Arial"/>
                <w:b w:val="0"/>
                <w:color w:val="000000"/>
                <w:szCs w:val="24"/>
              </w:rPr>
              <w:t>Outros serviços de terceiros - pessoa física</w:t>
            </w:r>
          </w:p>
        </w:tc>
        <w:tc>
          <w:tcPr>
            <w:tcW w:w="1760" w:type="dxa"/>
            <w:tcBorders>
              <w:left w:val="single" w:sz="4" w:space="0" w:color="FFFFFF" w:themeColor="background1"/>
              <w:right w:val="single" w:sz="4" w:space="0" w:color="FFFFFF" w:themeColor="background1"/>
            </w:tcBorders>
            <w:noWrap/>
            <w:vAlign w:val="center"/>
          </w:tcPr>
          <w:p w14:paraId="7C7527B1"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4.604,62 </w:t>
            </w:r>
          </w:p>
        </w:tc>
        <w:tc>
          <w:tcPr>
            <w:tcW w:w="1040" w:type="dxa"/>
            <w:tcBorders>
              <w:left w:val="single" w:sz="4" w:space="0" w:color="FFFFFF" w:themeColor="background1"/>
              <w:right w:val="single" w:sz="4" w:space="0" w:color="FFFFFF" w:themeColor="background1"/>
            </w:tcBorders>
            <w:noWrap/>
            <w:vAlign w:val="center"/>
          </w:tcPr>
          <w:p w14:paraId="3580A285" w14:textId="77777777" w:rsidR="003F03CA" w:rsidRPr="003F03CA" w:rsidRDefault="008936C2"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45459783" w14:textId="77777777" w:rsidTr="003F03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noWrap/>
            <w:vAlign w:val="center"/>
          </w:tcPr>
          <w:p w14:paraId="282B4DE6" w14:textId="77777777" w:rsidR="003F03CA" w:rsidRPr="008936C2" w:rsidRDefault="003F03CA" w:rsidP="007A58C2">
            <w:pPr>
              <w:rPr>
                <w:rFonts w:cs="Arial"/>
                <w:b w:val="0"/>
                <w:color w:val="000000"/>
                <w:szCs w:val="24"/>
              </w:rPr>
            </w:pPr>
            <w:r w:rsidRPr="008936C2">
              <w:rPr>
                <w:rFonts w:cs="Arial"/>
                <w:b w:val="0"/>
                <w:color w:val="000000"/>
                <w:szCs w:val="24"/>
              </w:rPr>
              <w:t>Outros benef.assist.do servidor e do militar</w:t>
            </w:r>
          </w:p>
        </w:tc>
        <w:tc>
          <w:tcPr>
            <w:tcW w:w="1760" w:type="dxa"/>
            <w:tcBorders>
              <w:left w:val="single" w:sz="4" w:space="0" w:color="DBE5F1" w:themeColor="accent1" w:themeTint="33"/>
              <w:right w:val="single" w:sz="4" w:space="0" w:color="DBE5F1" w:themeColor="accent1" w:themeTint="33"/>
            </w:tcBorders>
            <w:noWrap/>
            <w:vAlign w:val="center"/>
          </w:tcPr>
          <w:p w14:paraId="20583C76"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4.558,10 </w:t>
            </w:r>
          </w:p>
        </w:tc>
        <w:tc>
          <w:tcPr>
            <w:tcW w:w="1040" w:type="dxa"/>
            <w:tcBorders>
              <w:left w:val="single" w:sz="4" w:space="0" w:color="DBE5F1" w:themeColor="accent1" w:themeTint="33"/>
              <w:right w:val="single" w:sz="4" w:space="0" w:color="FFFFFF" w:themeColor="background1"/>
            </w:tcBorders>
            <w:noWrap/>
            <w:vAlign w:val="center"/>
          </w:tcPr>
          <w:p w14:paraId="74142E6A" w14:textId="77777777" w:rsidR="003F03CA" w:rsidRPr="003F03CA" w:rsidRDefault="008936C2"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49960F95" w14:textId="77777777" w:rsidTr="003F03CA">
        <w:trPr>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noWrap/>
            <w:vAlign w:val="center"/>
          </w:tcPr>
          <w:p w14:paraId="19D251F0" w14:textId="77777777" w:rsidR="003F03CA" w:rsidRPr="008936C2" w:rsidRDefault="003F03CA" w:rsidP="007A58C2">
            <w:pPr>
              <w:rPr>
                <w:rFonts w:cs="Arial"/>
                <w:b w:val="0"/>
                <w:color w:val="000000"/>
                <w:szCs w:val="24"/>
              </w:rPr>
            </w:pPr>
            <w:r w:rsidRPr="008936C2">
              <w:rPr>
                <w:rFonts w:cs="Arial"/>
                <w:b w:val="0"/>
                <w:color w:val="000000"/>
                <w:szCs w:val="24"/>
              </w:rPr>
              <w:t>Contribuições</w:t>
            </w:r>
          </w:p>
        </w:tc>
        <w:tc>
          <w:tcPr>
            <w:tcW w:w="1760" w:type="dxa"/>
            <w:tcBorders>
              <w:left w:val="single" w:sz="4" w:space="0" w:color="FFFFFF" w:themeColor="background1"/>
              <w:right w:val="single" w:sz="4" w:space="0" w:color="FFFFFF" w:themeColor="background1"/>
            </w:tcBorders>
            <w:noWrap/>
            <w:vAlign w:val="center"/>
          </w:tcPr>
          <w:p w14:paraId="349E1365"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4.250,00 </w:t>
            </w:r>
          </w:p>
        </w:tc>
        <w:tc>
          <w:tcPr>
            <w:tcW w:w="1040" w:type="dxa"/>
            <w:tcBorders>
              <w:left w:val="single" w:sz="4" w:space="0" w:color="FFFFFF" w:themeColor="background1"/>
              <w:right w:val="single" w:sz="4" w:space="0" w:color="FFFFFF" w:themeColor="background1"/>
            </w:tcBorders>
            <w:noWrap/>
            <w:vAlign w:val="center"/>
          </w:tcPr>
          <w:p w14:paraId="2F5ACDCD" w14:textId="77777777" w:rsidR="003F03CA" w:rsidRPr="003F03CA" w:rsidRDefault="008936C2"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1E30AF1F" w14:textId="77777777" w:rsidTr="003F03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noWrap/>
            <w:vAlign w:val="center"/>
          </w:tcPr>
          <w:p w14:paraId="1CE0A65D" w14:textId="77777777" w:rsidR="003F03CA" w:rsidRPr="008936C2" w:rsidRDefault="003F03CA" w:rsidP="007A58C2">
            <w:pPr>
              <w:rPr>
                <w:rFonts w:cs="Arial"/>
                <w:b w:val="0"/>
                <w:color w:val="000000"/>
                <w:szCs w:val="24"/>
              </w:rPr>
            </w:pPr>
            <w:r w:rsidRPr="008936C2">
              <w:rPr>
                <w:rFonts w:cs="Arial"/>
                <w:b w:val="0"/>
                <w:color w:val="000000"/>
                <w:szCs w:val="24"/>
              </w:rPr>
              <w:t>Ferramentas</w:t>
            </w:r>
          </w:p>
        </w:tc>
        <w:tc>
          <w:tcPr>
            <w:tcW w:w="1760" w:type="dxa"/>
            <w:tcBorders>
              <w:left w:val="single" w:sz="4" w:space="0" w:color="DBE5F1" w:themeColor="accent1" w:themeTint="33"/>
              <w:right w:val="single" w:sz="4" w:space="0" w:color="DBE5F1" w:themeColor="accent1" w:themeTint="33"/>
            </w:tcBorders>
            <w:noWrap/>
            <w:vAlign w:val="center"/>
          </w:tcPr>
          <w:p w14:paraId="715B1274"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4.098,67 </w:t>
            </w:r>
          </w:p>
        </w:tc>
        <w:tc>
          <w:tcPr>
            <w:tcW w:w="1040" w:type="dxa"/>
            <w:tcBorders>
              <w:left w:val="single" w:sz="4" w:space="0" w:color="DBE5F1" w:themeColor="accent1" w:themeTint="33"/>
              <w:right w:val="single" w:sz="4" w:space="0" w:color="FFFFFF" w:themeColor="background1"/>
            </w:tcBorders>
            <w:noWrap/>
            <w:vAlign w:val="center"/>
          </w:tcPr>
          <w:p w14:paraId="4DDFCFB8" w14:textId="77777777" w:rsidR="003F03CA" w:rsidRPr="003F03CA" w:rsidRDefault="008936C2"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61136395" w14:textId="77777777" w:rsidTr="003F03CA">
        <w:trPr>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noWrap/>
            <w:vAlign w:val="center"/>
          </w:tcPr>
          <w:p w14:paraId="4CBAF39B" w14:textId="77777777" w:rsidR="003F03CA" w:rsidRPr="008936C2" w:rsidRDefault="008936C2" w:rsidP="007A58C2">
            <w:pPr>
              <w:rPr>
                <w:rFonts w:cs="Arial"/>
                <w:b w:val="0"/>
                <w:color w:val="000000"/>
                <w:szCs w:val="24"/>
              </w:rPr>
            </w:pPr>
            <w:r>
              <w:rPr>
                <w:rFonts w:cs="Arial"/>
                <w:b w:val="0"/>
                <w:color w:val="000000"/>
                <w:szCs w:val="24"/>
              </w:rPr>
              <w:t xml:space="preserve">Inst. de caráter assist. cultural </w:t>
            </w:r>
            <w:r w:rsidR="003F03CA" w:rsidRPr="008936C2">
              <w:rPr>
                <w:rFonts w:cs="Arial"/>
                <w:b w:val="0"/>
                <w:color w:val="000000"/>
                <w:szCs w:val="24"/>
              </w:rPr>
              <w:t>e educacional</w:t>
            </w:r>
          </w:p>
        </w:tc>
        <w:tc>
          <w:tcPr>
            <w:tcW w:w="1760" w:type="dxa"/>
            <w:tcBorders>
              <w:left w:val="single" w:sz="4" w:space="0" w:color="FFFFFF" w:themeColor="background1"/>
              <w:right w:val="single" w:sz="4" w:space="0" w:color="FFFFFF" w:themeColor="background1"/>
            </w:tcBorders>
            <w:noWrap/>
            <w:vAlign w:val="center"/>
          </w:tcPr>
          <w:p w14:paraId="3B2055C1"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4.049,67 </w:t>
            </w:r>
          </w:p>
        </w:tc>
        <w:tc>
          <w:tcPr>
            <w:tcW w:w="1040" w:type="dxa"/>
            <w:tcBorders>
              <w:left w:val="single" w:sz="4" w:space="0" w:color="FFFFFF" w:themeColor="background1"/>
              <w:right w:val="single" w:sz="4" w:space="0" w:color="FFFFFF" w:themeColor="background1"/>
            </w:tcBorders>
            <w:noWrap/>
            <w:vAlign w:val="center"/>
          </w:tcPr>
          <w:p w14:paraId="62869BC9" w14:textId="77777777" w:rsidR="003F03CA" w:rsidRPr="003F03CA" w:rsidRDefault="008936C2"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40F2C3D6" w14:textId="77777777" w:rsidTr="003F03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noWrap/>
            <w:vAlign w:val="center"/>
          </w:tcPr>
          <w:p w14:paraId="3FE024BE" w14:textId="77777777" w:rsidR="003F03CA" w:rsidRPr="008936C2" w:rsidRDefault="003F03CA" w:rsidP="007A58C2">
            <w:pPr>
              <w:rPr>
                <w:rFonts w:cs="Arial"/>
                <w:b w:val="0"/>
                <w:color w:val="000000"/>
                <w:szCs w:val="24"/>
              </w:rPr>
            </w:pPr>
            <w:r w:rsidRPr="008936C2">
              <w:rPr>
                <w:rFonts w:cs="Arial"/>
                <w:b w:val="0"/>
                <w:color w:val="000000"/>
                <w:szCs w:val="24"/>
              </w:rPr>
              <w:t>Material de cama, mesa e banho</w:t>
            </w:r>
          </w:p>
        </w:tc>
        <w:tc>
          <w:tcPr>
            <w:tcW w:w="1760" w:type="dxa"/>
            <w:tcBorders>
              <w:left w:val="single" w:sz="4" w:space="0" w:color="DBE5F1" w:themeColor="accent1" w:themeTint="33"/>
              <w:right w:val="single" w:sz="4" w:space="0" w:color="DBE5F1" w:themeColor="accent1" w:themeTint="33"/>
            </w:tcBorders>
            <w:noWrap/>
            <w:vAlign w:val="center"/>
          </w:tcPr>
          <w:p w14:paraId="14EE7028"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3.582,60 </w:t>
            </w:r>
          </w:p>
        </w:tc>
        <w:tc>
          <w:tcPr>
            <w:tcW w:w="1040" w:type="dxa"/>
            <w:tcBorders>
              <w:left w:val="single" w:sz="4" w:space="0" w:color="DBE5F1" w:themeColor="accent1" w:themeTint="33"/>
              <w:right w:val="single" w:sz="4" w:space="0" w:color="FFFFFF" w:themeColor="background1"/>
            </w:tcBorders>
            <w:noWrap/>
            <w:vAlign w:val="center"/>
          </w:tcPr>
          <w:p w14:paraId="1A516DEC" w14:textId="77777777" w:rsidR="003F03CA" w:rsidRPr="003F03CA" w:rsidRDefault="008936C2"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158CB6FC" w14:textId="77777777" w:rsidTr="003F03CA">
        <w:trPr>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noWrap/>
            <w:vAlign w:val="center"/>
          </w:tcPr>
          <w:p w14:paraId="3C4FBF0F" w14:textId="77777777" w:rsidR="003F03CA" w:rsidRPr="008936C2" w:rsidRDefault="008936C2" w:rsidP="007A58C2">
            <w:pPr>
              <w:rPr>
                <w:rFonts w:cs="Arial"/>
                <w:b w:val="0"/>
                <w:color w:val="000000"/>
                <w:szCs w:val="24"/>
              </w:rPr>
            </w:pPr>
            <w:r>
              <w:rPr>
                <w:rFonts w:cs="Arial"/>
                <w:b w:val="0"/>
                <w:color w:val="000000"/>
                <w:szCs w:val="24"/>
              </w:rPr>
              <w:t>Serv. de apoio administrativo</w:t>
            </w:r>
            <w:r w:rsidR="003F03CA" w:rsidRPr="008936C2">
              <w:rPr>
                <w:rFonts w:cs="Arial"/>
                <w:b w:val="0"/>
                <w:color w:val="000000"/>
                <w:szCs w:val="24"/>
              </w:rPr>
              <w:t>, técnico e operacional</w:t>
            </w:r>
          </w:p>
        </w:tc>
        <w:tc>
          <w:tcPr>
            <w:tcW w:w="1760" w:type="dxa"/>
            <w:tcBorders>
              <w:left w:val="single" w:sz="4" w:space="0" w:color="FFFFFF" w:themeColor="background1"/>
              <w:right w:val="single" w:sz="4" w:space="0" w:color="FFFFFF" w:themeColor="background1"/>
            </w:tcBorders>
            <w:noWrap/>
            <w:vAlign w:val="center"/>
          </w:tcPr>
          <w:p w14:paraId="5A6185E1"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3.467,84 </w:t>
            </w:r>
          </w:p>
        </w:tc>
        <w:tc>
          <w:tcPr>
            <w:tcW w:w="1040" w:type="dxa"/>
            <w:tcBorders>
              <w:left w:val="single" w:sz="4" w:space="0" w:color="FFFFFF" w:themeColor="background1"/>
              <w:right w:val="single" w:sz="4" w:space="0" w:color="FFFFFF" w:themeColor="background1"/>
            </w:tcBorders>
            <w:noWrap/>
            <w:vAlign w:val="center"/>
          </w:tcPr>
          <w:p w14:paraId="6A59E400" w14:textId="77777777" w:rsidR="003F03CA" w:rsidRPr="003F03CA" w:rsidRDefault="008936C2"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49265F3E" w14:textId="77777777" w:rsidTr="003F03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noWrap/>
            <w:vAlign w:val="center"/>
          </w:tcPr>
          <w:p w14:paraId="52549300" w14:textId="77777777" w:rsidR="003F03CA" w:rsidRPr="008936C2" w:rsidRDefault="003F03CA" w:rsidP="007A58C2">
            <w:pPr>
              <w:rPr>
                <w:rFonts w:cs="Arial"/>
                <w:b w:val="0"/>
                <w:color w:val="000000"/>
                <w:szCs w:val="24"/>
              </w:rPr>
            </w:pPr>
            <w:r w:rsidRPr="008936C2">
              <w:rPr>
                <w:rFonts w:cs="Arial"/>
                <w:b w:val="0"/>
                <w:color w:val="000000"/>
                <w:szCs w:val="24"/>
              </w:rPr>
              <w:t>Material p/ áudio, vídeo e foto</w:t>
            </w:r>
          </w:p>
        </w:tc>
        <w:tc>
          <w:tcPr>
            <w:tcW w:w="1760" w:type="dxa"/>
            <w:tcBorders>
              <w:left w:val="single" w:sz="4" w:space="0" w:color="DBE5F1" w:themeColor="accent1" w:themeTint="33"/>
              <w:right w:val="single" w:sz="4" w:space="0" w:color="DBE5F1" w:themeColor="accent1" w:themeTint="33"/>
            </w:tcBorders>
            <w:noWrap/>
            <w:vAlign w:val="center"/>
          </w:tcPr>
          <w:p w14:paraId="11983C59"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2.604,66 </w:t>
            </w:r>
          </w:p>
        </w:tc>
        <w:tc>
          <w:tcPr>
            <w:tcW w:w="1040" w:type="dxa"/>
            <w:tcBorders>
              <w:left w:val="single" w:sz="4" w:space="0" w:color="DBE5F1" w:themeColor="accent1" w:themeTint="33"/>
              <w:right w:val="single" w:sz="4" w:space="0" w:color="FFFFFF" w:themeColor="background1"/>
            </w:tcBorders>
            <w:noWrap/>
            <w:vAlign w:val="center"/>
          </w:tcPr>
          <w:p w14:paraId="184FD18A" w14:textId="77777777" w:rsidR="003F03CA" w:rsidRPr="003F03CA" w:rsidRDefault="008936C2"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433603F9" w14:textId="77777777" w:rsidTr="003F03CA">
        <w:trPr>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noWrap/>
            <w:vAlign w:val="center"/>
          </w:tcPr>
          <w:p w14:paraId="6020ABA2" w14:textId="77777777" w:rsidR="003F03CA" w:rsidRPr="008936C2" w:rsidRDefault="003F03CA" w:rsidP="007A58C2">
            <w:pPr>
              <w:rPr>
                <w:rFonts w:cs="Arial"/>
                <w:b w:val="0"/>
                <w:color w:val="000000"/>
                <w:szCs w:val="24"/>
              </w:rPr>
            </w:pPr>
            <w:r w:rsidRPr="008936C2">
              <w:rPr>
                <w:rFonts w:cs="Arial"/>
                <w:b w:val="0"/>
                <w:color w:val="000000"/>
                <w:szCs w:val="24"/>
              </w:rPr>
              <w:t>Auxílio-transporte</w:t>
            </w:r>
          </w:p>
        </w:tc>
        <w:tc>
          <w:tcPr>
            <w:tcW w:w="1760" w:type="dxa"/>
            <w:tcBorders>
              <w:left w:val="single" w:sz="4" w:space="0" w:color="FFFFFF" w:themeColor="background1"/>
              <w:right w:val="single" w:sz="4" w:space="0" w:color="FFFFFF" w:themeColor="background1"/>
            </w:tcBorders>
            <w:noWrap/>
            <w:vAlign w:val="center"/>
          </w:tcPr>
          <w:p w14:paraId="60654515"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2.268,52 </w:t>
            </w:r>
          </w:p>
        </w:tc>
        <w:tc>
          <w:tcPr>
            <w:tcW w:w="1040" w:type="dxa"/>
            <w:tcBorders>
              <w:left w:val="single" w:sz="4" w:space="0" w:color="FFFFFF" w:themeColor="background1"/>
              <w:right w:val="single" w:sz="4" w:space="0" w:color="FFFFFF" w:themeColor="background1"/>
            </w:tcBorders>
            <w:noWrap/>
            <w:vAlign w:val="center"/>
          </w:tcPr>
          <w:p w14:paraId="281831AA" w14:textId="77777777" w:rsidR="003F03CA" w:rsidRPr="003F03CA" w:rsidRDefault="008936C2"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1A411BA7" w14:textId="77777777" w:rsidTr="003F03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noWrap/>
            <w:vAlign w:val="center"/>
          </w:tcPr>
          <w:p w14:paraId="0A4350A9" w14:textId="77777777" w:rsidR="003F03CA" w:rsidRPr="008936C2" w:rsidRDefault="003F03CA" w:rsidP="007A58C2">
            <w:pPr>
              <w:rPr>
                <w:rFonts w:cs="Arial"/>
                <w:b w:val="0"/>
                <w:color w:val="000000"/>
                <w:szCs w:val="24"/>
              </w:rPr>
            </w:pPr>
            <w:r w:rsidRPr="008936C2">
              <w:rPr>
                <w:rFonts w:cs="Arial"/>
                <w:b w:val="0"/>
                <w:color w:val="000000"/>
                <w:szCs w:val="24"/>
              </w:rPr>
              <w:t>Material de sinalização visual e outros</w:t>
            </w:r>
          </w:p>
        </w:tc>
        <w:tc>
          <w:tcPr>
            <w:tcW w:w="1760" w:type="dxa"/>
            <w:tcBorders>
              <w:left w:val="single" w:sz="4" w:space="0" w:color="DBE5F1" w:themeColor="accent1" w:themeTint="33"/>
              <w:right w:val="single" w:sz="4" w:space="0" w:color="DBE5F1" w:themeColor="accent1" w:themeTint="33"/>
            </w:tcBorders>
            <w:noWrap/>
            <w:vAlign w:val="center"/>
          </w:tcPr>
          <w:p w14:paraId="537A17C5"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2.004,00 </w:t>
            </w:r>
          </w:p>
        </w:tc>
        <w:tc>
          <w:tcPr>
            <w:tcW w:w="1040" w:type="dxa"/>
            <w:tcBorders>
              <w:left w:val="single" w:sz="4" w:space="0" w:color="DBE5F1" w:themeColor="accent1" w:themeTint="33"/>
              <w:right w:val="single" w:sz="4" w:space="0" w:color="FFFFFF" w:themeColor="background1"/>
            </w:tcBorders>
            <w:noWrap/>
            <w:vAlign w:val="center"/>
          </w:tcPr>
          <w:p w14:paraId="0DEEB923" w14:textId="77777777" w:rsidR="003F03CA" w:rsidRPr="003F03CA" w:rsidRDefault="008936C2"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602875E0" w14:textId="77777777" w:rsidTr="003F03CA">
        <w:trPr>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noWrap/>
            <w:vAlign w:val="center"/>
          </w:tcPr>
          <w:p w14:paraId="4ECEA863" w14:textId="77777777" w:rsidR="003F03CA" w:rsidRPr="008936C2" w:rsidRDefault="003F03CA" w:rsidP="007A58C2">
            <w:pPr>
              <w:rPr>
                <w:rFonts w:cs="Arial"/>
                <w:b w:val="0"/>
                <w:color w:val="000000"/>
                <w:szCs w:val="24"/>
              </w:rPr>
            </w:pPr>
            <w:r w:rsidRPr="008936C2">
              <w:rPr>
                <w:rFonts w:cs="Arial"/>
                <w:b w:val="0"/>
                <w:color w:val="000000"/>
                <w:szCs w:val="24"/>
              </w:rPr>
              <w:t>Serviços de publicidade mercadológica</w:t>
            </w:r>
          </w:p>
        </w:tc>
        <w:tc>
          <w:tcPr>
            <w:tcW w:w="1760" w:type="dxa"/>
            <w:tcBorders>
              <w:left w:val="single" w:sz="4" w:space="0" w:color="FFFFFF" w:themeColor="background1"/>
              <w:right w:val="single" w:sz="4" w:space="0" w:color="FFFFFF" w:themeColor="background1"/>
            </w:tcBorders>
            <w:noWrap/>
            <w:vAlign w:val="center"/>
          </w:tcPr>
          <w:p w14:paraId="691ECC2F"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1.535,76 </w:t>
            </w:r>
          </w:p>
        </w:tc>
        <w:tc>
          <w:tcPr>
            <w:tcW w:w="1040" w:type="dxa"/>
            <w:tcBorders>
              <w:left w:val="single" w:sz="4" w:space="0" w:color="FFFFFF" w:themeColor="background1"/>
              <w:right w:val="single" w:sz="4" w:space="0" w:color="FFFFFF" w:themeColor="background1"/>
            </w:tcBorders>
            <w:noWrap/>
            <w:vAlign w:val="center"/>
          </w:tcPr>
          <w:p w14:paraId="5D8C0854" w14:textId="77777777" w:rsidR="003F03CA" w:rsidRPr="003F03CA" w:rsidRDefault="008936C2"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513C8560" w14:textId="77777777" w:rsidTr="00867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noWrap/>
            <w:vAlign w:val="center"/>
          </w:tcPr>
          <w:p w14:paraId="0B3EF9C8" w14:textId="77777777" w:rsidR="003F03CA" w:rsidRPr="008936C2" w:rsidRDefault="003F03CA" w:rsidP="007A58C2">
            <w:pPr>
              <w:rPr>
                <w:rFonts w:cs="Arial"/>
                <w:b w:val="0"/>
                <w:color w:val="000000"/>
                <w:szCs w:val="24"/>
              </w:rPr>
            </w:pPr>
            <w:r w:rsidRPr="008936C2">
              <w:rPr>
                <w:rFonts w:cs="Arial"/>
                <w:b w:val="0"/>
                <w:color w:val="000000"/>
                <w:szCs w:val="24"/>
              </w:rPr>
              <w:t>Programa de alimentação do trabalhador</w:t>
            </w:r>
          </w:p>
        </w:tc>
        <w:tc>
          <w:tcPr>
            <w:tcW w:w="1760" w:type="dxa"/>
            <w:tcBorders>
              <w:left w:val="single" w:sz="4" w:space="0" w:color="DBE5F1" w:themeColor="accent1" w:themeTint="33"/>
              <w:right w:val="single" w:sz="4" w:space="0" w:color="DBE5F1"/>
            </w:tcBorders>
            <w:noWrap/>
            <w:vAlign w:val="center"/>
          </w:tcPr>
          <w:p w14:paraId="0A01143F" w14:textId="77777777" w:rsidR="003F03CA" w:rsidRPr="003F03CA" w:rsidRDefault="003F03CA"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3F03CA">
              <w:rPr>
                <w:rFonts w:cs="Arial"/>
                <w:color w:val="000000"/>
                <w:szCs w:val="24"/>
              </w:rPr>
              <w:t xml:space="preserve">1.050,60 </w:t>
            </w:r>
          </w:p>
        </w:tc>
        <w:tc>
          <w:tcPr>
            <w:tcW w:w="1040" w:type="dxa"/>
            <w:tcBorders>
              <w:left w:val="single" w:sz="4" w:space="0" w:color="DBE5F1"/>
              <w:right w:val="single" w:sz="4" w:space="0" w:color="FFFFFF" w:themeColor="background1"/>
            </w:tcBorders>
            <w:noWrap/>
            <w:vAlign w:val="center"/>
          </w:tcPr>
          <w:p w14:paraId="66727D44" w14:textId="77777777" w:rsidR="003F03CA" w:rsidRPr="003F03CA" w:rsidRDefault="008936C2"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0,00</w:t>
            </w:r>
          </w:p>
        </w:tc>
      </w:tr>
      <w:tr w:rsidR="003F03CA" w:rsidRPr="008820DE" w14:paraId="2D93CA00" w14:textId="77777777" w:rsidTr="003F03CA">
        <w:trPr>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noWrap/>
            <w:vAlign w:val="center"/>
          </w:tcPr>
          <w:p w14:paraId="19D58E64" w14:textId="77777777" w:rsidR="003F03CA" w:rsidRPr="008936C2" w:rsidRDefault="003F03CA" w:rsidP="007A58C2">
            <w:pPr>
              <w:rPr>
                <w:rFonts w:cs="Arial"/>
                <w:b w:val="0"/>
                <w:color w:val="000000"/>
                <w:szCs w:val="24"/>
              </w:rPr>
            </w:pPr>
            <w:r w:rsidRPr="008936C2">
              <w:rPr>
                <w:rFonts w:cs="Arial"/>
                <w:b w:val="0"/>
                <w:color w:val="000000"/>
                <w:szCs w:val="24"/>
              </w:rPr>
              <w:t>Outros materiais de consumo</w:t>
            </w:r>
          </w:p>
        </w:tc>
        <w:tc>
          <w:tcPr>
            <w:tcW w:w="1760" w:type="dxa"/>
            <w:tcBorders>
              <w:left w:val="single" w:sz="4" w:space="0" w:color="FFFFFF" w:themeColor="background1"/>
              <w:right w:val="single" w:sz="4" w:space="0" w:color="FFFFFF" w:themeColor="background1"/>
            </w:tcBorders>
            <w:noWrap/>
            <w:vAlign w:val="center"/>
          </w:tcPr>
          <w:p w14:paraId="30C455FD" w14:textId="77777777" w:rsidR="003F03CA" w:rsidRPr="003F03CA" w:rsidRDefault="003F03CA"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3F03CA">
              <w:rPr>
                <w:rFonts w:cs="Arial"/>
                <w:color w:val="000000"/>
                <w:szCs w:val="24"/>
              </w:rPr>
              <w:t xml:space="preserve">871,65 </w:t>
            </w:r>
          </w:p>
        </w:tc>
        <w:tc>
          <w:tcPr>
            <w:tcW w:w="1040" w:type="dxa"/>
            <w:tcBorders>
              <w:left w:val="single" w:sz="4" w:space="0" w:color="FFFFFF" w:themeColor="background1"/>
              <w:right w:val="single" w:sz="4" w:space="0" w:color="FFFFFF" w:themeColor="background1"/>
            </w:tcBorders>
            <w:noWrap/>
            <w:vAlign w:val="center"/>
          </w:tcPr>
          <w:p w14:paraId="7723A592" w14:textId="77777777" w:rsidR="003F03CA" w:rsidRPr="003F03CA" w:rsidRDefault="008936C2"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0,00</w:t>
            </w:r>
          </w:p>
        </w:tc>
      </w:tr>
      <w:tr w:rsidR="00867B24" w:rsidRPr="008820DE" w14:paraId="70D8A057" w14:textId="77777777" w:rsidTr="00867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noWrap/>
          </w:tcPr>
          <w:p w14:paraId="0F572DB7" w14:textId="033F495F" w:rsidR="00867B24" w:rsidRPr="00867B24" w:rsidRDefault="00867B24" w:rsidP="007A58C2">
            <w:pPr>
              <w:rPr>
                <w:rFonts w:cs="Arial"/>
                <w:b w:val="0"/>
                <w:bCs w:val="0"/>
                <w:color w:val="000000"/>
                <w:szCs w:val="24"/>
              </w:rPr>
            </w:pPr>
            <w:r w:rsidRPr="00867B24">
              <w:rPr>
                <w:b w:val="0"/>
                <w:bCs w:val="0"/>
              </w:rPr>
              <w:t>Emissão de certificados digitais</w:t>
            </w:r>
          </w:p>
        </w:tc>
        <w:tc>
          <w:tcPr>
            <w:tcW w:w="1760" w:type="dxa"/>
            <w:tcBorders>
              <w:left w:val="single" w:sz="4" w:space="0" w:color="DBE5F1" w:themeColor="accent1" w:themeTint="33"/>
              <w:right w:val="single" w:sz="4" w:space="0" w:color="DBE5F1"/>
            </w:tcBorders>
            <w:noWrap/>
          </w:tcPr>
          <w:p w14:paraId="1E819030" w14:textId="2E7CE3D9" w:rsidR="00867B24" w:rsidRPr="003F03CA" w:rsidRDefault="00867B24"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FD5122">
              <w:t xml:space="preserve">249,90 </w:t>
            </w:r>
          </w:p>
        </w:tc>
        <w:tc>
          <w:tcPr>
            <w:tcW w:w="1040" w:type="dxa"/>
            <w:tcBorders>
              <w:left w:val="single" w:sz="4" w:space="0" w:color="DBE5F1"/>
              <w:right w:val="single" w:sz="4" w:space="0" w:color="FFFFFF" w:themeColor="background1"/>
            </w:tcBorders>
            <w:noWrap/>
          </w:tcPr>
          <w:p w14:paraId="6B853895" w14:textId="07F1B25C" w:rsidR="00867B24" w:rsidRDefault="00867B24"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FD5122">
              <w:t>0,00</w:t>
            </w:r>
          </w:p>
        </w:tc>
      </w:tr>
      <w:tr w:rsidR="00867B24" w:rsidRPr="008820DE" w14:paraId="1A137AD2" w14:textId="77777777" w:rsidTr="004F1BA4">
        <w:trPr>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noWrap/>
          </w:tcPr>
          <w:p w14:paraId="68BB5225" w14:textId="62483A4E" w:rsidR="00867B24" w:rsidRPr="00867B24" w:rsidRDefault="00867B24" w:rsidP="007A58C2">
            <w:pPr>
              <w:rPr>
                <w:rFonts w:cs="Arial"/>
                <w:b w:val="0"/>
                <w:bCs w:val="0"/>
                <w:color w:val="000000"/>
                <w:szCs w:val="24"/>
              </w:rPr>
            </w:pPr>
            <w:r w:rsidRPr="00867B24">
              <w:rPr>
                <w:b w:val="0"/>
                <w:bCs w:val="0"/>
              </w:rPr>
              <w:t>Obrigações tribut</w:t>
            </w:r>
            <w:r>
              <w:rPr>
                <w:b w:val="0"/>
                <w:bCs w:val="0"/>
              </w:rPr>
              <w:t>á</w:t>
            </w:r>
            <w:r w:rsidRPr="00867B24">
              <w:rPr>
                <w:b w:val="0"/>
                <w:bCs w:val="0"/>
              </w:rPr>
              <w:t>rias e contributivas</w:t>
            </w:r>
          </w:p>
        </w:tc>
        <w:tc>
          <w:tcPr>
            <w:tcW w:w="1760" w:type="dxa"/>
            <w:tcBorders>
              <w:left w:val="single" w:sz="4" w:space="0" w:color="FFFFFF" w:themeColor="background1"/>
              <w:right w:val="single" w:sz="4" w:space="0" w:color="FFFFFF" w:themeColor="background1"/>
            </w:tcBorders>
            <w:noWrap/>
          </w:tcPr>
          <w:p w14:paraId="754B423C" w14:textId="1128563C" w:rsidR="00867B24" w:rsidRPr="003F03CA" w:rsidRDefault="00867B24"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FD5122">
              <w:t xml:space="preserve">208,53 </w:t>
            </w:r>
          </w:p>
        </w:tc>
        <w:tc>
          <w:tcPr>
            <w:tcW w:w="1040" w:type="dxa"/>
            <w:tcBorders>
              <w:left w:val="single" w:sz="4" w:space="0" w:color="FFFFFF" w:themeColor="background1"/>
              <w:right w:val="single" w:sz="4" w:space="0" w:color="FFFFFF" w:themeColor="background1"/>
            </w:tcBorders>
            <w:noWrap/>
          </w:tcPr>
          <w:p w14:paraId="6338EE1B" w14:textId="5E5415BD" w:rsidR="00867B24" w:rsidRDefault="00867B24"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FD5122">
              <w:t>0,00</w:t>
            </w:r>
          </w:p>
        </w:tc>
      </w:tr>
      <w:tr w:rsidR="00867B24" w:rsidRPr="008820DE" w14:paraId="6335139B" w14:textId="77777777" w:rsidTr="00867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noWrap/>
          </w:tcPr>
          <w:p w14:paraId="5122C4AB" w14:textId="4E71B440" w:rsidR="00867B24" w:rsidRPr="00867B24" w:rsidRDefault="00867B24" w:rsidP="007A58C2">
            <w:pPr>
              <w:rPr>
                <w:rFonts w:cs="Arial"/>
                <w:b w:val="0"/>
                <w:bCs w:val="0"/>
                <w:color w:val="000000"/>
                <w:szCs w:val="24"/>
              </w:rPr>
            </w:pPr>
            <w:r w:rsidRPr="00867B24">
              <w:rPr>
                <w:b w:val="0"/>
                <w:bCs w:val="0"/>
              </w:rPr>
              <w:t>Restituições</w:t>
            </w:r>
          </w:p>
        </w:tc>
        <w:tc>
          <w:tcPr>
            <w:tcW w:w="1760" w:type="dxa"/>
            <w:tcBorders>
              <w:left w:val="single" w:sz="4" w:space="0" w:color="DBE5F1" w:themeColor="accent1" w:themeTint="33"/>
              <w:right w:val="single" w:sz="4" w:space="0" w:color="DBE5F1"/>
            </w:tcBorders>
            <w:noWrap/>
          </w:tcPr>
          <w:p w14:paraId="3DDFB887" w14:textId="69A1F25C" w:rsidR="00867B24" w:rsidRPr="003F03CA" w:rsidRDefault="00867B24"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FD5122">
              <w:t xml:space="preserve">160,00 </w:t>
            </w:r>
          </w:p>
        </w:tc>
        <w:tc>
          <w:tcPr>
            <w:tcW w:w="1040" w:type="dxa"/>
            <w:tcBorders>
              <w:left w:val="single" w:sz="4" w:space="0" w:color="DBE5F1"/>
              <w:right w:val="single" w:sz="4" w:space="0" w:color="FFFFFF" w:themeColor="background1"/>
            </w:tcBorders>
            <w:noWrap/>
          </w:tcPr>
          <w:p w14:paraId="4AB6D5CE" w14:textId="5AD2D4D7" w:rsidR="00867B24" w:rsidRDefault="00867B24"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FD5122">
              <w:t>0,00</w:t>
            </w:r>
          </w:p>
        </w:tc>
      </w:tr>
      <w:tr w:rsidR="00867B24" w:rsidRPr="008820DE" w14:paraId="084EC89C" w14:textId="77777777" w:rsidTr="00867B24">
        <w:trPr>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noWrap/>
          </w:tcPr>
          <w:p w14:paraId="273EBB0D" w14:textId="4572FB46" w:rsidR="00867B24" w:rsidRPr="00867B24" w:rsidRDefault="00867B24" w:rsidP="007A58C2">
            <w:pPr>
              <w:rPr>
                <w:rFonts w:cs="Arial"/>
                <w:b w:val="0"/>
                <w:bCs w:val="0"/>
                <w:color w:val="000000"/>
                <w:szCs w:val="24"/>
              </w:rPr>
            </w:pPr>
            <w:r w:rsidRPr="00867B24">
              <w:rPr>
                <w:b w:val="0"/>
                <w:bCs w:val="0"/>
              </w:rPr>
              <w:t>Juros e multa de mora</w:t>
            </w:r>
          </w:p>
        </w:tc>
        <w:tc>
          <w:tcPr>
            <w:tcW w:w="1760" w:type="dxa"/>
            <w:tcBorders>
              <w:left w:val="single" w:sz="4" w:space="0" w:color="FFFFFF" w:themeColor="background1"/>
              <w:right w:val="single" w:sz="4" w:space="0" w:color="FFFFFF" w:themeColor="background1"/>
            </w:tcBorders>
            <w:noWrap/>
          </w:tcPr>
          <w:p w14:paraId="2C9A9AE5" w14:textId="41A88006" w:rsidR="00867B24" w:rsidRPr="003F03CA" w:rsidRDefault="00867B24"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FD5122">
              <w:t xml:space="preserve">149,96 </w:t>
            </w:r>
          </w:p>
        </w:tc>
        <w:tc>
          <w:tcPr>
            <w:tcW w:w="1040" w:type="dxa"/>
            <w:tcBorders>
              <w:left w:val="single" w:sz="4" w:space="0" w:color="FFFFFF" w:themeColor="background1"/>
              <w:right w:val="single" w:sz="4" w:space="0" w:color="FFFFFF" w:themeColor="background1"/>
            </w:tcBorders>
            <w:noWrap/>
          </w:tcPr>
          <w:p w14:paraId="42350D5F" w14:textId="653C2C7F" w:rsidR="00867B24" w:rsidRDefault="00867B24"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FD5122">
              <w:t>0,00</w:t>
            </w:r>
          </w:p>
        </w:tc>
      </w:tr>
      <w:tr w:rsidR="00867B24" w:rsidRPr="008820DE" w14:paraId="0DE12AB6" w14:textId="77777777" w:rsidTr="00867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noWrap/>
          </w:tcPr>
          <w:p w14:paraId="51CD15F7" w14:textId="1A9AF6E0" w:rsidR="00867B24" w:rsidRPr="00867B24" w:rsidRDefault="00867B24" w:rsidP="007A58C2">
            <w:pPr>
              <w:rPr>
                <w:rFonts w:cs="Arial"/>
                <w:b w:val="0"/>
                <w:bCs w:val="0"/>
                <w:color w:val="000000"/>
                <w:szCs w:val="24"/>
              </w:rPr>
            </w:pPr>
            <w:r w:rsidRPr="00867B24">
              <w:rPr>
                <w:b w:val="0"/>
                <w:bCs w:val="0"/>
              </w:rPr>
              <w:t>Diárias - civil</w:t>
            </w:r>
          </w:p>
        </w:tc>
        <w:tc>
          <w:tcPr>
            <w:tcW w:w="1760" w:type="dxa"/>
            <w:tcBorders>
              <w:left w:val="single" w:sz="4" w:space="0" w:color="DBE5F1" w:themeColor="accent1" w:themeTint="33"/>
              <w:right w:val="single" w:sz="4" w:space="0" w:color="DBE5F1"/>
            </w:tcBorders>
            <w:noWrap/>
          </w:tcPr>
          <w:p w14:paraId="43D07DBF" w14:textId="17675372" w:rsidR="00867B24" w:rsidRPr="003F03CA" w:rsidRDefault="00867B24"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FD5122">
              <w:t xml:space="preserve">122,05 </w:t>
            </w:r>
          </w:p>
        </w:tc>
        <w:tc>
          <w:tcPr>
            <w:tcW w:w="1040" w:type="dxa"/>
            <w:tcBorders>
              <w:left w:val="single" w:sz="4" w:space="0" w:color="DBE5F1"/>
              <w:right w:val="single" w:sz="4" w:space="0" w:color="FFFFFF" w:themeColor="background1"/>
            </w:tcBorders>
            <w:noWrap/>
          </w:tcPr>
          <w:p w14:paraId="3074DA22" w14:textId="5083EFA8" w:rsidR="00867B24" w:rsidRDefault="00867B24" w:rsidP="007A58C2">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FD5122">
              <w:t>0,00</w:t>
            </w:r>
          </w:p>
        </w:tc>
      </w:tr>
      <w:tr w:rsidR="00867B24" w:rsidRPr="008820DE" w14:paraId="6B671FBC" w14:textId="77777777" w:rsidTr="004F1BA4">
        <w:trPr>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FFFFFF" w:themeColor="background1"/>
            </w:tcBorders>
            <w:noWrap/>
          </w:tcPr>
          <w:p w14:paraId="01FBC2CF" w14:textId="290C0E36" w:rsidR="00867B24" w:rsidRPr="00867B24" w:rsidRDefault="00867B24" w:rsidP="007A58C2">
            <w:pPr>
              <w:rPr>
                <w:rFonts w:cs="Arial"/>
                <w:b w:val="0"/>
                <w:bCs w:val="0"/>
                <w:color w:val="000000"/>
                <w:szCs w:val="24"/>
              </w:rPr>
            </w:pPr>
            <w:r w:rsidRPr="00867B24">
              <w:rPr>
                <w:b w:val="0"/>
                <w:bCs w:val="0"/>
              </w:rPr>
              <w:t>Impostos e contribuições - recolhimento agregado IN RFB</w:t>
            </w:r>
          </w:p>
        </w:tc>
        <w:tc>
          <w:tcPr>
            <w:tcW w:w="1760" w:type="dxa"/>
            <w:tcBorders>
              <w:left w:val="single" w:sz="4" w:space="0" w:color="FFFFFF" w:themeColor="background1"/>
              <w:right w:val="single" w:sz="4" w:space="0" w:color="FFFFFF" w:themeColor="background1"/>
            </w:tcBorders>
            <w:noWrap/>
          </w:tcPr>
          <w:p w14:paraId="326D2F3B" w14:textId="50EA1F0C" w:rsidR="00867B24" w:rsidRPr="003F03CA" w:rsidRDefault="00867B24"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FD5122">
              <w:t xml:space="preserve">39,51 </w:t>
            </w:r>
          </w:p>
        </w:tc>
        <w:tc>
          <w:tcPr>
            <w:tcW w:w="1040" w:type="dxa"/>
            <w:tcBorders>
              <w:left w:val="single" w:sz="4" w:space="0" w:color="FFFFFF" w:themeColor="background1"/>
              <w:right w:val="single" w:sz="4" w:space="0" w:color="FFFFFF" w:themeColor="background1"/>
            </w:tcBorders>
            <w:noWrap/>
          </w:tcPr>
          <w:p w14:paraId="21B9AE79" w14:textId="708DF2F8" w:rsidR="00867B24" w:rsidRDefault="00867B24" w:rsidP="007A58C2">
            <w:pPr>
              <w:jc w:val="righ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FD5122">
              <w:t>0,00</w:t>
            </w:r>
          </w:p>
        </w:tc>
      </w:tr>
      <w:tr w:rsidR="008820DE" w:rsidRPr="008820DE" w14:paraId="3089AB01" w14:textId="77777777" w:rsidTr="003F03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0" w:type="dxa"/>
            <w:tcBorders>
              <w:left w:val="single" w:sz="4" w:space="0" w:color="FFFFFF" w:themeColor="background1"/>
              <w:right w:val="single" w:sz="4" w:space="0" w:color="DBE5F1" w:themeColor="accent1" w:themeTint="33"/>
            </w:tcBorders>
            <w:noWrap/>
            <w:vAlign w:val="center"/>
          </w:tcPr>
          <w:p w14:paraId="19B93480" w14:textId="77777777" w:rsidR="008820DE" w:rsidRPr="008820DE" w:rsidRDefault="008820DE" w:rsidP="007A58C2">
            <w:pPr>
              <w:jc w:val="left"/>
              <w:rPr>
                <w:rFonts w:eastAsia="Times New Roman" w:cs="Arial"/>
                <w:szCs w:val="24"/>
                <w:lang w:eastAsia="pt-BR"/>
              </w:rPr>
            </w:pPr>
            <w:r w:rsidRPr="008820DE">
              <w:rPr>
                <w:rFonts w:eastAsia="Times New Roman" w:cs="Arial"/>
                <w:szCs w:val="24"/>
                <w:lang w:eastAsia="pt-BR"/>
              </w:rPr>
              <w:t>Total</w:t>
            </w:r>
          </w:p>
        </w:tc>
        <w:tc>
          <w:tcPr>
            <w:tcW w:w="1760" w:type="dxa"/>
            <w:tcBorders>
              <w:left w:val="single" w:sz="4" w:space="0" w:color="DBE5F1" w:themeColor="accent1" w:themeTint="33"/>
              <w:right w:val="single" w:sz="4" w:space="0" w:color="DBE5F1" w:themeColor="accent1" w:themeTint="33"/>
            </w:tcBorders>
            <w:noWrap/>
            <w:vAlign w:val="center"/>
          </w:tcPr>
          <w:p w14:paraId="711FC573" w14:textId="540DFA40" w:rsidR="008820DE" w:rsidRPr="00867B24" w:rsidRDefault="00867B24" w:rsidP="007A58C2">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Cs w:val="24"/>
                <w:lang w:eastAsia="pt-BR"/>
              </w:rPr>
            </w:pPr>
            <w:r w:rsidRPr="00867B24">
              <w:rPr>
                <w:rFonts w:eastAsia="Times New Roman" w:cs="Arial"/>
                <w:b/>
                <w:bCs/>
                <w:szCs w:val="24"/>
                <w:lang w:eastAsia="pt-BR"/>
              </w:rPr>
              <w:t>159.759.782,67</w:t>
            </w:r>
          </w:p>
        </w:tc>
        <w:tc>
          <w:tcPr>
            <w:tcW w:w="1040" w:type="dxa"/>
            <w:tcBorders>
              <w:left w:val="single" w:sz="4" w:space="0" w:color="DBE5F1" w:themeColor="accent1" w:themeTint="33"/>
              <w:right w:val="single" w:sz="4" w:space="0" w:color="FFFFFF" w:themeColor="background1"/>
            </w:tcBorders>
            <w:noWrap/>
            <w:vAlign w:val="center"/>
          </w:tcPr>
          <w:p w14:paraId="6AE6BA65" w14:textId="77777777" w:rsidR="008820DE" w:rsidRPr="008820DE" w:rsidRDefault="008820DE" w:rsidP="007A58C2">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pt-BR"/>
              </w:rPr>
            </w:pPr>
            <w:r>
              <w:rPr>
                <w:rFonts w:eastAsia="Times New Roman" w:cs="Arial"/>
                <w:b/>
                <w:bCs/>
                <w:szCs w:val="24"/>
                <w:lang w:eastAsia="pt-BR"/>
              </w:rPr>
              <w:t>100,00</w:t>
            </w:r>
          </w:p>
        </w:tc>
      </w:tr>
    </w:tbl>
    <w:p w14:paraId="2C721803" w14:textId="77777777" w:rsidR="004A600F" w:rsidRPr="00DB17F1" w:rsidRDefault="004A600F" w:rsidP="004A600F">
      <w:pPr>
        <w:shd w:val="clear" w:color="auto" w:fill="FFFFFF"/>
        <w:jc w:val="left"/>
        <w:rPr>
          <w:rFonts w:eastAsia="Times New Roman"/>
          <w:sz w:val="22"/>
          <w:lang w:eastAsia="pt-BR"/>
        </w:rPr>
      </w:pPr>
      <w:r w:rsidRPr="00DB17F1">
        <w:rPr>
          <w:rFonts w:eastAsia="Times New Roman"/>
          <w:b/>
          <w:bCs/>
          <w:sz w:val="22"/>
          <w:lang w:eastAsia="pt-BR"/>
        </w:rPr>
        <w:t xml:space="preserve">Fonte: </w:t>
      </w:r>
      <w:r w:rsidRPr="00DB17F1">
        <w:rPr>
          <w:rFonts w:eastAsia="Times New Roman"/>
          <w:sz w:val="22"/>
          <w:lang w:eastAsia="pt-BR"/>
        </w:rPr>
        <w:t>SIAFI, 202</w:t>
      </w:r>
      <w:r>
        <w:rPr>
          <w:rFonts w:eastAsia="Times New Roman"/>
          <w:sz w:val="22"/>
          <w:lang w:eastAsia="pt-BR"/>
        </w:rPr>
        <w:t>5</w:t>
      </w:r>
      <w:r w:rsidRPr="00DB17F1">
        <w:rPr>
          <w:rFonts w:eastAsia="Times New Roman"/>
          <w:sz w:val="22"/>
          <w:lang w:eastAsia="pt-BR"/>
        </w:rPr>
        <w:t>.</w:t>
      </w:r>
    </w:p>
    <w:p w14:paraId="49F7EFFF" w14:textId="77777777" w:rsidR="007A58C2" w:rsidRDefault="007A58C2" w:rsidP="007A58C2">
      <w:pPr>
        <w:ind w:firstLine="708"/>
        <w:rPr>
          <w:rFonts w:eastAsia="Arial Narrow" w:cs="Arial Narrow"/>
        </w:rPr>
      </w:pPr>
    </w:p>
    <w:p w14:paraId="48066426" w14:textId="7C865F03" w:rsidR="00AE0741" w:rsidRDefault="00AE0741" w:rsidP="00AE0741">
      <w:pPr>
        <w:spacing w:line="360" w:lineRule="auto"/>
        <w:ind w:firstLine="708"/>
        <w:rPr>
          <w:rFonts w:eastAsia="Arial Narrow" w:cs="Arial Narrow"/>
        </w:rPr>
      </w:pPr>
      <w:r w:rsidRPr="00DB17F1">
        <w:rPr>
          <w:rFonts w:eastAsia="Arial Narrow" w:cs="Arial Narrow"/>
        </w:rPr>
        <w:t xml:space="preserve">A principal despesa do grupo Outras Despesas Correntes é </w:t>
      </w:r>
      <w:r>
        <w:rPr>
          <w:rFonts w:eastAsia="Arial Narrow" w:cs="Arial Narrow"/>
        </w:rPr>
        <w:t xml:space="preserve">o </w:t>
      </w:r>
      <w:r w:rsidRPr="00DB17F1">
        <w:rPr>
          <w:rFonts w:eastAsia="Arial Narrow" w:cs="Arial Narrow"/>
        </w:rPr>
        <w:t xml:space="preserve">auxílio-alimentação, que visa atender a legislação trabalhista e destina-se a servidores ativos, </w:t>
      </w:r>
      <w:r w:rsidRPr="00AE6CC4">
        <w:rPr>
          <w:rFonts w:eastAsia="Arial Narrow" w:cs="Arial Narrow"/>
        </w:rPr>
        <w:t xml:space="preserve">a segunda </w:t>
      </w:r>
      <w:r>
        <w:rPr>
          <w:rFonts w:eastAsia="Arial Narrow" w:cs="Arial Narrow"/>
        </w:rPr>
        <w:t>é serviços de terceirizados de apoio administrativo prestados em todos os campi da instituição</w:t>
      </w:r>
      <w:r w:rsidRPr="00AE6CC4">
        <w:t>.</w:t>
      </w:r>
      <w:r w:rsidRPr="00AE6CC4">
        <w:rPr>
          <w:rFonts w:eastAsia="Arial Narrow" w:cs="Arial Narrow"/>
        </w:rPr>
        <w:t xml:space="preserve"> </w:t>
      </w:r>
      <w:r>
        <w:rPr>
          <w:rFonts w:eastAsia="Arial Narrow" w:cs="Arial Narrow"/>
        </w:rPr>
        <w:t xml:space="preserve">Já a terceira despesa mais expressiva é representada por Bolsas de estudo no país, que se dividem em acadêmicas e assistenciais e atendem em quase sua totalidade aos alunos de graduação. </w:t>
      </w:r>
    </w:p>
    <w:p w14:paraId="3A8E457F" w14:textId="4D65AF91" w:rsidR="004709D6" w:rsidRDefault="004A3265" w:rsidP="00501DDD">
      <w:pPr>
        <w:pStyle w:val="Ttulo3"/>
      </w:pPr>
      <w:bookmarkStart w:id="105" w:name="_Toc212727165"/>
      <w:bookmarkStart w:id="106" w:name="_Toc212735893"/>
      <w:r w:rsidRPr="00501DDD">
        <w:lastRenderedPageBreak/>
        <w:t>7</w:t>
      </w:r>
      <w:r w:rsidR="004709D6" w:rsidRPr="00501DDD">
        <w:t>.2.2.</w:t>
      </w:r>
      <w:r w:rsidR="004709D6" w:rsidRPr="00501DDD">
        <w:tab/>
        <w:t>Despesas de Capital</w:t>
      </w:r>
      <w:bookmarkEnd w:id="105"/>
      <w:bookmarkEnd w:id="106"/>
      <w:r w:rsidR="004709D6" w:rsidRPr="00501DDD">
        <w:t xml:space="preserve"> </w:t>
      </w:r>
    </w:p>
    <w:p w14:paraId="7F0CF00D" w14:textId="77777777" w:rsidR="007F71DF" w:rsidRPr="00DB17F1" w:rsidRDefault="007F71DF" w:rsidP="00E45B5B"/>
    <w:p w14:paraId="2E62178A" w14:textId="5E54339F" w:rsidR="00AE0741" w:rsidRDefault="00AE0741" w:rsidP="00AE0741">
      <w:pPr>
        <w:spacing w:line="360" w:lineRule="auto"/>
        <w:ind w:firstLine="709"/>
        <w:rPr>
          <w:rFonts w:eastAsia="Arial Narrow" w:cs="Arial Narrow"/>
          <w:color w:val="000000" w:themeColor="text1"/>
        </w:rPr>
      </w:pPr>
      <w:r w:rsidRPr="00E304DC">
        <w:rPr>
          <w:rFonts w:eastAsia="Arial Narrow" w:cs="Arial Narrow"/>
          <w:color w:val="000000" w:themeColor="text1"/>
        </w:rPr>
        <w:t>Até o final do exercício de 202</w:t>
      </w:r>
      <w:r>
        <w:rPr>
          <w:rFonts w:eastAsia="Arial Narrow" w:cs="Arial Narrow"/>
          <w:color w:val="000000" w:themeColor="text1"/>
        </w:rPr>
        <w:t>5</w:t>
      </w:r>
      <w:r w:rsidRPr="00E304DC">
        <w:rPr>
          <w:rFonts w:eastAsia="Arial Narrow" w:cs="Arial Narrow"/>
          <w:color w:val="000000" w:themeColor="text1"/>
        </w:rPr>
        <w:t xml:space="preserve">, o total das despesas de capital empenhadas somou a importância de R$ </w:t>
      </w:r>
      <w:r>
        <w:rPr>
          <w:rFonts w:eastAsia="Arial Narrow" w:cs="Arial Narrow"/>
          <w:color w:val="000000" w:themeColor="text1"/>
        </w:rPr>
        <w:t xml:space="preserve">10.283.692,10 </w:t>
      </w:r>
      <w:r w:rsidRPr="00E304DC">
        <w:rPr>
          <w:rFonts w:eastAsia="Arial Narrow" w:cs="Arial Narrow"/>
          <w:color w:val="000000" w:themeColor="text1"/>
        </w:rPr>
        <w:t xml:space="preserve">representando </w:t>
      </w:r>
      <w:r>
        <w:rPr>
          <w:rFonts w:eastAsia="Arial Narrow" w:cs="Arial Narrow"/>
          <w:color w:val="000000" w:themeColor="text1"/>
        </w:rPr>
        <w:t>0,94</w:t>
      </w:r>
      <w:r w:rsidRPr="00E304DC">
        <w:rPr>
          <w:rFonts w:eastAsia="Arial Narrow" w:cs="Arial Narrow"/>
          <w:color w:val="000000" w:themeColor="text1"/>
        </w:rPr>
        <w:t>% da despesa total empenhada. A tabela a seguir evidencia o tipo de aqu</w:t>
      </w:r>
      <w:r>
        <w:rPr>
          <w:rFonts w:eastAsia="Arial Narrow" w:cs="Arial Narrow"/>
          <w:color w:val="000000" w:themeColor="text1"/>
        </w:rPr>
        <w:t>isição por elemento de despesa.</w:t>
      </w:r>
    </w:p>
    <w:p w14:paraId="042DC382" w14:textId="77777777" w:rsidR="007F71DF" w:rsidRPr="00DB17F1" w:rsidRDefault="007F71DF" w:rsidP="00E45B5B">
      <w:pPr>
        <w:ind w:firstLine="709"/>
        <w:rPr>
          <w:rFonts w:eastAsia="Arial Narrow" w:cs="Arial Narrow"/>
          <w:color w:val="000000" w:themeColor="text1"/>
          <w:szCs w:val="24"/>
        </w:rPr>
      </w:pPr>
    </w:p>
    <w:p w14:paraId="6AB1F272" w14:textId="77777777" w:rsidR="00E47AEF" w:rsidRPr="00DB17F1" w:rsidRDefault="00E47AEF" w:rsidP="001377DD">
      <w:pPr>
        <w:shd w:val="clear" w:color="auto" w:fill="FFFFFF"/>
        <w:jc w:val="center"/>
        <w:rPr>
          <w:rFonts w:eastAsia="Times New Roman"/>
          <w:b/>
          <w:bCs/>
          <w:color w:val="000000" w:themeColor="text1"/>
          <w:szCs w:val="24"/>
          <w:lang w:eastAsia="pt-BR"/>
        </w:rPr>
      </w:pPr>
      <w:r w:rsidRPr="00DB17F1">
        <w:rPr>
          <w:rFonts w:eastAsia="Times New Roman"/>
          <w:b/>
          <w:bCs/>
          <w:color w:val="000000" w:themeColor="text1"/>
          <w:szCs w:val="24"/>
          <w:lang w:eastAsia="pt-BR"/>
        </w:rPr>
        <w:t>Tabela 2</w:t>
      </w:r>
      <w:r w:rsidR="006555F8" w:rsidRPr="00DB17F1">
        <w:rPr>
          <w:rFonts w:eastAsia="Times New Roman"/>
          <w:b/>
          <w:bCs/>
          <w:color w:val="000000" w:themeColor="text1"/>
          <w:szCs w:val="24"/>
          <w:lang w:eastAsia="pt-BR"/>
        </w:rPr>
        <w:t>9</w:t>
      </w:r>
      <w:r w:rsidRPr="00DB17F1">
        <w:rPr>
          <w:rFonts w:eastAsia="Times New Roman"/>
          <w:b/>
          <w:bCs/>
          <w:color w:val="000000" w:themeColor="text1"/>
          <w:szCs w:val="24"/>
          <w:lang w:eastAsia="pt-BR"/>
        </w:rPr>
        <w:t xml:space="preserve"> – Investimentos</w:t>
      </w:r>
    </w:p>
    <w:p w14:paraId="47AEDD4D" w14:textId="77777777" w:rsidR="00F97F42" w:rsidRPr="00F97F42" w:rsidRDefault="00E47AEF" w:rsidP="00F97F42">
      <w:pPr>
        <w:shd w:val="clear" w:color="auto" w:fill="FFFFFF"/>
        <w:jc w:val="right"/>
        <w:rPr>
          <w:rFonts w:eastAsia="Times New Roman"/>
          <w:b/>
          <w:bCs/>
          <w:color w:val="000000" w:themeColor="text1"/>
          <w:szCs w:val="24"/>
          <w:lang w:eastAsia="pt-BR"/>
        </w:rPr>
      </w:pPr>
      <w:r w:rsidRPr="00DB17F1">
        <w:rPr>
          <w:rFonts w:eastAsia="Times New Roman"/>
          <w:b/>
          <w:bCs/>
          <w:szCs w:val="24"/>
          <w:lang w:eastAsia="pt-BR"/>
        </w:rPr>
        <w:t>(R$)</w:t>
      </w:r>
    </w:p>
    <w:tbl>
      <w:tblPr>
        <w:tblStyle w:val="TabeladeLista4-nfase11"/>
        <w:tblpPr w:leftFromText="141" w:rightFromText="141" w:vertAnchor="text" w:tblpXSpec="center" w:tblpY="1"/>
        <w:tblW w:w="4998" w:type="pct"/>
        <w:tblLook w:val="04A0" w:firstRow="1" w:lastRow="0" w:firstColumn="1" w:lastColumn="0" w:noHBand="0" w:noVBand="1"/>
      </w:tblPr>
      <w:tblGrid>
        <w:gridCol w:w="6349"/>
        <w:gridCol w:w="2135"/>
        <w:gridCol w:w="1283"/>
      </w:tblGrid>
      <w:tr w:rsidR="00F97F42" w:rsidRPr="00DB17F1" w14:paraId="460A41B1" w14:textId="77777777" w:rsidTr="00FB18F5">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1A6C9D4E" w14:textId="77777777" w:rsidR="00F97F42" w:rsidRPr="00DB17F1" w:rsidRDefault="00F97F42" w:rsidP="00E45B5B">
            <w:pPr>
              <w:spacing w:line="276" w:lineRule="auto"/>
              <w:jc w:val="left"/>
              <w:rPr>
                <w:rFonts w:eastAsia="Times New Roman"/>
                <w:bCs w:val="0"/>
                <w:szCs w:val="24"/>
                <w:lang w:eastAsia="pt-BR"/>
              </w:rPr>
            </w:pPr>
            <w:r w:rsidRPr="00F97F42">
              <w:rPr>
                <w:rFonts w:eastAsia="Times New Roman"/>
                <w:bCs w:val="0"/>
                <w:szCs w:val="24"/>
                <w:lang w:eastAsia="pt-BR"/>
              </w:rPr>
              <w:t>Investimentos</w:t>
            </w:r>
          </w:p>
        </w:tc>
        <w:tc>
          <w:tcPr>
            <w:tcW w:w="1093" w:type="pct"/>
            <w:vAlign w:val="center"/>
          </w:tcPr>
          <w:p w14:paraId="53DB7401" w14:textId="77777777" w:rsidR="00F97F42" w:rsidRPr="00DB17F1" w:rsidRDefault="00F97F42" w:rsidP="00E45B5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Pr>
                <w:rFonts w:eastAsia="Times New Roman"/>
                <w:bCs w:val="0"/>
                <w:szCs w:val="24"/>
                <w:lang w:eastAsia="pt-BR"/>
              </w:rPr>
              <w:t>3</w:t>
            </w:r>
            <w:r w:rsidR="00AE0741">
              <w:rPr>
                <w:rFonts w:eastAsia="Times New Roman"/>
                <w:bCs w:val="0"/>
                <w:szCs w:val="24"/>
                <w:lang w:eastAsia="pt-BR"/>
              </w:rPr>
              <w:t>1/12</w:t>
            </w:r>
            <w:r>
              <w:rPr>
                <w:rFonts w:eastAsia="Times New Roman"/>
                <w:bCs w:val="0"/>
                <w:szCs w:val="24"/>
                <w:lang w:eastAsia="pt-BR"/>
              </w:rPr>
              <w:t>/2025</w:t>
            </w:r>
          </w:p>
        </w:tc>
        <w:tc>
          <w:tcPr>
            <w:tcW w:w="657" w:type="pct"/>
            <w:tcBorders>
              <w:right w:val="single" w:sz="4" w:space="0" w:color="FFFFFF"/>
            </w:tcBorders>
            <w:vAlign w:val="center"/>
          </w:tcPr>
          <w:p w14:paraId="24FE2CD2" w14:textId="77777777" w:rsidR="00F97F42" w:rsidRPr="00DB17F1" w:rsidRDefault="00F97F42" w:rsidP="00E45B5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pt-BR"/>
              </w:rPr>
            </w:pPr>
            <w:r w:rsidRPr="00B52E87">
              <w:t>AV (%)</w:t>
            </w:r>
          </w:p>
        </w:tc>
      </w:tr>
      <w:tr w:rsidR="00AE0741" w:rsidRPr="00DB17F1" w14:paraId="1481B764" w14:textId="77777777" w:rsidTr="00E45B5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1286EF22" w14:textId="77777777" w:rsidR="00AE0741" w:rsidRPr="00AE0741" w:rsidRDefault="00AE0741" w:rsidP="00E45B5B">
            <w:pPr>
              <w:spacing w:line="276" w:lineRule="auto"/>
              <w:rPr>
                <w:b w:val="0"/>
              </w:rPr>
            </w:pPr>
            <w:r w:rsidRPr="00AE0741">
              <w:rPr>
                <w:b w:val="0"/>
              </w:rPr>
              <w:t>Obras em Andamento</w:t>
            </w:r>
          </w:p>
        </w:tc>
        <w:tc>
          <w:tcPr>
            <w:tcW w:w="1093" w:type="pct"/>
            <w:vAlign w:val="center"/>
          </w:tcPr>
          <w:p w14:paraId="5D9097EF" w14:textId="77777777" w:rsidR="00AE0741" w:rsidRPr="00343B52" w:rsidRDefault="00AE0741"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rsidRPr="00343B52">
              <w:t xml:space="preserve">4.806.861,31 </w:t>
            </w:r>
          </w:p>
        </w:tc>
        <w:tc>
          <w:tcPr>
            <w:tcW w:w="657" w:type="pct"/>
            <w:tcBorders>
              <w:right w:val="single" w:sz="4" w:space="0" w:color="FFFFFF"/>
            </w:tcBorders>
            <w:vAlign w:val="center"/>
          </w:tcPr>
          <w:p w14:paraId="0F218897" w14:textId="77777777" w:rsidR="00AE0741" w:rsidRPr="00343B52" w:rsidRDefault="00FB18F5"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t>46,74</w:t>
            </w:r>
          </w:p>
        </w:tc>
      </w:tr>
      <w:tr w:rsidR="00AE0741" w:rsidRPr="00DB17F1" w14:paraId="08ADBCE4" w14:textId="77777777" w:rsidTr="00E45B5B">
        <w:trPr>
          <w:trHeight w:val="258"/>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4F652316" w14:textId="77777777" w:rsidR="00AE0741" w:rsidRPr="00AE0741" w:rsidRDefault="00AE0741" w:rsidP="00E45B5B">
            <w:pPr>
              <w:spacing w:line="276" w:lineRule="auto"/>
              <w:rPr>
                <w:b w:val="0"/>
              </w:rPr>
            </w:pPr>
            <w:r w:rsidRPr="00AE0741">
              <w:rPr>
                <w:b w:val="0"/>
              </w:rPr>
              <w:t>Material de TIC (Permanente)</w:t>
            </w:r>
          </w:p>
        </w:tc>
        <w:tc>
          <w:tcPr>
            <w:tcW w:w="1093" w:type="pct"/>
            <w:vAlign w:val="center"/>
          </w:tcPr>
          <w:p w14:paraId="75FFDFD3" w14:textId="77777777" w:rsidR="00AE0741" w:rsidRPr="00343B52" w:rsidRDefault="00AE0741"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rsidRPr="00343B52">
              <w:t xml:space="preserve">2.762.294,46 </w:t>
            </w:r>
          </w:p>
        </w:tc>
        <w:tc>
          <w:tcPr>
            <w:tcW w:w="657" w:type="pct"/>
            <w:tcBorders>
              <w:right w:val="single" w:sz="4" w:space="0" w:color="FFFFFF"/>
            </w:tcBorders>
            <w:vAlign w:val="center"/>
          </w:tcPr>
          <w:p w14:paraId="743AA3E0" w14:textId="77777777" w:rsidR="00AE0741" w:rsidRPr="00343B52" w:rsidRDefault="00FB18F5"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t>26,86</w:t>
            </w:r>
          </w:p>
        </w:tc>
      </w:tr>
      <w:tr w:rsidR="00AE0741" w:rsidRPr="00DB17F1" w14:paraId="57B1AE2A" w14:textId="77777777" w:rsidTr="00E45B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0C343BB1" w14:textId="77777777" w:rsidR="00AE0741" w:rsidRPr="00AE0741" w:rsidRDefault="00AE0741" w:rsidP="00E45B5B">
            <w:pPr>
              <w:spacing w:line="276" w:lineRule="auto"/>
              <w:rPr>
                <w:b w:val="0"/>
              </w:rPr>
            </w:pPr>
            <w:r w:rsidRPr="00AE0741">
              <w:rPr>
                <w:b w:val="0"/>
              </w:rPr>
              <w:t>Veículos de Tração Mecânica</w:t>
            </w:r>
          </w:p>
        </w:tc>
        <w:tc>
          <w:tcPr>
            <w:tcW w:w="1093" w:type="pct"/>
            <w:vAlign w:val="center"/>
          </w:tcPr>
          <w:p w14:paraId="4AE2A601" w14:textId="77777777" w:rsidR="00AE0741" w:rsidRPr="00343B52" w:rsidRDefault="00AE0741"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rsidRPr="00343B52">
              <w:t xml:space="preserve">994.433,27 </w:t>
            </w:r>
          </w:p>
        </w:tc>
        <w:tc>
          <w:tcPr>
            <w:tcW w:w="657" w:type="pct"/>
            <w:tcBorders>
              <w:right w:val="single" w:sz="4" w:space="0" w:color="FFFFFF"/>
            </w:tcBorders>
            <w:vAlign w:val="center"/>
          </w:tcPr>
          <w:p w14:paraId="740750BF" w14:textId="77777777" w:rsidR="00AE0741" w:rsidRPr="00343B52" w:rsidRDefault="00FB18F5"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t>9,67</w:t>
            </w:r>
          </w:p>
        </w:tc>
      </w:tr>
      <w:tr w:rsidR="00AE0741" w:rsidRPr="00DB17F1" w14:paraId="1E7A6DF7" w14:textId="77777777" w:rsidTr="00E45B5B">
        <w:trPr>
          <w:trHeight w:val="311"/>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567367FC" w14:textId="77777777" w:rsidR="00AE0741" w:rsidRPr="00AE0741" w:rsidRDefault="00AE0741" w:rsidP="00E45B5B">
            <w:pPr>
              <w:spacing w:line="276" w:lineRule="auto"/>
              <w:rPr>
                <w:b w:val="0"/>
              </w:rPr>
            </w:pPr>
            <w:r w:rsidRPr="00AE0741">
              <w:rPr>
                <w:b w:val="0"/>
              </w:rPr>
              <w:t>Aparelhos e Utensílios Domésticos</w:t>
            </w:r>
          </w:p>
        </w:tc>
        <w:tc>
          <w:tcPr>
            <w:tcW w:w="1093" w:type="pct"/>
            <w:vAlign w:val="center"/>
          </w:tcPr>
          <w:p w14:paraId="24690983" w14:textId="77777777" w:rsidR="00AE0741" w:rsidRPr="00343B52" w:rsidRDefault="00AE0741"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rsidRPr="00343B52">
              <w:t xml:space="preserve">516.020,37 </w:t>
            </w:r>
          </w:p>
        </w:tc>
        <w:tc>
          <w:tcPr>
            <w:tcW w:w="657" w:type="pct"/>
            <w:tcBorders>
              <w:right w:val="single" w:sz="4" w:space="0" w:color="FFFFFF"/>
            </w:tcBorders>
            <w:vAlign w:val="center"/>
          </w:tcPr>
          <w:p w14:paraId="6C9EADB2" w14:textId="77777777" w:rsidR="00AE0741" w:rsidRPr="00343B52" w:rsidRDefault="00FB18F5"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t>5,02</w:t>
            </w:r>
          </w:p>
        </w:tc>
      </w:tr>
      <w:tr w:rsidR="00AE0741" w:rsidRPr="00DB17F1" w14:paraId="068B8C3C" w14:textId="77777777" w:rsidTr="00E45B5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59D97093" w14:textId="77777777" w:rsidR="00AE0741" w:rsidRPr="00AE0741" w:rsidRDefault="00AE0741" w:rsidP="00E45B5B">
            <w:pPr>
              <w:spacing w:line="276" w:lineRule="auto"/>
              <w:rPr>
                <w:b w:val="0"/>
              </w:rPr>
            </w:pPr>
            <w:r w:rsidRPr="00AE0741">
              <w:rPr>
                <w:b w:val="0"/>
              </w:rPr>
              <w:t xml:space="preserve">Equipamento de Proteção, </w:t>
            </w:r>
            <w:r w:rsidR="00FB18F5" w:rsidRPr="00AE0741">
              <w:rPr>
                <w:b w:val="0"/>
              </w:rPr>
              <w:t>Segurança</w:t>
            </w:r>
            <w:r w:rsidRPr="00AE0741">
              <w:rPr>
                <w:b w:val="0"/>
              </w:rPr>
              <w:t xml:space="preserve"> e Socorro</w:t>
            </w:r>
          </w:p>
        </w:tc>
        <w:tc>
          <w:tcPr>
            <w:tcW w:w="1093" w:type="pct"/>
            <w:vAlign w:val="center"/>
          </w:tcPr>
          <w:p w14:paraId="05C09B10" w14:textId="77777777" w:rsidR="00AE0741" w:rsidRPr="00343B52" w:rsidRDefault="00AE0741"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rsidRPr="00343B52">
              <w:t xml:space="preserve">496.390,38 </w:t>
            </w:r>
          </w:p>
        </w:tc>
        <w:tc>
          <w:tcPr>
            <w:tcW w:w="657" w:type="pct"/>
            <w:tcBorders>
              <w:right w:val="single" w:sz="4" w:space="0" w:color="FFFFFF"/>
            </w:tcBorders>
            <w:vAlign w:val="center"/>
          </w:tcPr>
          <w:p w14:paraId="49095841" w14:textId="77777777" w:rsidR="00AE0741" w:rsidRPr="00343B52" w:rsidRDefault="00FB18F5"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t>4,83</w:t>
            </w:r>
          </w:p>
        </w:tc>
      </w:tr>
      <w:tr w:rsidR="00AE0741" w:rsidRPr="00DB17F1" w14:paraId="0A77EB8A" w14:textId="77777777" w:rsidTr="00E45B5B">
        <w:trPr>
          <w:trHeight w:val="220"/>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328F8C60" w14:textId="77777777" w:rsidR="00AE0741" w:rsidRPr="00AE0741" w:rsidRDefault="00FB18F5" w:rsidP="00E45B5B">
            <w:pPr>
              <w:spacing w:line="276" w:lineRule="auto"/>
              <w:rPr>
                <w:b w:val="0"/>
              </w:rPr>
            </w:pPr>
            <w:r w:rsidRPr="00AE0741">
              <w:rPr>
                <w:b w:val="0"/>
              </w:rPr>
              <w:t>Mobiliário</w:t>
            </w:r>
            <w:r w:rsidR="00AE0741" w:rsidRPr="00AE0741">
              <w:rPr>
                <w:b w:val="0"/>
              </w:rPr>
              <w:t xml:space="preserve"> em Geral</w:t>
            </w:r>
          </w:p>
        </w:tc>
        <w:tc>
          <w:tcPr>
            <w:tcW w:w="1093" w:type="pct"/>
            <w:vAlign w:val="center"/>
          </w:tcPr>
          <w:p w14:paraId="480909A7" w14:textId="77777777" w:rsidR="00AE0741" w:rsidRPr="00343B52" w:rsidRDefault="00AE0741"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rsidRPr="00343B52">
              <w:t xml:space="preserve">156.910,00 </w:t>
            </w:r>
          </w:p>
        </w:tc>
        <w:tc>
          <w:tcPr>
            <w:tcW w:w="657" w:type="pct"/>
            <w:tcBorders>
              <w:right w:val="single" w:sz="4" w:space="0" w:color="FFFFFF"/>
            </w:tcBorders>
            <w:vAlign w:val="center"/>
          </w:tcPr>
          <w:p w14:paraId="1DC43026" w14:textId="77777777" w:rsidR="00AE0741" w:rsidRPr="00343B52" w:rsidRDefault="00FB18F5"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t>1,53</w:t>
            </w:r>
          </w:p>
        </w:tc>
      </w:tr>
      <w:tr w:rsidR="00AE0741" w:rsidRPr="00DB17F1" w14:paraId="20934326" w14:textId="77777777" w:rsidTr="00E45B5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3593B66B" w14:textId="77777777" w:rsidR="00AE0741" w:rsidRPr="00AE0741" w:rsidRDefault="00AE0741" w:rsidP="00E45B5B">
            <w:pPr>
              <w:spacing w:line="276" w:lineRule="auto"/>
              <w:rPr>
                <w:b w:val="0"/>
              </w:rPr>
            </w:pPr>
            <w:r w:rsidRPr="00AE0741">
              <w:rPr>
                <w:b w:val="0"/>
              </w:rPr>
              <w:t xml:space="preserve">Equipamentos para </w:t>
            </w:r>
            <w:r w:rsidR="00FB18F5" w:rsidRPr="00AE0741">
              <w:rPr>
                <w:b w:val="0"/>
              </w:rPr>
              <w:t>Áudio</w:t>
            </w:r>
            <w:r w:rsidRPr="00AE0741">
              <w:rPr>
                <w:b w:val="0"/>
              </w:rPr>
              <w:t xml:space="preserve">, </w:t>
            </w:r>
            <w:r w:rsidR="00FB18F5" w:rsidRPr="00AE0741">
              <w:rPr>
                <w:b w:val="0"/>
              </w:rPr>
              <w:t>Vídeo</w:t>
            </w:r>
            <w:r w:rsidRPr="00AE0741">
              <w:rPr>
                <w:b w:val="0"/>
              </w:rPr>
              <w:t xml:space="preserve"> </w:t>
            </w:r>
            <w:r w:rsidR="00FB18F5">
              <w:rPr>
                <w:b w:val="0"/>
              </w:rPr>
              <w:t>e</w:t>
            </w:r>
            <w:r w:rsidRPr="00AE0741">
              <w:rPr>
                <w:b w:val="0"/>
              </w:rPr>
              <w:t xml:space="preserve"> Foto</w:t>
            </w:r>
          </w:p>
        </w:tc>
        <w:tc>
          <w:tcPr>
            <w:tcW w:w="1093" w:type="pct"/>
            <w:vAlign w:val="center"/>
          </w:tcPr>
          <w:p w14:paraId="7ECA03EE" w14:textId="77777777" w:rsidR="00AE0741" w:rsidRPr="00343B52" w:rsidRDefault="00AE0741"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rsidRPr="00343B52">
              <w:t xml:space="preserve">150.536,28 </w:t>
            </w:r>
          </w:p>
        </w:tc>
        <w:tc>
          <w:tcPr>
            <w:tcW w:w="657" w:type="pct"/>
            <w:tcBorders>
              <w:right w:val="single" w:sz="4" w:space="0" w:color="FFFFFF"/>
            </w:tcBorders>
            <w:vAlign w:val="center"/>
          </w:tcPr>
          <w:p w14:paraId="2705B23B" w14:textId="77777777" w:rsidR="00AE0741" w:rsidRPr="00343B52" w:rsidRDefault="00FB18F5"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t>1,46</w:t>
            </w:r>
          </w:p>
        </w:tc>
      </w:tr>
      <w:tr w:rsidR="00AE0741" w:rsidRPr="00DB17F1" w14:paraId="47CC182E" w14:textId="77777777" w:rsidTr="00E45B5B">
        <w:trPr>
          <w:trHeight w:val="272"/>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4C83C7BE" w14:textId="77777777" w:rsidR="00AE0741" w:rsidRPr="00AE0741" w:rsidRDefault="00AE0741" w:rsidP="00E45B5B">
            <w:pPr>
              <w:spacing w:line="276" w:lineRule="auto"/>
              <w:rPr>
                <w:b w:val="0"/>
              </w:rPr>
            </w:pPr>
            <w:r w:rsidRPr="00AE0741">
              <w:rPr>
                <w:b w:val="0"/>
              </w:rPr>
              <w:t>Instalações</w:t>
            </w:r>
          </w:p>
        </w:tc>
        <w:tc>
          <w:tcPr>
            <w:tcW w:w="1093" w:type="pct"/>
            <w:vAlign w:val="center"/>
          </w:tcPr>
          <w:p w14:paraId="7692B40A" w14:textId="77777777" w:rsidR="00AE0741" w:rsidRPr="00343B52" w:rsidRDefault="00AE0741"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rsidRPr="00343B52">
              <w:t xml:space="preserve">139.008,03 </w:t>
            </w:r>
          </w:p>
        </w:tc>
        <w:tc>
          <w:tcPr>
            <w:tcW w:w="657" w:type="pct"/>
            <w:tcBorders>
              <w:right w:val="single" w:sz="4" w:space="0" w:color="FFFFFF"/>
            </w:tcBorders>
            <w:vAlign w:val="center"/>
          </w:tcPr>
          <w:p w14:paraId="7511D2AC" w14:textId="77777777" w:rsidR="00AE0741" w:rsidRPr="00343B52" w:rsidRDefault="00FB18F5"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t>1,35</w:t>
            </w:r>
          </w:p>
        </w:tc>
      </w:tr>
      <w:tr w:rsidR="00AE0741" w:rsidRPr="00DB17F1" w14:paraId="60CAEF3A" w14:textId="77777777" w:rsidTr="00E45B5B">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7BC874C0" w14:textId="77777777" w:rsidR="00AE0741" w:rsidRPr="00AE0741" w:rsidRDefault="00AE0741" w:rsidP="00E45B5B">
            <w:pPr>
              <w:spacing w:line="276" w:lineRule="auto"/>
              <w:rPr>
                <w:b w:val="0"/>
                <w:lang w:val="en-US"/>
              </w:rPr>
            </w:pPr>
            <w:r w:rsidRPr="00AE0741">
              <w:rPr>
                <w:b w:val="0"/>
                <w:lang w:val="en-US"/>
              </w:rPr>
              <w:t>Apar.Equip.Utens.Med.,Odont,Labor.Hospitalar</w:t>
            </w:r>
          </w:p>
        </w:tc>
        <w:tc>
          <w:tcPr>
            <w:tcW w:w="1093" w:type="pct"/>
            <w:vAlign w:val="center"/>
          </w:tcPr>
          <w:p w14:paraId="5433D3FF" w14:textId="77777777" w:rsidR="00AE0741" w:rsidRPr="00343B52" w:rsidRDefault="00AE0741"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rsidRPr="00343B52">
              <w:t xml:space="preserve">94.241,55 </w:t>
            </w:r>
          </w:p>
        </w:tc>
        <w:tc>
          <w:tcPr>
            <w:tcW w:w="657" w:type="pct"/>
            <w:tcBorders>
              <w:right w:val="single" w:sz="4" w:space="0" w:color="FFFFFF"/>
            </w:tcBorders>
            <w:vAlign w:val="center"/>
          </w:tcPr>
          <w:p w14:paraId="6358CD5A" w14:textId="77777777" w:rsidR="00AE0741" w:rsidRPr="00343B52" w:rsidRDefault="00FB18F5"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t>0,92</w:t>
            </w:r>
          </w:p>
        </w:tc>
      </w:tr>
      <w:tr w:rsidR="00AE0741" w:rsidRPr="00DB17F1" w14:paraId="40CBB9A2" w14:textId="77777777" w:rsidTr="00E45B5B">
        <w:trPr>
          <w:trHeight w:val="268"/>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644875BC" w14:textId="77777777" w:rsidR="00AE0741" w:rsidRPr="00AE0741" w:rsidRDefault="00AE0741" w:rsidP="00E45B5B">
            <w:pPr>
              <w:spacing w:line="276" w:lineRule="auto"/>
              <w:rPr>
                <w:b w:val="0"/>
              </w:rPr>
            </w:pPr>
            <w:r w:rsidRPr="00AE0741">
              <w:rPr>
                <w:b w:val="0"/>
              </w:rPr>
              <w:t>Coleções e Materiais Bibliogr</w:t>
            </w:r>
            <w:r w:rsidR="00FB18F5">
              <w:rPr>
                <w:b w:val="0"/>
              </w:rPr>
              <w:t>á</w:t>
            </w:r>
            <w:r w:rsidRPr="00AE0741">
              <w:rPr>
                <w:b w:val="0"/>
              </w:rPr>
              <w:t>ficos</w:t>
            </w:r>
          </w:p>
        </w:tc>
        <w:tc>
          <w:tcPr>
            <w:tcW w:w="1093" w:type="pct"/>
            <w:vAlign w:val="center"/>
          </w:tcPr>
          <w:p w14:paraId="4AD99C31" w14:textId="77777777" w:rsidR="00AE0741" w:rsidRPr="00343B52" w:rsidRDefault="00AE0741"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rsidRPr="00343B52">
              <w:t xml:space="preserve">68.611,50 </w:t>
            </w:r>
          </w:p>
        </w:tc>
        <w:tc>
          <w:tcPr>
            <w:tcW w:w="657" w:type="pct"/>
            <w:tcBorders>
              <w:right w:val="single" w:sz="4" w:space="0" w:color="FFFFFF"/>
            </w:tcBorders>
            <w:vAlign w:val="center"/>
          </w:tcPr>
          <w:p w14:paraId="1949D70C" w14:textId="77777777" w:rsidR="00AE0741" w:rsidRPr="00343B52" w:rsidRDefault="00FB18F5"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t>0,67</w:t>
            </w:r>
          </w:p>
        </w:tc>
      </w:tr>
      <w:tr w:rsidR="00AE0741" w:rsidRPr="00DB17F1" w14:paraId="6BD39610" w14:textId="77777777" w:rsidTr="00E45B5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629D4042" w14:textId="77777777" w:rsidR="00AE0741" w:rsidRPr="00AE0741" w:rsidRDefault="00AE0741" w:rsidP="00E45B5B">
            <w:pPr>
              <w:spacing w:line="276" w:lineRule="auto"/>
              <w:rPr>
                <w:b w:val="0"/>
              </w:rPr>
            </w:pPr>
            <w:r w:rsidRPr="00AE0741">
              <w:rPr>
                <w:b w:val="0"/>
              </w:rPr>
              <w:t>M</w:t>
            </w:r>
            <w:r w:rsidR="00FB18F5">
              <w:rPr>
                <w:b w:val="0"/>
              </w:rPr>
              <w:t>á</w:t>
            </w:r>
            <w:r w:rsidRPr="00AE0741">
              <w:rPr>
                <w:b w:val="0"/>
              </w:rPr>
              <w:t>quinas, Utens</w:t>
            </w:r>
            <w:r w:rsidR="00FB18F5">
              <w:rPr>
                <w:b w:val="0"/>
              </w:rPr>
              <w:t xml:space="preserve">ílios e Equipamentos </w:t>
            </w:r>
            <w:r w:rsidRPr="00AE0741">
              <w:rPr>
                <w:b w:val="0"/>
              </w:rPr>
              <w:t>Diversos</w:t>
            </w:r>
          </w:p>
        </w:tc>
        <w:tc>
          <w:tcPr>
            <w:tcW w:w="1093" w:type="pct"/>
            <w:vAlign w:val="center"/>
          </w:tcPr>
          <w:p w14:paraId="45B71DF6" w14:textId="77777777" w:rsidR="00AE0741" w:rsidRPr="00343B52" w:rsidRDefault="00AE0741"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rsidRPr="00343B52">
              <w:t xml:space="preserve">47.738,62 </w:t>
            </w:r>
          </w:p>
        </w:tc>
        <w:tc>
          <w:tcPr>
            <w:tcW w:w="657" w:type="pct"/>
            <w:tcBorders>
              <w:right w:val="single" w:sz="4" w:space="0" w:color="FFFFFF"/>
            </w:tcBorders>
            <w:vAlign w:val="center"/>
          </w:tcPr>
          <w:p w14:paraId="1D05351F" w14:textId="77777777" w:rsidR="00AE0741" w:rsidRPr="00343B52" w:rsidRDefault="00FB18F5"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t>0,46</w:t>
            </w:r>
          </w:p>
        </w:tc>
      </w:tr>
      <w:tr w:rsidR="00AE0741" w:rsidRPr="00DB17F1" w14:paraId="428D0DCF" w14:textId="77777777" w:rsidTr="00E45B5B">
        <w:trPr>
          <w:trHeight w:val="278"/>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2F30DFAC" w14:textId="77777777" w:rsidR="00AE0741" w:rsidRPr="00AE0741" w:rsidRDefault="00AE0741" w:rsidP="00E45B5B">
            <w:pPr>
              <w:spacing w:line="276" w:lineRule="auto"/>
              <w:rPr>
                <w:b w:val="0"/>
              </w:rPr>
            </w:pPr>
            <w:r w:rsidRPr="00AE0741">
              <w:rPr>
                <w:b w:val="0"/>
              </w:rPr>
              <w:t>Equip. e Utens</w:t>
            </w:r>
            <w:r w:rsidR="00FB18F5">
              <w:rPr>
                <w:b w:val="0"/>
              </w:rPr>
              <w:t>í</w:t>
            </w:r>
            <w:r w:rsidRPr="00AE0741">
              <w:rPr>
                <w:b w:val="0"/>
              </w:rPr>
              <w:t xml:space="preserve">lios </w:t>
            </w:r>
            <w:r w:rsidR="00FB18F5" w:rsidRPr="00AE0741">
              <w:rPr>
                <w:b w:val="0"/>
              </w:rPr>
              <w:t>Hidráulicos</w:t>
            </w:r>
            <w:r w:rsidRPr="00AE0741">
              <w:rPr>
                <w:b w:val="0"/>
              </w:rPr>
              <w:t xml:space="preserve"> e </w:t>
            </w:r>
            <w:r w:rsidR="00FB18F5" w:rsidRPr="00AE0741">
              <w:rPr>
                <w:b w:val="0"/>
              </w:rPr>
              <w:t>Elétricos</w:t>
            </w:r>
          </w:p>
        </w:tc>
        <w:tc>
          <w:tcPr>
            <w:tcW w:w="1093" w:type="pct"/>
            <w:vAlign w:val="center"/>
          </w:tcPr>
          <w:p w14:paraId="010186B4" w14:textId="77777777" w:rsidR="00AE0741" w:rsidRPr="00343B52" w:rsidRDefault="00AE0741"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rsidRPr="00343B52">
              <w:t xml:space="preserve">16.400,00 </w:t>
            </w:r>
          </w:p>
        </w:tc>
        <w:tc>
          <w:tcPr>
            <w:tcW w:w="657" w:type="pct"/>
            <w:tcBorders>
              <w:right w:val="single" w:sz="4" w:space="0" w:color="FFFFFF"/>
            </w:tcBorders>
            <w:vAlign w:val="center"/>
          </w:tcPr>
          <w:p w14:paraId="32996A3A" w14:textId="77777777" w:rsidR="00AE0741" w:rsidRPr="00343B52" w:rsidRDefault="00FB18F5"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t>0,16</w:t>
            </w:r>
          </w:p>
        </w:tc>
      </w:tr>
      <w:tr w:rsidR="00AE0741" w:rsidRPr="00DB17F1" w14:paraId="71F69286" w14:textId="77777777" w:rsidTr="00E45B5B">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3857A244" w14:textId="77777777" w:rsidR="00AE0741" w:rsidRPr="00AE0741" w:rsidRDefault="00AE0741" w:rsidP="00E45B5B">
            <w:pPr>
              <w:spacing w:line="276" w:lineRule="auto"/>
              <w:rPr>
                <w:b w:val="0"/>
              </w:rPr>
            </w:pPr>
            <w:r w:rsidRPr="00AE0741">
              <w:rPr>
                <w:b w:val="0"/>
              </w:rPr>
              <w:t xml:space="preserve">Equipamentos de </w:t>
            </w:r>
            <w:r w:rsidR="00FB18F5" w:rsidRPr="00AE0741">
              <w:rPr>
                <w:b w:val="0"/>
              </w:rPr>
              <w:t>TIC</w:t>
            </w:r>
            <w:r w:rsidRPr="00AE0741">
              <w:rPr>
                <w:b w:val="0"/>
              </w:rPr>
              <w:t xml:space="preserve"> - Ativos de Rede</w:t>
            </w:r>
          </w:p>
        </w:tc>
        <w:tc>
          <w:tcPr>
            <w:tcW w:w="1093" w:type="pct"/>
            <w:vAlign w:val="center"/>
          </w:tcPr>
          <w:p w14:paraId="14F8E79E" w14:textId="77777777" w:rsidR="00AE0741" w:rsidRPr="00343B52" w:rsidRDefault="00AE0741"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rsidRPr="00343B52">
              <w:t xml:space="preserve">9.000,00 </w:t>
            </w:r>
          </w:p>
        </w:tc>
        <w:tc>
          <w:tcPr>
            <w:tcW w:w="657" w:type="pct"/>
            <w:tcBorders>
              <w:right w:val="single" w:sz="4" w:space="0" w:color="FFFFFF"/>
            </w:tcBorders>
            <w:vAlign w:val="center"/>
          </w:tcPr>
          <w:p w14:paraId="2BDA54DE" w14:textId="77777777" w:rsidR="00AE0741" w:rsidRPr="00343B52" w:rsidRDefault="00FB18F5"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t>0,09</w:t>
            </w:r>
          </w:p>
        </w:tc>
      </w:tr>
      <w:tr w:rsidR="00AE0741" w:rsidRPr="00DB17F1" w14:paraId="16A27A0C" w14:textId="77777777" w:rsidTr="00E45B5B">
        <w:trPr>
          <w:trHeight w:val="274"/>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1B6022A2" w14:textId="77777777" w:rsidR="00AE0741" w:rsidRPr="00AE0741" w:rsidRDefault="00AE0741" w:rsidP="00E45B5B">
            <w:pPr>
              <w:spacing w:line="276" w:lineRule="auto"/>
              <w:rPr>
                <w:b w:val="0"/>
              </w:rPr>
            </w:pPr>
            <w:r w:rsidRPr="00AE0741">
              <w:rPr>
                <w:b w:val="0"/>
              </w:rPr>
              <w:t>Máquinas e Equipamentos Energéticos</w:t>
            </w:r>
          </w:p>
        </w:tc>
        <w:tc>
          <w:tcPr>
            <w:tcW w:w="1093" w:type="pct"/>
            <w:vAlign w:val="center"/>
          </w:tcPr>
          <w:p w14:paraId="521D4F62" w14:textId="77777777" w:rsidR="00AE0741" w:rsidRPr="00343B52" w:rsidRDefault="00AE0741"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rsidRPr="00343B52">
              <w:t xml:space="preserve">8.119,35 </w:t>
            </w:r>
          </w:p>
        </w:tc>
        <w:tc>
          <w:tcPr>
            <w:tcW w:w="657" w:type="pct"/>
            <w:tcBorders>
              <w:right w:val="single" w:sz="4" w:space="0" w:color="FFFFFF"/>
            </w:tcBorders>
            <w:vAlign w:val="center"/>
          </w:tcPr>
          <w:p w14:paraId="497B34B9" w14:textId="77777777" w:rsidR="00AE0741" w:rsidRPr="00343B52" w:rsidRDefault="00FB18F5"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t>0,08</w:t>
            </w:r>
          </w:p>
        </w:tc>
      </w:tr>
      <w:tr w:rsidR="00AE0741" w:rsidRPr="00DB17F1" w14:paraId="0981DA21" w14:textId="77777777" w:rsidTr="00E45B5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7230D3DB" w14:textId="77777777" w:rsidR="00AE0741" w:rsidRPr="00AE0741" w:rsidRDefault="00AE0741" w:rsidP="00E45B5B">
            <w:pPr>
              <w:spacing w:line="276" w:lineRule="auto"/>
              <w:rPr>
                <w:b w:val="0"/>
              </w:rPr>
            </w:pPr>
            <w:r w:rsidRPr="00AE0741">
              <w:rPr>
                <w:b w:val="0"/>
              </w:rPr>
              <w:t>Aeronaves</w:t>
            </w:r>
          </w:p>
        </w:tc>
        <w:tc>
          <w:tcPr>
            <w:tcW w:w="1093" w:type="pct"/>
            <w:vAlign w:val="center"/>
          </w:tcPr>
          <w:p w14:paraId="563C6CEC" w14:textId="77777777" w:rsidR="00AE0741" w:rsidRPr="00343B52" w:rsidRDefault="00AE0741"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rsidRPr="00343B52">
              <w:t xml:space="preserve">7.490,00 </w:t>
            </w:r>
          </w:p>
        </w:tc>
        <w:tc>
          <w:tcPr>
            <w:tcW w:w="657" w:type="pct"/>
            <w:tcBorders>
              <w:right w:val="single" w:sz="4" w:space="0" w:color="FFFFFF"/>
            </w:tcBorders>
            <w:vAlign w:val="center"/>
          </w:tcPr>
          <w:p w14:paraId="672B7705" w14:textId="77777777" w:rsidR="00AE0741" w:rsidRPr="00343B52" w:rsidRDefault="00FB18F5"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t>0,07</w:t>
            </w:r>
          </w:p>
        </w:tc>
      </w:tr>
      <w:tr w:rsidR="00AE0741" w:rsidRPr="00DB17F1" w14:paraId="2CBFEDCB" w14:textId="77777777" w:rsidTr="00E45B5B">
        <w:trPr>
          <w:trHeight w:val="325"/>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5599D943" w14:textId="77777777" w:rsidR="00AE0741" w:rsidRPr="00AE0741" w:rsidRDefault="00AE0741" w:rsidP="00E45B5B">
            <w:pPr>
              <w:spacing w:line="276" w:lineRule="auto"/>
              <w:rPr>
                <w:b w:val="0"/>
              </w:rPr>
            </w:pPr>
            <w:r w:rsidRPr="00AE0741">
              <w:rPr>
                <w:b w:val="0"/>
              </w:rPr>
              <w:t>Aparelhos de Medição e Orientação</w:t>
            </w:r>
          </w:p>
        </w:tc>
        <w:tc>
          <w:tcPr>
            <w:tcW w:w="1093" w:type="pct"/>
            <w:vAlign w:val="center"/>
          </w:tcPr>
          <w:p w14:paraId="0A30BECD" w14:textId="77777777" w:rsidR="00AE0741" w:rsidRPr="00343B52" w:rsidRDefault="00AE0741"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rsidRPr="00343B52">
              <w:t xml:space="preserve">6.297,00 </w:t>
            </w:r>
          </w:p>
        </w:tc>
        <w:tc>
          <w:tcPr>
            <w:tcW w:w="657" w:type="pct"/>
            <w:tcBorders>
              <w:right w:val="single" w:sz="4" w:space="0" w:color="FFFFFF"/>
            </w:tcBorders>
            <w:vAlign w:val="center"/>
          </w:tcPr>
          <w:p w14:paraId="0B1481B0" w14:textId="77777777" w:rsidR="00AE0741" w:rsidRPr="00343B52" w:rsidRDefault="00FB18F5" w:rsidP="00E45B5B">
            <w:pPr>
              <w:spacing w:line="276" w:lineRule="auto"/>
              <w:jc w:val="right"/>
              <w:cnfStyle w:val="000000000000" w:firstRow="0" w:lastRow="0" w:firstColumn="0" w:lastColumn="0" w:oddVBand="0" w:evenVBand="0" w:oddHBand="0" w:evenHBand="0" w:firstRowFirstColumn="0" w:firstRowLastColumn="0" w:lastRowFirstColumn="0" w:lastRowLastColumn="0"/>
            </w:pPr>
            <w:r>
              <w:t>0,06</w:t>
            </w:r>
          </w:p>
        </w:tc>
      </w:tr>
      <w:tr w:rsidR="00AE0741" w:rsidRPr="00DB17F1" w14:paraId="2D04C953" w14:textId="77777777" w:rsidTr="00E45B5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5A1248B4" w14:textId="77777777" w:rsidR="00AE0741" w:rsidRPr="00AE0741" w:rsidRDefault="00AE0741" w:rsidP="00E45B5B">
            <w:pPr>
              <w:spacing w:line="276" w:lineRule="auto"/>
              <w:rPr>
                <w:b w:val="0"/>
              </w:rPr>
            </w:pPr>
            <w:r w:rsidRPr="00AE0741">
              <w:rPr>
                <w:b w:val="0"/>
              </w:rPr>
              <w:t>Aparelhos e Equip. p/ Esportes e Diversões</w:t>
            </w:r>
          </w:p>
        </w:tc>
        <w:tc>
          <w:tcPr>
            <w:tcW w:w="1093" w:type="pct"/>
            <w:vAlign w:val="center"/>
          </w:tcPr>
          <w:p w14:paraId="0A7C17EE" w14:textId="77777777" w:rsidR="00AE0741" w:rsidRPr="00343B52" w:rsidRDefault="00AE0741"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rsidRPr="00343B52">
              <w:t xml:space="preserve">3.339,98 </w:t>
            </w:r>
          </w:p>
        </w:tc>
        <w:tc>
          <w:tcPr>
            <w:tcW w:w="657" w:type="pct"/>
            <w:tcBorders>
              <w:right w:val="single" w:sz="4" w:space="0" w:color="FFFFFF"/>
            </w:tcBorders>
            <w:vAlign w:val="center"/>
          </w:tcPr>
          <w:p w14:paraId="55AEC693" w14:textId="77777777" w:rsidR="00AE0741" w:rsidRDefault="00AE0741" w:rsidP="00E45B5B">
            <w:pPr>
              <w:spacing w:line="276" w:lineRule="auto"/>
              <w:jc w:val="right"/>
              <w:cnfStyle w:val="000000100000" w:firstRow="0" w:lastRow="0" w:firstColumn="0" w:lastColumn="0" w:oddVBand="0" w:evenVBand="0" w:oddHBand="1" w:evenHBand="0" w:firstRowFirstColumn="0" w:firstRowLastColumn="0" w:lastRowFirstColumn="0" w:lastRowLastColumn="0"/>
            </w:pPr>
            <w:r w:rsidRPr="00343B52">
              <w:t>0,03</w:t>
            </w:r>
          </w:p>
        </w:tc>
      </w:tr>
      <w:tr w:rsidR="00AE0741" w:rsidRPr="00DB17F1" w14:paraId="1BC0FC2B" w14:textId="77777777" w:rsidTr="00FB18F5">
        <w:trPr>
          <w:trHeight w:val="400"/>
        </w:trPr>
        <w:tc>
          <w:tcPr>
            <w:cnfStyle w:val="001000000000" w:firstRow="0" w:lastRow="0" w:firstColumn="1" w:lastColumn="0" w:oddVBand="0" w:evenVBand="0" w:oddHBand="0" w:evenHBand="0" w:firstRowFirstColumn="0" w:firstRowLastColumn="0" w:lastRowFirstColumn="0" w:lastRowLastColumn="0"/>
            <w:tcW w:w="3250" w:type="pct"/>
            <w:tcBorders>
              <w:left w:val="single" w:sz="4" w:space="0" w:color="FFFFFF"/>
            </w:tcBorders>
            <w:vAlign w:val="center"/>
          </w:tcPr>
          <w:p w14:paraId="2BAC396A" w14:textId="77777777" w:rsidR="00AE0741" w:rsidRPr="00FB18F5" w:rsidRDefault="00AE0741" w:rsidP="00E45B5B">
            <w:pPr>
              <w:spacing w:line="276" w:lineRule="auto"/>
              <w:jc w:val="left"/>
            </w:pPr>
            <w:r w:rsidRPr="00FB18F5">
              <w:rPr>
                <w:bCs w:val="0"/>
                <w:color w:val="000000"/>
              </w:rPr>
              <w:t>Total</w:t>
            </w:r>
          </w:p>
        </w:tc>
        <w:tc>
          <w:tcPr>
            <w:tcW w:w="1093" w:type="pct"/>
            <w:vAlign w:val="center"/>
          </w:tcPr>
          <w:p w14:paraId="09235D32" w14:textId="77777777" w:rsidR="00AE0741" w:rsidRPr="00FB18F5" w:rsidRDefault="00AE0741" w:rsidP="00E45B5B">
            <w:pPr>
              <w:spacing w:line="276" w:lineRule="auto"/>
              <w:jc w:val="right"/>
              <w:cnfStyle w:val="000000000000" w:firstRow="0" w:lastRow="0" w:firstColumn="0" w:lastColumn="0" w:oddVBand="0" w:evenVBand="0" w:oddHBand="0" w:evenHBand="0" w:firstRowFirstColumn="0" w:firstRowLastColumn="0" w:lastRowFirstColumn="0" w:lastRowLastColumn="0"/>
              <w:rPr>
                <w:b/>
              </w:rPr>
            </w:pPr>
            <w:r w:rsidRPr="00FB18F5">
              <w:rPr>
                <w:b/>
              </w:rPr>
              <w:t xml:space="preserve">10.283.692,10 </w:t>
            </w:r>
          </w:p>
        </w:tc>
        <w:tc>
          <w:tcPr>
            <w:tcW w:w="657" w:type="pct"/>
            <w:tcBorders>
              <w:right w:val="single" w:sz="4" w:space="0" w:color="FFFFFF"/>
            </w:tcBorders>
            <w:vAlign w:val="center"/>
          </w:tcPr>
          <w:p w14:paraId="2CBAF7CB" w14:textId="77777777" w:rsidR="00AE0741" w:rsidRPr="00FB18F5" w:rsidRDefault="00FB18F5" w:rsidP="00E45B5B">
            <w:pPr>
              <w:spacing w:line="276" w:lineRule="auto"/>
              <w:jc w:val="right"/>
              <w:cnfStyle w:val="000000000000" w:firstRow="0" w:lastRow="0" w:firstColumn="0" w:lastColumn="0" w:oddVBand="0" w:evenVBand="0" w:oddHBand="0" w:evenHBand="0" w:firstRowFirstColumn="0" w:firstRowLastColumn="0" w:lastRowFirstColumn="0" w:lastRowLastColumn="0"/>
              <w:rPr>
                <w:b/>
              </w:rPr>
            </w:pPr>
            <w:r w:rsidRPr="00FB18F5">
              <w:rPr>
                <w:b/>
              </w:rPr>
              <w:t>100,00</w:t>
            </w:r>
          </w:p>
        </w:tc>
      </w:tr>
    </w:tbl>
    <w:p w14:paraId="5596B3CB" w14:textId="77777777" w:rsidR="00F97F42" w:rsidRDefault="00F97F42" w:rsidP="00F97F42">
      <w:pPr>
        <w:shd w:val="clear" w:color="auto" w:fill="FFFFFF"/>
        <w:jc w:val="left"/>
        <w:rPr>
          <w:rFonts w:eastAsia="Times New Roman"/>
          <w:sz w:val="22"/>
          <w:lang w:eastAsia="pt-BR"/>
        </w:rPr>
      </w:pPr>
      <w:r w:rsidRPr="00DB17F1">
        <w:rPr>
          <w:rFonts w:eastAsia="Times New Roman"/>
          <w:b/>
          <w:bCs/>
          <w:sz w:val="22"/>
          <w:lang w:eastAsia="pt-BR"/>
        </w:rPr>
        <w:t xml:space="preserve">Fonte: </w:t>
      </w:r>
      <w:r>
        <w:rPr>
          <w:rFonts w:eastAsia="Times New Roman"/>
          <w:sz w:val="22"/>
          <w:lang w:eastAsia="pt-BR"/>
        </w:rPr>
        <w:t>SIAFI, 2025</w:t>
      </w:r>
      <w:r w:rsidRPr="00DB17F1">
        <w:rPr>
          <w:rFonts w:eastAsia="Times New Roman"/>
          <w:sz w:val="22"/>
          <w:lang w:eastAsia="pt-BR"/>
        </w:rPr>
        <w:t>.</w:t>
      </w:r>
    </w:p>
    <w:p w14:paraId="117C591A" w14:textId="0F6B8B71" w:rsidR="00F97F42" w:rsidRDefault="00F97F42" w:rsidP="00F97F42">
      <w:pPr>
        <w:shd w:val="clear" w:color="auto" w:fill="FFFFFF"/>
        <w:jc w:val="left"/>
        <w:rPr>
          <w:rFonts w:eastAsia="Times New Roman"/>
          <w:sz w:val="22"/>
          <w:lang w:eastAsia="pt-BR"/>
        </w:rPr>
      </w:pPr>
    </w:p>
    <w:p w14:paraId="2BD1280C" w14:textId="77777777" w:rsidR="007A58C2" w:rsidRDefault="007A58C2" w:rsidP="00F97F42">
      <w:pPr>
        <w:shd w:val="clear" w:color="auto" w:fill="FFFFFF"/>
        <w:jc w:val="left"/>
        <w:rPr>
          <w:rFonts w:eastAsia="Times New Roman"/>
          <w:sz w:val="22"/>
          <w:lang w:eastAsia="pt-BR"/>
        </w:rPr>
      </w:pPr>
    </w:p>
    <w:p w14:paraId="56D08063" w14:textId="21EE93F5" w:rsidR="005B4DD7" w:rsidRDefault="005B4DD7" w:rsidP="005B4DD7">
      <w:pPr>
        <w:spacing w:line="360" w:lineRule="auto"/>
        <w:ind w:firstLine="709"/>
      </w:pPr>
      <w:r>
        <w:t>As despesas desse grupo foram realizadas em sua maioria, 78% no campus sede da instituição, sendo a principal delas Obras em andamento, representando 47% do total do grupo. Todas as obras referem-se ao campus sede, cuja construção do completo esportivo é a mais vultosa, totalizando cerca de R$ 28.000.000,00.</w:t>
      </w:r>
    </w:p>
    <w:p w14:paraId="79555DDA" w14:textId="77777777" w:rsidR="007A58C2" w:rsidRPr="00DB17F1" w:rsidRDefault="007A58C2" w:rsidP="005B4DD7">
      <w:pPr>
        <w:spacing w:line="360" w:lineRule="auto"/>
        <w:ind w:firstLine="709"/>
        <w:rPr>
          <w:b/>
          <w:bCs/>
          <w:color w:val="000000" w:themeColor="text1"/>
        </w:rPr>
      </w:pPr>
    </w:p>
    <w:p w14:paraId="17DA3C65" w14:textId="590E35EF" w:rsidR="00E47AEF" w:rsidRDefault="00E47AEF" w:rsidP="00501DDD">
      <w:pPr>
        <w:pStyle w:val="Ttulo3"/>
      </w:pPr>
      <w:bookmarkStart w:id="107" w:name="_Toc212727166"/>
      <w:bookmarkStart w:id="108" w:name="_Toc212735894"/>
      <w:r w:rsidRPr="00501DDD">
        <w:t>7.2.3.</w:t>
      </w:r>
      <w:r w:rsidRPr="00501DDD">
        <w:tab/>
        <w:t>Execução Orçamentária dos Restos a Pagar</w:t>
      </w:r>
      <w:bookmarkEnd w:id="107"/>
      <w:bookmarkEnd w:id="108"/>
    </w:p>
    <w:p w14:paraId="1137F7BB" w14:textId="77777777" w:rsidR="007A58C2" w:rsidRPr="007A58C2" w:rsidRDefault="007A58C2" w:rsidP="007A58C2"/>
    <w:p w14:paraId="7C72A2B3" w14:textId="77777777" w:rsidR="00AF1D5C" w:rsidRPr="00AF1D5C" w:rsidRDefault="00AF1D5C" w:rsidP="00AF1D5C"/>
    <w:p w14:paraId="3456A940" w14:textId="77777777" w:rsidR="005B4DD7" w:rsidRPr="00DB17F1" w:rsidRDefault="005B4DD7" w:rsidP="005B4DD7">
      <w:pPr>
        <w:spacing w:line="360" w:lineRule="auto"/>
        <w:ind w:firstLine="709"/>
        <w:rPr>
          <w:color w:val="000000"/>
        </w:rPr>
      </w:pPr>
      <w:r w:rsidRPr="00DB17F1">
        <w:t>A definição de Restos a Pagar é dada pela Lei nº 4.320, de 17 de março de 1964, que estabelece normais gerais de direito financeiro para elaboração e controle dos orçamentos e balanços da União, Estados, Municípios</w:t>
      </w:r>
      <w:r w:rsidRPr="00DB17F1">
        <w:rPr>
          <w:color w:val="000000"/>
        </w:rPr>
        <w:t xml:space="preserve"> </w:t>
      </w:r>
      <w:r w:rsidRPr="00DB17F1">
        <w:rPr>
          <w:color w:val="000000"/>
        </w:rPr>
        <w:lastRenderedPageBreak/>
        <w:t xml:space="preserve">e do Distrito Federal, </w:t>
      </w:r>
      <w:r w:rsidRPr="00DB17F1">
        <w:rPr>
          <w:i/>
          <w:iCs/>
          <w:color w:val="000000"/>
        </w:rPr>
        <w:t>in verbis</w:t>
      </w:r>
      <w:r w:rsidRPr="00DB17F1">
        <w:rPr>
          <w:color w:val="000000"/>
        </w:rPr>
        <w:t>: “Art. 36. Consideram-se Restos a Pagar as despesas empenhadas, mas não pagas até o dia 31 de dezembro, distinguindo-se as processadas das não processadas”. Intitulam-se Restos a Pagar Processados (RPP), as despesas legalmente empenhadas cujo objeto de empenho já foi recebido ou realizado, ou seja, aquelas cujo o segundo estágio da despesa pública denominado de liquidação já ocorreu. Restos a Pagar Não Processados (RPNP), são aqueles derivados de despesas legalmente empenhadas que não foram liquidadas e nem pagas até 31 de dezembro do mesmo exercício.</w:t>
      </w:r>
    </w:p>
    <w:p w14:paraId="7BA7BCAF" w14:textId="6EADD0BB" w:rsidR="005B4DD7" w:rsidRDefault="005B4DD7" w:rsidP="005B4DD7">
      <w:pPr>
        <w:spacing w:line="360" w:lineRule="auto"/>
        <w:ind w:firstLine="709"/>
        <w:rPr>
          <w:color w:val="000000"/>
        </w:rPr>
      </w:pPr>
      <w:r w:rsidRPr="001645E5">
        <w:rPr>
          <w:color w:val="000000"/>
        </w:rPr>
        <w:t>Analisando-se a composição dos Restos a Pagar Não Processados constantes na UFCG, podemos observar que ao final do</w:t>
      </w:r>
      <w:r w:rsidR="00630335">
        <w:rPr>
          <w:color w:val="000000"/>
        </w:rPr>
        <w:t xml:space="preserve"> exercício</w:t>
      </w:r>
      <w:r w:rsidRPr="001645E5">
        <w:rPr>
          <w:color w:val="000000"/>
        </w:rPr>
        <w:t xml:space="preserve"> em foco, o saldo é de R$ </w:t>
      </w:r>
      <w:r>
        <w:rPr>
          <w:color w:val="000000"/>
        </w:rPr>
        <w:t>7.124.838,14</w:t>
      </w:r>
      <w:r w:rsidRPr="001645E5">
        <w:rPr>
          <w:color w:val="000000"/>
        </w:rPr>
        <w:t>, conforme tabela abaixo.</w:t>
      </w:r>
    </w:p>
    <w:p w14:paraId="4289D557" w14:textId="77777777" w:rsidR="00E45B5B" w:rsidRDefault="00E45B5B" w:rsidP="00DC72E3">
      <w:pPr>
        <w:spacing w:line="360" w:lineRule="auto"/>
        <w:jc w:val="center"/>
        <w:rPr>
          <w:b/>
          <w:szCs w:val="24"/>
        </w:rPr>
      </w:pPr>
    </w:p>
    <w:p w14:paraId="7C956712" w14:textId="4A97F474" w:rsidR="00DC72E3" w:rsidRPr="00DB17F1" w:rsidRDefault="00E47AEF" w:rsidP="00DC72E3">
      <w:pPr>
        <w:spacing w:line="360" w:lineRule="auto"/>
        <w:jc w:val="center"/>
        <w:rPr>
          <w:b/>
          <w:szCs w:val="24"/>
        </w:rPr>
      </w:pPr>
      <w:r w:rsidRPr="00DB17F1">
        <w:rPr>
          <w:b/>
          <w:szCs w:val="24"/>
        </w:rPr>
        <w:t xml:space="preserve">Tabela </w:t>
      </w:r>
      <w:r w:rsidR="006555F8" w:rsidRPr="00DB17F1">
        <w:rPr>
          <w:b/>
          <w:szCs w:val="24"/>
        </w:rPr>
        <w:t>30</w:t>
      </w:r>
      <w:r w:rsidRPr="00DB17F1">
        <w:rPr>
          <w:b/>
          <w:szCs w:val="24"/>
        </w:rPr>
        <w:t xml:space="preserve"> – Execução dos Restos a Pagar Não Processados por Grupo de Despesa</w:t>
      </w:r>
    </w:p>
    <w:p w14:paraId="0AA00D43" w14:textId="77777777" w:rsidR="00E47AEF" w:rsidRPr="00DB17F1" w:rsidRDefault="00E47AEF" w:rsidP="00DC72E3">
      <w:pPr>
        <w:jc w:val="right"/>
        <w:rPr>
          <w:b/>
          <w:szCs w:val="24"/>
        </w:rPr>
      </w:pPr>
      <w:r w:rsidRPr="00DB17F1">
        <w:rPr>
          <w:b/>
          <w:sz w:val="22"/>
        </w:rPr>
        <w:t>(R$)</w:t>
      </w:r>
    </w:p>
    <w:tbl>
      <w:tblPr>
        <w:tblStyle w:val="TabeladeLista4-nfase11"/>
        <w:tblpPr w:leftFromText="141" w:rightFromText="141" w:vertAnchor="text" w:tblpXSpec="center" w:tblpY="1"/>
        <w:tblOverlap w:val="never"/>
        <w:tblW w:w="10053" w:type="dxa"/>
        <w:jc w:val="center"/>
        <w:tblLook w:val="04A0" w:firstRow="1" w:lastRow="0" w:firstColumn="1" w:lastColumn="0" w:noHBand="0" w:noVBand="1"/>
      </w:tblPr>
      <w:tblGrid>
        <w:gridCol w:w="1923"/>
        <w:gridCol w:w="1370"/>
        <w:gridCol w:w="1370"/>
        <w:gridCol w:w="1370"/>
        <w:gridCol w:w="1370"/>
        <w:gridCol w:w="1280"/>
        <w:gridCol w:w="1370"/>
      </w:tblGrid>
      <w:tr w:rsidR="00496A1E" w:rsidRPr="00DB17F1" w14:paraId="58646435" w14:textId="77777777" w:rsidTr="005B4DD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noWrap/>
            <w:vAlign w:val="center"/>
            <w:hideMark/>
          </w:tcPr>
          <w:p w14:paraId="39297039" w14:textId="77777777" w:rsidR="00E47AEF" w:rsidRPr="00DB17F1" w:rsidRDefault="00E47AEF" w:rsidP="007A58C2">
            <w:pPr>
              <w:spacing w:line="360" w:lineRule="auto"/>
              <w:jc w:val="center"/>
              <w:rPr>
                <w:rFonts w:eastAsia="Times New Roman"/>
                <w:b w:val="0"/>
                <w:bCs w:val="0"/>
                <w:sz w:val="20"/>
                <w:szCs w:val="20"/>
                <w:lang w:eastAsia="pt-BR"/>
              </w:rPr>
            </w:pPr>
            <w:r w:rsidRPr="00DB17F1">
              <w:rPr>
                <w:rFonts w:eastAsia="Times New Roman"/>
                <w:sz w:val="20"/>
                <w:szCs w:val="20"/>
                <w:lang w:eastAsia="pt-BR"/>
              </w:rPr>
              <w:t>Grupo de Despesa</w:t>
            </w:r>
          </w:p>
        </w:tc>
        <w:tc>
          <w:tcPr>
            <w:tcW w:w="1370" w:type="dxa"/>
            <w:noWrap/>
            <w:vAlign w:val="center"/>
            <w:hideMark/>
          </w:tcPr>
          <w:p w14:paraId="05C30CFB" w14:textId="77777777" w:rsidR="00E47AEF" w:rsidRPr="00DB17F1" w:rsidRDefault="00E47AEF" w:rsidP="007A58C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pt-BR"/>
              </w:rPr>
            </w:pPr>
            <w:r w:rsidRPr="00DB17F1">
              <w:rPr>
                <w:rFonts w:eastAsia="Times New Roman"/>
                <w:sz w:val="20"/>
                <w:szCs w:val="20"/>
                <w:lang w:eastAsia="pt-BR"/>
              </w:rPr>
              <w:t>Inscritos</w:t>
            </w:r>
          </w:p>
        </w:tc>
        <w:tc>
          <w:tcPr>
            <w:tcW w:w="1370" w:type="dxa"/>
            <w:noWrap/>
            <w:vAlign w:val="center"/>
            <w:hideMark/>
          </w:tcPr>
          <w:p w14:paraId="26D5BD98" w14:textId="77777777" w:rsidR="00E47AEF" w:rsidRPr="00DB17F1" w:rsidRDefault="00E47AEF" w:rsidP="007A58C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pt-BR"/>
              </w:rPr>
            </w:pPr>
            <w:r w:rsidRPr="00DB17F1">
              <w:rPr>
                <w:rFonts w:eastAsia="Times New Roman"/>
                <w:sz w:val="20"/>
                <w:szCs w:val="20"/>
                <w:lang w:eastAsia="pt-BR"/>
              </w:rPr>
              <w:t>Reinscritos</w:t>
            </w:r>
          </w:p>
        </w:tc>
        <w:tc>
          <w:tcPr>
            <w:tcW w:w="1370" w:type="dxa"/>
            <w:noWrap/>
            <w:vAlign w:val="center"/>
            <w:hideMark/>
          </w:tcPr>
          <w:p w14:paraId="70D743D6" w14:textId="77777777" w:rsidR="00E47AEF" w:rsidRPr="00DB17F1" w:rsidRDefault="00E47AEF" w:rsidP="007A58C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pt-BR"/>
              </w:rPr>
            </w:pPr>
            <w:r w:rsidRPr="00DB17F1">
              <w:rPr>
                <w:rFonts w:eastAsia="Times New Roman"/>
                <w:sz w:val="20"/>
                <w:szCs w:val="20"/>
                <w:lang w:eastAsia="pt-BR"/>
              </w:rPr>
              <w:t>Liquidados</w:t>
            </w:r>
          </w:p>
        </w:tc>
        <w:tc>
          <w:tcPr>
            <w:tcW w:w="1370" w:type="dxa"/>
            <w:noWrap/>
            <w:vAlign w:val="center"/>
            <w:hideMark/>
          </w:tcPr>
          <w:p w14:paraId="0D525DDC" w14:textId="77777777" w:rsidR="00E47AEF" w:rsidRPr="00DB17F1" w:rsidRDefault="00E47AEF" w:rsidP="007A58C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pt-BR"/>
              </w:rPr>
            </w:pPr>
            <w:r w:rsidRPr="00DB17F1">
              <w:rPr>
                <w:rFonts w:eastAsia="Times New Roman"/>
                <w:sz w:val="20"/>
                <w:szCs w:val="20"/>
                <w:lang w:eastAsia="pt-BR"/>
              </w:rPr>
              <w:t>Pagos</w:t>
            </w:r>
          </w:p>
        </w:tc>
        <w:tc>
          <w:tcPr>
            <w:tcW w:w="1280" w:type="dxa"/>
            <w:noWrap/>
            <w:vAlign w:val="center"/>
            <w:hideMark/>
          </w:tcPr>
          <w:p w14:paraId="2BE770CD" w14:textId="77777777" w:rsidR="00E47AEF" w:rsidRPr="00DB17F1" w:rsidRDefault="00E47AEF" w:rsidP="007A58C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pt-BR"/>
              </w:rPr>
            </w:pPr>
            <w:r w:rsidRPr="00DB17F1">
              <w:rPr>
                <w:rFonts w:eastAsia="Times New Roman"/>
                <w:sz w:val="20"/>
                <w:szCs w:val="20"/>
                <w:lang w:eastAsia="pt-BR"/>
              </w:rPr>
              <w:t>Cancelados</w:t>
            </w:r>
          </w:p>
        </w:tc>
        <w:tc>
          <w:tcPr>
            <w:tcW w:w="1370" w:type="dxa"/>
            <w:tcBorders>
              <w:right w:val="single" w:sz="4" w:space="0" w:color="FFFFFF"/>
            </w:tcBorders>
            <w:noWrap/>
            <w:vAlign w:val="center"/>
            <w:hideMark/>
          </w:tcPr>
          <w:p w14:paraId="68DF44EF" w14:textId="77777777" w:rsidR="00E47AEF" w:rsidRPr="00DB17F1" w:rsidRDefault="00E47AEF" w:rsidP="007A58C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pt-BR"/>
              </w:rPr>
            </w:pPr>
            <w:r w:rsidRPr="00DB17F1">
              <w:rPr>
                <w:rFonts w:eastAsia="Times New Roman"/>
                <w:sz w:val="20"/>
                <w:szCs w:val="20"/>
                <w:lang w:eastAsia="pt-BR"/>
              </w:rPr>
              <w:t>Saldo</w:t>
            </w:r>
          </w:p>
        </w:tc>
      </w:tr>
      <w:tr w:rsidR="005B4DD7" w:rsidRPr="00DB17F1" w14:paraId="424A7A95" w14:textId="77777777" w:rsidTr="005B4DD7">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noWrap/>
            <w:vAlign w:val="center"/>
            <w:hideMark/>
          </w:tcPr>
          <w:p w14:paraId="1E6527DD" w14:textId="77777777" w:rsidR="005B4DD7" w:rsidRPr="00FF6FF5" w:rsidRDefault="005B4DD7" w:rsidP="007A58C2">
            <w:pPr>
              <w:spacing w:line="360" w:lineRule="auto"/>
              <w:jc w:val="left"/>
              <w:rPr>
                <w:rFonts w:eastAsia="Times New Roman"/>
                <w:b w:val="0"/>
                <w:bCs w:val="0"/>
                <w:sz w:val="20"/>
                <w:szCs w:val="20"/>
                <w:lang w:eastAsia="pt-BR"/>
              </w:rPr>
            </w:pPr>
            <w:r w:rsidRPr="00FF6FF5">
              <w:rPr>
                <w:b w:val="0"/>
                <w:sz w:val="20"/>
                <w:szCs w:val="20"/>
              </w:rPr>
              <w:t>Investimento</w:t>
            </w:r>
          </w:p>
        </w:tc>
        <w:tc>
          <w:tcPr>
            <w:tcW w:w="1370" w:type="dxa"/>
            <w:noWrap/>
            <w:vAlign w:val="center"/>
            <w:hideMark/>
          </w:tcPr>
          <w:p w14:paraId="29B6FE43" w14:textId="77777777" w:rsidR="005B4DD7" w:rsidRPr="005B4DD7" w:rsidRDefault="005B4DD7" w:rsidP="007A58C2">
            <w:pPr>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5B4DD7">
              <w:rPr>
                <w:sz w:val="22"/>
              </w:rPr>
              <w:t>6.033.646,27</w:t>
            </w:r>
          </w:p>
        </w:tc>
        <w:tc>
          <w:tcPr>
            <w:tcW w:w="1370" w:type="dxa"/>
            <w:noWrap/>
            <w:vAlign w:val="center"/>
            <w:hideMark/>
          </w:tcPr>
          <w:p w14:paraId="6C4513EC" w14:textId="77777777" w:rsidR="005B4DD7" w:rsidRPr="005B4DD7" w:rsidRDefault="005B4DD7" w:rsidP="007A58C2">
            <w:pPr>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5B4DD7">
              <w:rPr>
                <w:sz w:val="22"/>
              </w:rPr>
              <w:t>7.881.014,77</w:t>
            </w:r>
          </w:p>
        </w:tc>
        <w:tc>
          <w:tcPr>
            <w:tcW w:w="1370" w:type="dxa"/>
            <w:noWrap/>
            <w:vAlign w:val="center"/>
            <w:hideMark/>
          </w:tcPr>
          <w:p w14:paraId="311A3ECB" w14:textId="77777777" w:rsidR="005B4DD7" w:rsidRPr="005B4DD7" w:rsidRDefault="005B4DD7" w:rsidP="007A58C2">
            <w:pPr>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5B4DD7">
              <w:rPr>
                <w:sz w:val="22"/>
              </w:rPr>
              <w:t>8.038.806,18</w:t>
            </w:r>
          </w:p>
        </w:tc>
        <w:tc>
          <w:tcPr>
            <w:tcW w:w="1370" w:type="dxa"/>
            <w:noWrap/>
            <w:vAlign w:val="center"/>
            <w:hideMark/>
          </w:tcPr>
          <w:p w14:paraId="56E7C78A" w14:textId="77777777" w:rsidR="005B4DD7" w:rsidRPr="005B4DD7" w:rsidRDefault="005B4DD7" w:rsidP="007A58C2">
            <w:pPr>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5B4DD7">
              <w:rPr>
                <w:sz w:val="22"/>
              </w:rPr>
              <w:t>7.761.371,66</w:t>
            </w:r>
          </w:p>
        </w:tc>
        <w:tc>
          <w:tcPr>
            <w:tcW w:w="1280" w:type="dxa"/>
            <w:noWrap/>
            <w:vAlign w:val="center"/>
            <w:hideMark/>
          </w:tcPr>
          <w:p w14:paraId="14DED227" w14:textId="77777777" w:rsidR="005B4DD7" w:rsidRPr="005B4DD7" w:rsidRDefault="005B4DD7" w:rsidP="007A58C2">
            <w:pPr>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5B4DD7">
              <w:rPr>
                <w:sz w:val="22"/>
              </w:rPr>
              <w:t>981269,2</w:t>
            </w:r>
          </w:p>
        </w:tc>
        <w:tc>
          <w:tcPr>
            <w:tcW w:w="1370" w:type="dxa"/>
            <w:tcBorders>
              <w:right w:val="single" w:sz="4" w:space="0" w:color="FFFFFF"/>
            </w:tcBorders>
            <w:noWrap/>
            <w:vAlign w:val="center"/>
            <w:hideMark/>
          </w:tcPr>
          <w:p w14:paraId="4330CD8D" w14:textId="77777777" w:rsidR="005B4DD7" w:rsidRPr="005B4DD7" w:rsidRDefault="005B4DD7" w:rsidP="007A58C2">
            <w:pPr>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5B4DD7">
              <w:rPr>
                <w:sz w:val="22"/>
              </w:rPr>
              <w:t>5.172.020,18</w:t>
            </w:r>
          </w:p>
        </w:tc>
      </w:tr>
      <w:tr w:rsidR="005B4DD7" w:rsidRPr="00DB17F1" w14:paraId="7036A4A8" w14:textId="77777777" w:rsidTr="005B4DD7">
        <w:trPr>
          <w:trHeight w:val="450"/>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vAlign w:val="center"/>
            <w:hideMark/>
          </w:tcPr>
          <w:p w14:paraId="3E4D703C" w14:textId="77777777" w:rsidR="005B4DD7" w:rsidRPr="00FF6FF5" w:rsidRDefault="005B4DD7" w:rsidP="007A58C2">
            <w:pPr>
              <w:spacing w:line="360" w:lineRule="auto"/>
              <w:jc w:val="left"/>
              <w:rPr>
                <w:rFonts w:eastAsia="Times New Roman"/>
                <w:b w:val="0"/>
                <w:bCs w:val="0"/>
                <w:sz w:val="20"/>
                <w:szCs w:val="20"/>
                <w:lang w:eastAsia="pt-BR"/>
              </w:rPr>
            </w:pPr>
            <w:r w:rsidRPr="00FF6FF5">
              <w:rPr>
                <w:b w:val="0"/>
                <w:sz w:val="20"/>
                <w:szCs w:val="20"/>
              </w:rPr>
              <w:t>Outras Desp.Correntes</w:t>
            </w:r>
          </w:p>
        </w:tc>
        <w:tc>
          <w:tcPr>
            <w:tcW w:w="1370" w:type="dxa"/>
            <w:noWrap/>
            <w:vAlign w:val="center"/>
            <w:hideMark/>
          </w:tcPr>
          <w:p w14:paraId="3BD779ED" w14:textId="77777777" w:rsidR="005B4DD7" w:rsidRPr="005B4DD7" w:rsidRDefault="005B4DD7" w:rsidP="007A58C2">
            <w:pPr>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5B4DD7">
              <w:rPr>
                <w:sz w:val="22"/>
              </w:rPr>
              <w:t>10.630.759,69</w:t>
            </w:r>
          </w:p>
        </w:tc>
        <w:tc>
          <w:tcPr>
            <w:tcW w:w="1370" w:type="dxa"/>
            <w:noWrap/>
            <w:vAlign w:val="center"/>
            <w:hideMark/>
          </w:tcPr>
          <w:p w14:paraId="546D418D" w14:textId="77777777" w:rsidR="005B4DD7" w:rsidRPr="005B4DD7" w:rsidRDefault="005B4DD7" w:rsidP="007A58C2">
            <w:pPr>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5B4DD7">
              <w:rPr>
                <w:sz w:val="22"/>
              </w:rPr>
              <w:t>2.598.638,74</w:t>
            </w:r>
          </w:p>
        </w:tc>
        <w:tc>
          <w:tcPr>
            <w:tcW w:w="1370" w:type="dxa"/>
            <w:noWrap/>
            <w:vAlign w:val="center"/>
            <w:hideMark/>
          </w:tcPr>
          <w:p w14:paraId="7E78B0DC" w14:textId="77777777" w:rsidR="005B4DD7" w:rsidRPr="005B4DD7" w:rsidRDefault="005B4DD7" w:rsidP="007A58C2">
            <w:pPr>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5B4DD7">
              <w:rPr>
                <w:sz w:val="22"/>
              </w:rPr>
              <w:t>9.566.001,38</w:t>
            </w:r>
          </w:p>
        </w:tc>
        <w:tc>
          <w:tcPr>
            <w:tcW w:w="1370" w:type="dxa"/>
            <w:noWrap/>
            <w:vAlign w:val="center"/>
            <w:hideMark/>
          </w:tcPr>
          <w:p w14:paraId="7725E4AD" w14:textId="77777777" w:rsidR="005B4DD7" w:rsidRPr="005B4DD7" w:rsidRDefault="005B4DD7" w:rsidP="007A58C2">
            <w:pPr>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5B4DD7">
              <w:rPr>
                <w:sz w:val="22"/>
              </w:rPr>
              <w:t>9.555.072,17</w:t>
            </w:r>
          </w:p>
        </w:tc>
        <w:tc>
          <w:tcPr>
            <w:tcW w:w="1280" w:type="dxa"/>
            <w:noWrap/>
            <w:vAlign w:val="center"/>
            <w:hideMark/>
          </w:tcPr>
          <w:p w14:paraId="03C2AB53" w14:textId="77777777" w:rsidR="005B4DD7" w:rsidRPr="005B4DD7" w:rsidRDefault="005B4DD7" w:rsidP="007A58C2">
            <w:pPr>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5B4DD7">
              <w:rPr>
                <w:sz w:val="22"/>
              </w:rPr>
              <w:t>1.721.508,30</w:t>
            </w:r>
          </w:p>
        </w:tc>
        <w:tc>
          <w:tcPr>
            <w:tcW w:w="1370" w:type="dxa"/>
            <w:tcBorders>
              <w:right w:val="single" w:sz="4" w:space="0" w:color="FFFFFF"/>
            </w:tcBorders>
            <w:noWrap/>
            <w:vAlign w:val="center"/>
            <w:hideMark/>
          </w:tcPr>
          <w:p w14:paraId="5E3346F9" w14:textId="77777777" w:rsidR="005B4DD7" w:rsidRPr="005B4DD7" w:rsidRDefault="005B4DD7" w:rsidP="007A58C2">
            <w:pPr>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5B4DD7">
              <w:rPr>
                <w:sz w:val="22"/>
              </w:rPr>
              <w:t>1.952.817,96</w:t>
            </w:r>
          </w:p>
        </w:tc>
      </w:tr>
      <w:tr w:rsidR="005B4DD7" w:rsidRPr="00DB17F1" w14:paraId="3548A34B" w14:textId="77777777" w:rsidTr="005B4DD7">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vAlign w:val="center"/>
            <w:hideMark/>
          </w:tcPr>
          <w:p w14:paraId="7B57B7F0" w14:textId="77777777" w:rsidR="005B4DD7" w:rsidRPr="00FF6FF5" w:rsidRDefault="005B4DD7" w:rsidP="007A58C2">
            <w:pPr>
              <w:spacing w:line="360" w:lineRule="auto"/>
              <w:jc w:val="left"/>
              <w:rPr>
                <w:rFonts w:eastAsia="Times New Roman"/>
                <w:b w:val="0"/>
                <w:bCs w:val="0"/>
                <w:sz w:val="20"/>
                <w:szCs w:val="20"/>
                <w:lang w:eastAsia="pt-BR"/>
              </w:rPr>
            </w:pPr>
            <w:r w:rsidRPr="00FF6FF5">
              <w:rPr>
                <w:b w:val="0"/>
                <w:sz w:val="20"/>
                <w:szCs w:val="20"/>
              </w:rPr>
              <w:t>Pessoal e Enc. Sociais</w:t>
            </w:r>
          </w:p>
        </w:tc>
        <w:tc>
          <w:tcPr>
            <w:tcW w:w="1370" w:type="dxa"/>
            <w:noWrap/>
            <w:vAlign w:val="center"/>
            <w:hideMark/>
          </w:tcPr>
          <w:p w14:paraId="6F387C94" w14:textId="77777777" w:rsidR="005B4DD7" w:rsidRPr="005B4DD7" w:rsidRDefault="005B4DD7" w:rsidP="007A58C2">
            <w:pPr>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5B4DD7">
              <w:rPr>
                <w:sz w:val="22"/>
              </w:rPr>
              <w:t>0,00</w:t>
            </w:r>
          </w:p>
        </w:tc>
        <w:tc>
          <w:tcPr>
            <w:tcW w:w="1370" w:type="dxa"/>
            <w:noWrap/>
            <w:vAlign w:val="center"/>
            <w:hideMark/>
          </w:tcPr>
          <w:p w14:paraId="6510267C" w14:textId="77777777" w:rsidR="005B4DD7" w:rsidRPr="005B4DD7" w:rsidRDefault="005B4DD7" w:rsidP="007A58C2">
            <w:pPr>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5B4DD7">
              <w:rPr>
                <w:sz w:val="22"/>
              </w:rPr>
              <w:t>0,00</w:t>
            </w:r>
          </w:p>
        </w:tc>
        <w:tc>
          <w:tcPr>
            <w:tcW w:w="1370" w:type="dxa"/>
            <w:noWrap/>
            <w:vAlign w:val="center"/>
            <w:hideMark/>
          </w:tcPr>
          <w:p w14:paraId="37A15277" w14:textId="77777777" w:rsidR="005B4DD7" w:rsidRPr="005B4DD7" w:rsidRDefault="005B4DD7" w:rsidP="007A58C2">
            <w:pPr>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5B4DD7">
              <w:rPr>
                <w:sz w:val="22"/>
              </w:rPr>
              <w:t>0,00</w:t>
            </w:r>
          </w:p>
        </w:tc>
        <w:tc>
          <w:tcPr>
            <w:tcW w:w="1370" w:type="dxa"/>
            <w:noWrap/>
            <w:vAlign w:val="center"/>
            <w:hideMark/>
          </w:tcPr>
          <w:p w14:paraId="42E57CE4" w14:textId="77777777" w:rsidR="005B4DD7" w:rsidRPr="005B4DD7" w:rsidRDefault="005B4DD7" w:rsidP="007A58C2">
            <w:pPr>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5B4DD7">
              <w:rPr>
                <w:sz w:val="22"/>
              </w:rPr>
              <w:t>0,00</w:t>
            </w:r>
          </w:p>
        </w:tc>
        <w:tc>
          <w:tcPr>
            <w:tcW w:w="1280" w:type="dxa"/>
            <w:noWrap/>
            <w:vAlign w:val="center"/>
            <w:hideMark/>
          </w:tcPr>
          <w:p w14:paraId="78F5129D" w14:textId="77777777" w:rsidR="005B4DD7" w:rsidRPr="005B4DD7" w:rsidRDefault="005B4DD7" w:rsidP="007A58C2">
            <w:pPr>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5B4DD7">
              <w:rPr>
                <w:sz w:val="22"/>
              </w:rPr>
              <w:t>0,00</w:t>
            </w:r>
          </w:p>
        </w:tc>
        <w:tc>
          <w:tcPr>
            <w:tcW w:w="1370" w:type="dxa"/>
            <w:tcBorders>
              <w:right w:val="single" w:sz="4" w:space="0" w:color="FFFFFF"/>
            </w:tcBorders>
            <w:noWrap/>
            <w:vAlign w:val="center"/>
            <w:hideMark/>
          </w:tcPr>
          <w:p w14:paraId="6CD7FE6E" w14:textId="77777777" w:rsidR="005B4DD7" w:rsidRPr="005B4DD7" w:rsidRDefault="005B4DD7" w:rsidP="007A58C2">
            <w:pPr>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5B4DD7">
              <w:rPr>
                <w:sz w:val="22"/>
              </w:rPr>
              <w:t>0,00</w:t>
            </w:r>
          </w:p>
        </w:tc>
      </w:tr>
      <w:tr w:rsidR="005B4DD7" w:rsidRPr="00DB17F1" w14:paraId="00C8290F" w14:textId="77777777" w:rsidTr="005B4DD7">
        <w:trPr>
          <w:trHeight w:val="414"/>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noWrap/>
            <w:vAlign w:val="center"/>
            <w:hideMark/>
          </w:tcPr>
          <w:p w14:paraId="3EAD4C4A" w14:textId="77777777" w:rsidR="005B4DD7" w:rsidRPr="00FF6FF5" w:rsidRDefault="005B4DD7" w:rsidP="007A58C2">
            <w:pPr>
              <w:spacing w:line="360" w:lineRule="auto"/>
              <w:jc w:val="left"/>
              <w:rPr>
                <w:rFonts w:eastAsia="Times New Roman"/>
                <w:color w:val="000000"/>
                <w:sz w:val="22"/>
                <w:lang w:eastAsia="pt-BR"/>
              </w:rPr>
            </w:pPr>
            <w:r w:rsidRPr="00FF6FF5">
              <w:rPr>
                <w:sz w:val="22"/>
              </w:rPr>
              <w:t>Total</w:t>
            </w:r>
          </w:p>
        </w:tc>
        <w:tc>
          <w:tcPr>
            <w:tcW w:w="1370" w:type="dxa"/>
            <w:noWrap/>
            <w:vAlign w:val="center"/>
            <w:hideMark/>
          </w:tcPr>
          <w:p w14:paraId="195476C5" w14:textId="77777777" w:rsidR="005B4DD7" w:rsidRPr="005B4DD7" w:rsidRDefault="005B4DD7" w:rsidP="007A58C2">
            <w:pPr>
              <w:spacing w:line="360" w:lineRule="auto"/>
              <w:jc w:val="right"/>
              <w:cnfStyle w:val="000000000000" w:firstRow="0" w:lastRow="0" w:firstColumn="0" w:lastColumn="0" w:oddVBand="0" w:evenVBand="0" w:oddHBand="0" w:evenHBand="0" w:firstRowFirstColumn="0" w:firstRowLastColumn="0" w:lastRowFirstColumn="0" w:lastRowLastColumn="0"/>
              <w:rPr>
                <w:b/>
                <w:sz w:val="22"/>
              </w:rPr>
            </w:pPr>
            <w:r w:rsidRPr="005B4DD7">
              <w:rPr>
                <w:b/>
                <w:sz w:val="22"/>
              </w:rPr>
              <w:t>16.664.405,96</w:t>
            </w:r>
          </w:p>
        </w:tc>
        <w:tc>
          <w:tcPr>
            <w:tcW w:w="1370" w:type="dxa"/>
            <w:noWrap/>
            <w:vAlign w:val="center"/>
            <w:hideMark/>
          </w:tcPr>
          <w:p w14:paraId="585D2CC5" w14:textId="77777777" w:rsidR="005B4DD7" w:rsidRPr="005B4DD7" w:rsidRDefault="005B4DD7" w:rsidP="007A58C2">
            <w:pPr>
              <w:spacing w:line="360" w:lineRule="auto"/>
              <w:jc w:val="right"/>
              <w:cnfStyle w:val="000000000000" w:firstRow="0" w:lastRow="0" w:firstColumn="0" w:lastColumn="0" w:oddVBand="0" w:evenVBand="0" w:oddHBand="0" w:evenHBand="0" w:firstRowFirstColumn="0" w:firstRowLastColumn="0" w:lastRowFirstColumn="0" w:lastRowLastColumn="0"/>
              <w:rPr>
                <w:b/>
                <w:sz w:val="22"/>
              </w:rPr>
            </w:pPr>
            <w:r w:rsidRPr="005B4DD7">
              <w:rPr>
                <w:b/>
                <w:sz w:val="22"/>
              </w:rPr>
              <w:t>10.479.653,51</w:t>
            </w:r>
          </w:p>
        </w:tc>
        <w:tc>
          <w:tcPr>
            <w:tcW w:w="1370" w:type="dxa"/>
            <w:noWrap/>
            <w:vAlign w:val="center"/>
            <w:hideMark/>
          </w:tcPr>
          <w:p w14:paraId="098B6D2B" w14:textId="77777777" w:rsidR="005B4DD7" w:rsidRPr="005B4DD7" w:rsidRDefault="005B4DD7" w:rsidP="007A58C2">
            <w:pPr>
              <w:spacing w:line="360" w:lineRule="auto"/>
              <w:jc w:val="right"/>
              <w:cnfStyle w:val="000000000000" w:firstRow="0" w:lastRow="0" w:firstColumn="0" w:lastColumn="0" w:oddVBand="0" w:evenVBand="0" w:oddHBand="0" w:evenHBand="0" w:firstRowFirstColumn="0" w:firstRowLastColumn="0" w:lastRowFirstColumn="0" w:lastRowLastColumn="0"/>
              <w:rPr>
                <w:b/>
                <w:sz w:val="22"/>
              </w:rPr>
            </w:pPr>
            <w:r w:rsidRPr="005B4DD7">
              <w:rPr>
                <w:b/>
                <w:sz w:val="22"/>
              </w:rPr>
              <w:t>17.604.807,56</w:t>
            </w:r>
          </w:p>
        </w:tc>
        <w:tc>
          <w:tcPr>
            <w:tcW w:w="1370" w:type="dxa"/>
            <w:noWrap/>
            <w:vAlign w:val="center"/>
            <w:hideMark/>
          </w:tcPr>
          <w:p w14:paraId="44E7B7CE" w14:textId="77777777" w:rsidR="005B4DD7" w:rsidRPr="005B4DD7" w:rsidRDefault="005B4DD7" w:rsidP="007A58C2">
            <w:pPr>
              <w:spacing w:line="360" w:lineRule="auto"/>
              <w:jc w:val="right"/>
              <w:cnfStyle w:val="000000000000" w:firstRow="0" w:lastRow="0" w:firstColumn="0" w:lastColumn="0" w:oddVBand="0" w:evenVBand="0" w:oddHBand="0" w:evenHBand="0" w:firstRowFirstColumn="0" w:firstRowLastColumn="0" w:lastRowFirstColumn="0" w:lastRowLastColumn="0"/>
              <w:rPr>
                <w:b/>
                <w:sz w:val="22"/>
              </w:rPr>
            </w:pPr>
            <w:r w:rsidRPr="005B4DD7">
              <w:rPr>
                <w:b/>
                <w:sz w:val="22"/>
              </w:rPr>
              <w:t>17.316.443,83</w:t>
            </w:r>
          </w:p>
        </w:tc>
        <w:tc>
          <w:tcPr>
            <w:tcW w:w="1280" w:type="dxa"/>
            <w:noWrap/>
            <w:vAlign w:val="center"/>
            <w:hideMark/>
          </w:tcPr>
          <w:p w14:paraId="0883219F" w14:textId="77777777" w:rsidR="005B4DD7" w:rsidRPr="005B4DD7" w:rsidRDefault="005B4DD7" w:rsidP="007A58C2">
            <w:pPr>
              <w:spacing w:line="360" w:lineRule="auto"/>
              <w:jc w:val="right"/>
              <w:cnfStyle w:val="000000000000" w:firstRow="0" w:lastRow="0" w:firstColumn="0" w:lastColumn="0" w:oddVBand="0" w:evenVBand="0" w:oddHBand="0" w:evenHBand="0" w:firstRowFirstColumn="0" w:firstRowLastColumn="0" w:lastRowFirstColumn="0" w:lastRowLastColumn="0"/>
              <w:rPr>
                <w:b/>
                <w:sz w:val="22"/>
              </w:rPr>
            </w:pPr>
            <w:r w:rsidRPr="005B4DD7">
              <w:rPr>
                <w:b/>
                <w:sz w:val="22"/>
              </w:rPr>
              <w:t>2.702.777,50</w:t>
            </w:r>
          </w:p>
        </w:tc>
        <w:tc>
          <w:tcPr>
            <w:tcW w:w="1370" w:type="dxa"/>
            <w:tcBorders>
              <w:right w:val="single" w:sz="4" w:space="0" w:color="FFFFFF"/>
            </w:tcBorders>
            <w:noWrap/>
            <w:vAlign w:val="center"/>
            <w:hideMark/>
          </w:tcPr>
          <w:p w14:paraId="29AD84B0" w14:textId="77777777" w:rsidR="005B4DD7" w:rsidRPr="005B4DD7" w:rsidRDefault="005B4DD7" w:rsidP="007A58C2">
            <w:pPr>
              <w:spacing w:line="360" w:lineRule="auto"/>
              <w:jc w:val="right"/>
              <w:cnfStyle w:val="000000000000" w:firstRow="0" w:lastRow="0" w:firstColumn="0" w:lastColumn="0" w:oddVBand="0" w:evenVBand="0" w:oddHBand="0" w:evenHBand="0" w:firstRowFirstColumn="0" w:firstRowLastColumn="0" w:lastRowFirstColumn="0" w:lastRowLastColumn="0"/>
              <w:rPr>
                <w:b/>
                <w:sz w:val="22"/>
              </w:rPr>
            </w:pPr>
            <w:r w:rsidRPr="005B4DD7">
              <w:rPr>
                <w:b/>
                <w:sz w:val="22"/>
              </w:rPr>
              <w:t>7.124.838,14</w:t>
            </w:r>
          </w:p>
        </w:tc>
      </w:tr>
    </w:tbl>
    <w:p w14:paraId="2FEF947B" w14:textId="3CCA4438" w:rsidR="00AF1D5C" w:rsidRPr="00DB17F1" w:rsidRDefault="00E47AEF" w:rsidP="00FD6436">
      <w:pPr>
        <w:spacing w:line="360" w:lineRule="auto"/>
        <w:jc w:val="left"/>
        <w:rPr>
          <w:sz w:val="22"/>
        </w:rPr>
      </w:pPr>
      <w:r w:rsidRPr="00DB17F1">
        <w:rPr>
          <w:b/>
          <w:sz w:val="22"/>
        </w:rPr>
        <w:t>Fonte:</w:t>
      </w:r>
      <w:r w:rsidR="00FD6436">
        <w:rPr>
          <w:sz w:val="22"/>
        </w:rPr>
        <w:t xml:space="preserve"> SIAFI, 2025</w:t>
      </w:r>
      <w:r w:rsidRPr="00DB17F1">
        <w:rPr>
          <w:sz w:val="22"/>
        </w:rPr>
        <w:t>.</w:t>
      </w:r>
    </w:p>
    <w:p w14:paraId="23F15A03" w14:textId="5B77F1FD" w:rsidR="00FD6436" w:rsidRDefault="00FD6436" w:rsidP="00115103">
      <w:pPr>
        <w:ind w:firstLine="709"/>
        <w:rPr>
          <w:color w:val="000000"/>
          <w:szCs w:val="24"/>
        </w:rPr>
      </w:pPr>
    </w:p>
    <w:p w14:paraId="238B4EBA" w14:textId="77777777" w:rsidR="00E45B5B" w:rsidRDefault="00E45B5B" w:rsidP="00115103">
      <w:pPr>
        <w:ind w:firstLine="709"/>
        <w:rPr>
          <w:color w:val="000000"/>
          <w:szCs w:val="24"/>
        </w:rPr>
      </w:pPr>
    </w:p>
    <w:p w14:paraId="53A16757" w14:textId="06E55C02" w:rsidR="00AF1D5C" w:rsidRDefault="005B4DD7" w:rsidP="005B4DD7">
      <w:pPr>
        <w:spacing w:line="360" w:lineRule="auto"/>
        <w:ind w:firstLine="709"/>
        <w:rPr>
          <w:color w:val="000000"/>
        </w:rPr>
      </w:pPr>
      <w:r w:rsidRPr="00DB17F1">
        <w:rPr>
          <w:color w:val="000000"/>
        </w:rPr>
        <w:t xml:space="preserve">Do saldo dos RPNP, </w:t>
      </w:r>
      <w:r>
        <w:rPr>
          <w:color w:val="000000"/>
        </w:rPr>
        <w:t>72,60</w:t>
      </w:r>
      <w:r w:rsidRPr="00DB17F1">
        <w:rPr>
          <w:color w:val="000000"/>
        </w:rPr>
        <w:t xml:space="preserve">% correspondem a Investimentos, enquanto </w:t>
      </w:r>
      <w:r>
        <w:rPr>
          <w:color w:val="000000"/>
        </w:rPr>
        <w:t>27,40</w:t>
      </w:r>
      <w:r w:rsidRPr="00DB17F1">
        <w:rPr>
          <w:color w:val="000000"/>
        </w:rPr>
        <w:t>% representam Outras Despesas Correntes.</w:t>
      </w:r>
      <w:r>
        <w:rPr>
          <w:color w:val="000000"/>
        </w:rPr>
        <w:t xml:space="preserve"> </w:t>
      </w:r>
      <w:r w:rsidRPr="00DB17F1">
        <w:rPr>
          <w:color w:val="000000"/>
        </w:rPr>
        <w:t xml:space="preserve">Do valor total inscrito e reinscrito, </w:t>
      </w:r>
      <w:r>
        <w:rPr>
          <w:color w:val="000000"/>
        </w:rPr>
        <w:t>64,85</w:t>
      </w:r>
      <w:r w:rsidRPr="00DB17F1">
        <w:rPr>
          <w:color w:val="000000"/>
        </w:rPr>
        <w:t xml:space="preserve">% foi liquidado e </w:t>
      </w:r>
      <w:r>
        <w:rPr>
          <w:color w:val="000000"/>
        </w:rPr>
        <w:t>63,79</w:t>
      </w:r>
      <w:r w:rsidRPr="00DB17F1">
        <w:rPr>
          <w:color w:val="000000"/>
        </w:rPr>
        <w:t>% foi objeto de pagamento.</w:t>
      </w:r>
    </w:p>
    <w:p w14:paraId="7D16E736" w14:textId="15200A34" w:rsidR="005B4DD7" w:rsidRDefault="005B4DD7" w:rsidP="005B4DD7">
      <w:pPr>
        <w:spacing w:line="360" w:lineRule="auto"/>
        <w:ind w:firstLine="709"/>
        <w:rPr>
          <w:color w:val="000000"/>
        </w:rPr>
      </w:pPr>
      <w:r w:rsidRPr="00DB17F1">
        <w:rPr>
          <w:color w:val="000000"/>
        </w:rPr>
        <w:t>Na tabela seguinte estão demonstrados os saldos de RPNP por Unidade Gestora.</w:t>
      </w:r>
    </w:p>
    <w:p w14:paraId="454AD116" w14:textId="5760E37C" w:rsidR="007A58C2" w:rsidRDefault="007A58C2" w:rsidP="00496A1E">
      <w:pPr>
        <w:jc w:val="center"/>
        <w:rPr>
          <w:b/>
          <w:sz w:val="22"/>
        </w:rPr>
      </w:pPr>
    </w:p>
    <w:p w14:paraId="3B03EB48" w14:textId="77777777" w:rsidR="007A58C2" w:rsidRDefault="007A58C2" w:rsidP="00496A1E">
      <w:pPr>
        <w:jc w:val="center"/>
        <w:rPr>
          <w:b/>
          <w:sz w:val="22"/>
        </w:rPr>
      </w:pPr>
    </w:p>
    <w:p w14:paraId="0A9C8163" w14:textId="4D2A41D3" w:rsidR="00E47AEF" w:rsidRPr="00DB17F1" w:rsidRDefault="00E47AEF" w:rsidP="00496A1E">
      <w:pPr>
        <w:jc w:val="center"/>
        <w:rPr>
          <w:b/>
          <w:sz w:val="22"/>
        </w:rPr>
      </w:pPr>
      <w:r w:rsidRPr="00DB17F1">
        <w:rPr>
          <w:b/>
          <w:sz w:val="22"/>
        </w:rPr>
        <w:t>Tabela 3</w:t>
      </w:r>
      <w:r w:rsidR="006555F8" w:rsidRPr="00DB17F1">
        <w:rPr>
          <w:b/>
          <w:sz w:val="22"/>
        </w:rPr>
        <w:t>1</w:t>
      </w:r>
      <w:r w:rsidRPr="00DB17F1">
        <w:rPr>
          <w:b/>
          <w:sz w:val="22"/>
        </w:rPr>
        <w:t xml:space="preserve"> – Saldos de RPNP por Unidade Gestora</w:t>
      </w:r>
    </w:p>
    <w:p w14:paraId="311C6E16" w14:textId="77777777" w:rsidR="00E47AEF" w:rsidRPr="00DB17F1" w:rsidRDefault="00E47AEF" w:rsidP="00E47AEF">
      <w:pPr>
        <w:jc w:val="right"/>
        <w:rPr>
          <w:b/>
          <w:sz w:val="22"/>
        </w:rPr>
      </w:pPr>
      <w:r w:rsidRPr="00DB17F1">
        <w:rPr>
          <w:b/>
          <w:sz w:val="22"/>
        </w:rPr>
        <w:t xml:space="preserve">     (R$)</w:t>
      </w:r>
    </w:p>
    <w:tbl>
      <w:tblPr>
        <w:tblStyle w:val="TabeladeLista4-nfase11"/>
        <w:tblpPr w:leftFromText="141" w:rightFromText="141" w:vertAnchor="text" w:tblpXSpec="center" w:tblpY="1"/>
        <w:tblOverlap w:val="never"/>
        <w:tblW w:w="10053" w:type="dxa"/>
        <w:jc w:val="center"/>
        <w:tblLook w:val="04A0" w:firstRow="1" w:lastRow="0" w:firstColumn="1" w:lastColumn="0" w:noHBand="0" w:noVBand="1"/>
      </w:tblPr>
      <w:tblGrid>
        <w:gridCol w:w="1923"/>
        <w:gridCol w:w="1370"/>
        <w:gridCol w:w="1370"/>
        <w:gridCol w:w="1370"/>
        <w:gridCol w:w="1370"/>
        <w:gridCol w:w="1280"/>
        <w:gridCol w:w="1370"/>
      </w:tblGrid>
      <w:tr w:rsidR="00E47AEF" w:rsidRPr="00120DBE" w14:paraId="55E4C79B" w14:textId="77777777" w:rsidTr="00120DBE">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noWrap/>
            <w:vAlign w:val="center"/>
            <w:hideMark/>
          </w:tcPr>
          <w:p w14:paraId="2AB80188" w14:textId="77777777" w:rsidR="00E47AEF" w:rsidRPr="00120DBE" w:rsidRDefault="00E47AEF" w:rsidP="007A58C2">
            <w:pPr>
              <w:jc w:val="left"/>
              <w:rPr>
                <w:rFonts w:eastAsia="Times New Roman"/>
                <w:b w:val="0"/>
                <w:bCs w:val="0"/>
                <w:sz w:val="20"/>
                <w:szCs w:val="20"/>
                <w:lang w:eastAsia="pt-BR"/>
              </w:rPr>
            </w:pPr>
            <w:r w:rsidRPr="00120DBE">
              <w:rPr>
                <w:rFonts w:eastAsia="Times New Roman"/>
                <w:sz w:val="20"/>
                <w:szCs w:val="20"/>
                <w:lang w:eastAsia="pt-BR"/>
              </w:rPr>
              <w:t>Unidade Gestora</w:t>
            </w:r>
          </w:p>
        </w:tc>
        <w:tc>
          <w:tcPr>
            <w:tcW w:w="1370" w:type="dxa"/>
            <w:noWrap/>
            <w:vAlign w:val="center"/>
            <w:hideMark/>
          </w:tcPr>
          <w:p w14:paraId="701F9971" w14:textId="77777777" w:rsidR="00E47AEF" w:rsidRPr="00120DBE" w:rsidRDefault="00E47AEF" w:rsidP="007A58C2">
            <w:pPr>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pt-BR"/>
              </w:rPr>
            </w:pPr>
            <w:r w:rsidRPr="00120DBE">
              <w:rPr>
                <w:rFonts w:eastAsia="Times New Roman"/>
                <w:sz w:val="20"/>
                <w:szCs w:val="20"/>
                <w:lang w:eastAsia="pt-BR"/>
              </w:rPr>
              <w:t>Inscritos</w:t>
            </w:r>
          </w:p>
        </w:tc>
        <w:tc>
          <w:tcPr>
            <w:tcW w:w="1370" w:type="dxa"/>
            <w:noWrap/>
            <w:vAlign w:val="center"/>
            <w:hideMark/>
          </w:tcPr>
          <w:p w14:paraId="074E787E" w14:textId="77777777" w:rsidR="00E47AEF" w:rsidRPr="00120DBE" w:rsidRDefault="00E47AEF" w:rsidP="007A58C2">
            <w:pPr>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pt-BR"/>
              </w:rPr>
            </w:pPr>
            <w:r w:rsidRPr="00120DBE">
              <w:rPr>
                <w:rFonts w:eastAsia="Times New Roman"/>
                <w:sz w:val="20"/>
                <w:szCs w:val="20"/>
                <w:lang w:eastAsia="pt-BR"/>
              </w:rPr>
              <w:t>Reinscritos</w:t>
            </w:r>
          </w:p>
        </w:tc>
        <w:tc>
          <w:tcPr>
            <w:tcW w:w="1370" w:type="dxa"/>
            <w:noWrap/>
            <w:vAlign w:val="center"/>
            <w:hideMark/>
          </w:tcPr>
          <w:p w14:paraId="687137BD" w14:textId="77777777" w:rsidR="00E47AEF" w:rsidRPr="00120DBE" w:rsidRDefault="00E47AEF" w:rsidP="007A58C2">
            <w:pPr>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pt-BR"/>
              </w:rPr>
            </w:pPr>
            <w:r w:rsidRPr="00120DBE">
              <w:rPr>
                <w:rFonts w:eastAsia="Times New Roman"/>
                <w:sz w:val="20"/>
                <w:szCs w:val="20"/>
                <w:lang w:eastAsia="pt-BR"/>
              </w:rPr>
              <w:t>Liquidados</w:t>
            </w:r>
          </w:p>
        </w:tc>
        <w:tc>
          <w:tcPr>
            <w:tcW w:w="1370" w:type="dxa"/>
            <w:noWrap/>
            <w:vAlign w:val="center"/>
            <w:hideMark/>
          </w:tcPr>
          <w:p w14:paraId="5A742FD1" w14:textId="77777777" w:rsidR="00E47AEF" w:rsidRPr="00120DBE" w:rsidRDefault="00E47AEF" w:rsidP="007A58C2">
            <w:pPr>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pt-BR"/>
              </w:rPr>
            </w:pPr>
            <w:r w:rsidRPr="00120DBE">
              <w:rPr>
                <w:rFonts w:eastAsia="Times New Roman"/>
                <w:sz w:val="20"/>
                <w:szCs w:val="20"/>
                <w:lang w:eastAsia="pt-BR"/>
              </w:rPr>
              <w:t>Pagos</w:t>
            </w:r>
          </w:p>
        </w:tc>
        <w:tc>
          <w:tcPr>
            <w:tcW w:w="1280" w:type="dxa"/>
            <w:noWrap/>
            <w:vAlign w:val="center"/>
            <w:hideMark/>
          </w:tcPr>
          <w:p w14:paraId="365B3CD1" w14:textId="77777777" w:rsidR="00E47AEF" w:rsidRPr="00120DBE" w:rsidRDefault="00E47AEF" w:rsidP="007A58C2">
            <w:pPr>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pt-BR"/>
              </w:rPr>
            </w:pPr>
            <w:r w:rsidRPr="00120DBE">
              <w:rPr>
                <w:rFonts w:eastAsia="Times New Roman"/>
                <w:sz w:val="20"/>
                <w:szCs w:val="20"/>
                <w:lang w:eastAsia="pt-BR"/>
              </w:rPr>
              <w:t>Cancelados</w:t>
            </w:r>
          </w:p>
        </w:tc>
        <w:tc>
          <w:tcPr>
            <w:tcW w:w="1370" w:type="dxa"/>
            <w:tcBorders>
              <w:right w:val="single" w:sz="4" w:space="0" w:color="FFFFFF"/>
            </w:tcBorders>
            <w:noWrap/>
            <w:vAlign w:val="center"/>
            <w:hideMark/>
          </w:tcPr>
          <w:p w14:paraId="6538FA3C" w14:textId="77777777" w:rsidR="00E47AEF" w:rsidRPr="00120DBE" w:rsidRDefault="00E47AEF" w:rsidP="007A58C2">
            <w:pPr>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pt-BR"/>
              </w:rPr>
            </w:pPr>
            <w:r w:rsidRPr="00120DBE">
              <w:rPr>
                <w:rFonts w:eastAsia="Times New Roman"/>
                <w:sz w:val="20"/>
                <w:szCs w:val="20"/>
                <w:lang w:eastAsia="pt-BR"/>
              </w:rPr>
              <w:t>Saldo</w:t>
            </w:r>
          </w:p>
        </w:tc>
      </w:tr>
      <w:tr w:rsidR="005B4DD7" w:rsidRPr="00120DBE" w14:paraId="29CD0B12" w14:textId="77777777" w:rsidTr="00FF6FF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noWrap/>
            <w:vAlign w:val="center"/>
            <w:hideMark/>
          </w:tcPr>
          <w:p w14:paraId="44CA7028" w14:textId="77777777" w:rsidR="005B4DD7" w:rsidRPr="00FF6FF5" w:rsidRDefault="005B4DD7" w:rsidP="007A58C2">
            <w:pPr>
              <w:jc w:val="left"/>
              <w:rPr>
                <w:b w:val="0"/>
                <w:sz w:val="22"/>
              </w:rPr>
            </w:pPr>
            <w:r w:rsidRPr="00FF6FF5">
              <w:rPr>
                <w:b w:val="0"/>
                <w:sz w:val="22"/>
              </w:rPr>
              <w:t>UFCG - SEDE</w:t>
            </w:r>
          </w:p>
        </w:tc>
        <w:tc>
          <w:tcPr>
            <w:tcW w:w="1370" w:type="dxa"/>
            <w:noWrap/>
            <w:vAlign w:val="center"/>
            <w:hideMark/>
          </w:tcPr>
          <w:p w14:paraId="253D891F"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13.910.084,84</w:t>
            </w:r>
          </w:p>
        </w:tc>
        <w:tc>
          <w:tcPr>
            <w:tcW w:w="1370" w:type="dxa"/>
            <w:noWrap/>
            <w:vAlign w:val="center"/>
            <w:hideMark/>
          </w:tcPr>
          <w:p w14:paraId="44C234E4"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8.890.180,20</w:t>
            </w:r>
          </w:p>
        </w:tc>
        <w:tc>
          <w:tcPr>
            <w:tcW w:w="1370" w:type="dxa"/>
            <w:noWrap/>
            <w:vAlign w:val="center"/>
            <w:hideMark/>
          </w:tcPr>
          <w:p w14:paraId="6973E55E"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14.496.963,28</w:t>
            </w:r>
          </w:p>
        </w:tc>
        <w:tc>
          <w:tcPr>
            <w:tcW w:w="1370" w:type="dxa"/>
            <w:noWrap/>
            <w:vAlign w:val="center"/>
            <w:hideMark/>
          </w:tcPr>
          <w:p w14:paraId="1E333F7C"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14.220.842,76</w:t>
            </w:r>
          </w:p>
        </w:tc>
        <w:tc>
          <w:tcPr>
            <w:tcW w:w="1280" w:type="dxa"/>
            <w:noWrap/>
            <w:vAlign w:val="center"/>
            <w:hideMark/>
          </w:tcPr>
          <w:p w14:paraId="2F1746F3"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2.632.403,55</w:t>
            </w:r>
          </w:p>
        </w:tc>
        <w:tc>
          <w:tcPr>
            <w:tcW w:w="1370" w:type="dxa"/>
            <w:tcBorders>
              <w:right w:val="single" w:sz="4" w:space="0" w:color="FFFFFF"/>
            </w:tcBorders>
            <w:noWrap/>
            <w:vAlign w:val="center"/>
            <w:hideMark/>
          </w:tcPr>
          <w:p w14:paraId="2B099605"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5.947.018,73</w:t>
            </w:r>
          </w:p>
        </w:tc>
      </w:tr>
      <w:tr w:rsidR="005B4DD7" w:rsidRPr="00120DBE" w14:paraId="34FA6AD4" w14:textId="77777777" w:rsidTr="00FF6FF5">
        <w:trPr>
          <w:trHeight w:val="315"/>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noWrap/>
            <w:vAlign w:val="center"/>
            <w:hideMark/>
          </w:tcPr>
          <w:p w14:paraId="3A2E6F6E" w14:textId="77777777" w:rsidR="005B4DD7" w:rsidRPr="00FF6FF5" w:rsidRDefault="005B4DD7" w:rsidP="007A58C2">
            <w:pPr>
              <w:jc w:val="left"/>
              <w:rPr>
                <w:b w:val="0"/>
                <w:sz w:val="22"/>
              </w:rPr>
            </w:pPr>
            <w:r w:rsidRPr="00FF6FF5">
              <w:rPr>
                <w:b w:val="0"/>
                <w:sz w:val="22"/>
              </w:rPr>
              <w:t>CCTA</w:t>
            </w:r>
          </w:p>
        </w:tc>
        <w:tc>
          <w:tcPr>
            <w:tcW w:w="1370" w:type="dxa"/>
            <w:noWrap/>
            <w:vAlign w:val="center"/>
            <w:hideMark/>
          </w:tcPr>
          <w:p w14:paraId="2275AA27"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625.634,57</w:t>
            </w:r>
          </w:p>
        </w:tc>
        <w:tc>
          <w:tcPr>
            <w:tcW w:w="1370" w:type="dxa"/>
            <w:noWrap/>
            <w:vAlign w:val="center"/>
            <w:hideMark/>
          </w:tcPr>
          <w:p w14:paraId="170D4FD2"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94.992,42</w:t>
            </w:r>
          </w:p>
        </w:tc>
        <w:tc>
          <w:tcPr>
            <w:tcW w:w="1370" w:type="dxa"/>
            <w:noWrap/>
            <w:vAlign w:val="center"/>
            <w:hideMark/>
          </w:tcPr>
          <w:p w14:paraId="74BBE0DC"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600.572,27</w:t>
            </w:r>
          </w:p>
        </w:tc>
        <w:tc>
          <w:tcPr>
            <w:tcW w:w="1370" w:type="dxa"/>
            <w:noWrap/>
            <w:vAlign w:val="center"/>
            <w:hideMark/>
          </w:tcPr>
          <w:p w14:paraId="66AE5340"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600.572,27</w:t>
            </w:r>
          </w:p>
        </w:tc>
        <w:tc>
          <w:tcPr>
            <w:tcW w:w="1280" w:type="dxa"/>
            <w:noWrap/>
            <w:vAlign w:val="center"/>
            <w:hideMark/>
          </w:tcPr>
          <w:p w14:paraId="48BCBDDA"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15.255,51</w:t>
            </w:r>
          </w:p>
        </w:tc>
        <w:tc>
          <w:tcPr>
            <w:tcW w:w="1370" w:type="dxa"/>
            <w:tcBorders>
              <w:right w:val="single" w:sz="4" w:space="0" w:color="FFFFFF"/>
            </w:tcBorders>
            <w:noWrap/>
            <w:vAlign w:val="center"/>
            <w:hideMark/>
          </w:tcPr>
          <w:p w14:paraId="0BCC3ADA"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104.799,21</w:t>
            </w:r>
          </w:p>
        </w:tc>
      </w:tr>
      <w:tr w:rsidR="005B4DD7" w:rsidRPr="00120DBE" w14:paraId="25670CA5" w14:textId="77777777" w:rsidTr="00FF6FF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noWrap/>
            <w:vAlign w:val="center"/>
            <w:hideMark/>
          </w:tcPr>
          <w:p w14:paraId="05E1123F" w14:textId="77777777" w:rsidR="005B4DD7" w:rsidRPr="00FF6FF5" w:rsidRDefault="005B4DD7" w:rsidP="007A58C2">
            <w:pPr>
              <w:jc w:val="left"/>
              <w:rPr>
                <w:b w:val="0"/>
                <w:sz w:val="22"/>
              </w:rPr>
            </w:pPr>
            <w:r w:rsidRPr="00FF6FF5">
              <w:rPr>
                <w:b w:val="0"/>
                <w:sz w:val="22"/>
              </w:rPr>
              <w:t>CFP</w:t>
            </w:r>
          </w:p>
        </w:tc>
        <w:tc>
          <w:tcPr>
            <w:tcW w:w="1370" w:type="dxa"/>
            <w:noWrap/>
            <w:vAlign w:val="center"/>
            <w:hideMark/>
          </w:tcPr>
          <w:p w14:paraId="2685BC73"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570.173,00</w:t>
            </w:r>
          </w:p>
        </w:tc>
        <w:tc>
          <w:tcPr>
            <w:tcW w:w="1370" w:type="dxa"/>
            <w:noWrap/>
            <w:vAlign w:val="center"/>
            <w:hideMark/>
          </w:tcPr>
          <w:p w14:paraId="739B5F24"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15.668,33</w:t>
            </w:r>
          </w:p>
        </w:tc>
        <w:tc>
          <w:tcPr>
            <w:tcW w:w="1370" w:type="dxa"/>
            <w:noWrap/>
            <w:vAlign w:val="center"/>
            <w:hideMark/>
          </w:tcPr>
          <w:p w14:paraId="2A9DE057"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494.661,41</w:t>
            </w:r>
          </w:p>
        </w:tc>
        <w:tc>
          <w:tcPr>
            <w:tcW w:w="1370" w:type="dxa"/>
            <w:noWrap/>
            <w:vAlign w:val="center"/>
            <w:hideMark/>
          </w:tcPr>
          <w:p w14:paraId="05B4319E"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492.584,66</w:t>
            </w:r>
          </w:p>
        </w:tc>
        <w:tc>
          <w:tcPr>
            <w:tcW w:w="1280" w:type="dxa"/>
            <w:noWrap/>
            <w:vAlign w:val="center"/>
            <w:hideMark/>
          </w:tcPr>
          <w:p w14:paraId="6CE01CDD"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1.764,02</w:t>
            </w:r>
          </w:p>
        </w:tc>
        <w:tc>
          <w:tcPr>
            <w:tcW w:w="1370" w:type="dxa"/>
            <w:tcBorders>
              <w:right w:val="single" w:sz="4" w:space="0" w:color="FFFFFF"/>
            </w:tcBorders>
            <w:noWrap/>
            <w:vAlign w:val="center"/>
            <w:hideMark/>
          </w:tcPr>
          <w:p w14:paraId="6CC03967"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91.492,65</w:t>
            </w:r>
          </w:p>
        </w:tc>
      </w:tr>
      <w:tr w:rsidR="005B4DD7" w:rsidRPr="00120DBE" w14:paraId="6573BF38" w14:textId="77777777" w:rsidTr="00FF6FF5">
        <w:trPr>
          <w:trHeight w:val="315"/>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noWrap/>
            <w:vAlign w:val="center"/>
            <w:hideMark/>
          </w:tcPr>
          <w:p w14:paraId="7D5CE2E4" w14:textId="77777777" w:rsidR="005B4DD7" w:rsidRPr="00FF6FF5" w:rsidRDefault="005B4DD7" w:rsidP="007A58C2">
            <w:pPr>
              <w:jc w:val="left"/>
              <w:rPr>
                <w:b w:val="0"/>
                <w:sz w:val="22"/>
              </w:rPr>
            </w:pPr>
            <w:r w:rsidRPr="00FF6FF5">
              <w:rPr>
                <w:b w:val="0"/>
                <w:sz w:val="22"/>
              </w:rPr>
              <w:t>CSTR</w:t>
            </w:r>
          </w:p>
        </w:tc>
        <w:tc>
          <w:tcPr>
            <w:tcW w:w="1370" w:type="dxa"/>
            <w:noWrap/>
            <w:vAlign w:val="center"/>
            <w:hideMark/>
          </w:tcPr>
          <w:p w14:paraId="6F793392"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556.977,61</w:t>
            </w:r>
          </w:p>
        </w:tc>
        <w:tc>
          <w:tcPr>
            <w:tcW w:w="1370" w:type="dxa"/>
            <w:noWrap/>
            <w:vAlign w:val="center"/>
            <w:hideMark/>
          </w:tcPr>
          <w:p w14:paraId="17BC53DD"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206.182,89</w:t>
            </w:r>
          </w:p>
        </w:tc>
        <w:tc>
          <w:tcPr>
            <w:tcW w:w="1370" w:type="dxa"/>
            <w:noWrap/>
            <w:vAlign w:val="center"/>
            <w:hideMark/>
          </w:tcPr>
          <w:p w14:paraId="2EEA0773"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514.605,03</w:t>
            </w:r>
          </w:p>
        </w:tc>
        <w:tc>
          <w:tcPr>
            <w:tcW w:w="1370" w:type="dxa"/>
            <w:noWrap/>
            <w:vAlign w:val="center"/>
            <w:hideMark/>
          </w:tcPr>
          <w:p w14:paraId="632C8929"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514.605,03</w:t>
            </w:r>
          </w:p>
        </w:tc>
        <w:tc>
          <w:tcPr>
            <w:tcW w:w="1280" w:type="dxa"/>
            <w:noWrap/>
            <w:vAlign w:val="center"/>
            <w:hideMark/>
          </w:tcPr>
          <w:p w14:paraId="3E96E78D"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6.250,41</w:t>
            </w:r>
          </w:p>
        </w:tc>
        <w:tc>
          <w:tcPr>
            <w:tcW w:w="1370" w:type="dxa"/>
            <w:tcBorders>
              <w:right w:val="single" w:sz="4" w:space="0" w:color="FFFFFF"/>
            </w:tcBorders>
            <w:noWrap/>
            <w:vAlign w:val="center"/>
            <w:hideMark/>
          </w:tcPr>
          <w:p w14:paraId="3E3DD727"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242.305,06</w:t>
            </w:r>
          </w:p>
        </w:tc>
      </w:tr>
      <w:tr w:rsidR="005B4DD7" w:rsidRPr="00120DBE" w14:paraId="75118815" w14:textId="77777777" w:rsidTr="00FF6FF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noWrap/>
            <w:vAlign w:val="center"/>
            <w:hideMark/>
          </w:tcPr>
          <w:p w14:paraId="247BAF32" w14:textId="77777777" w:rsidR="005B4DD7" w:rsidRPr="00FF6FF5" w:rsidRDefault="005B4DD7" w:rsidP="007A58C2">
            <w:pPr>
              <w:jc w:val="left"/>
              <w:rPr>
                <w:b w:val="0"/>
                <w:sz w:val="22"/>
              </w:rPr>
            </w:pPr>
            <w:r w:rsidRPr="00FF6FF5">
              <w:rPr>
                <w:b w:val="0"/>
                <w:sz w:val="22"/>
              </w:rPr>
              <w:t>CES</w:t>
            </w:r>
          </w:p>
        </w:tc>
        <w:tc>
          <w:tcPr>
            <w:tcW w:w="1370" w:type="dxa"/>
            <w:noWrap/>
            <w:vAlign w:val="center"/>
            <w:hideMark/>
          </w:tcPr>
          <w:p w14:paraId="37FCE190"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145.278,73</w:t>
            </w:r>
          </w:p>
        </w:tc>
        <w:tc>
          <w:tcPr>
            <w:tcW w:w="1370" w:type="dxa"/>
            <w:noWrap/>
            <w:vAlign w:val="center"/>
            <w:hideMark/>
          </w:tcPr>
          <w:p w14:paraId="7B662754"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0,00</w:t>
            </w:r>
          </w:p>
        </w:tc>
        <w:tc>
          <w:tcPr>
            <w:tcW w:w="1370" w:type="dxa"/>
            <w:noWrap/>
            <w:vAlign w:val="center"/>
            <w:hideMark/>
          </w:tcPr>
          <w:p w14:paraId="18FFAF70"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136.495,00</w:t>
            </w:r>
          </w:p>
        </w:tc>
        <w:tc>
          <w:tcPr>
            <w:tcW w:w="1370" w:type="dxa"/>
            <w:noWrap/>
            <w:vAlign w:val="center"/>
            <w:hideMark/>
          </w:tcPr>
          <w:p w14:paraId="23FA2126"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136.495,00</w:t>
            </w:r>
          </w:p>
        </w:tc>
        <w:tc>
          <w:tcPr>
            <w:tcW w:w="1280" w:type="dxa"/>
            <w:noWrap/>
            <w:vAlign w:val="center"/>
            <w:hideMark/>
          </w:tcPr>
          <w:p w14:paraId="4DD670E4"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8.783,73</w:t>
            </w:r>
          </w:p>
        </w:tc>
        <w:tc>
          <w:tcPr>
            <w:tcW w:w="1370" w:type="dxa"/>
            <w:tcBorders>
              <w:right w:val="single" w:sz="4" w:space="0" w:color="FFFFFF"/>
            </w:tcBorders>
            <w:noWrap/>
            <w:vAlign w:val="center"/>
            <w:hideMark/>
          </w:tcPr>
          <w:p w14:paraId="36B5BC9C"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0,00</w:t>
            </w:r>
          </w:p>
        </w:tc>
      </w:tr>
      <w:tr w:rsidR="005B4DD7" w:rsidRPr="00120DBE" w14:paraId="72CD7EB8" w14:textId="77777777" w:rsidTr="00FF6FF5">
        <w:trPr>
          <w:trHeight w:val="315"/>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noWrap/>
            <w:vAlign w:val="center"/>
            <w:hideMark/>
          </w:tcPr>
          <w:p w14:paraId="3C9E7E8C" w14:textId="77777777" w:rsidR="005B4DD7" w:rsidRPr="00FF6FF5" w:rsidRDefault="005B4DD7" w:rsidP="007A58C2">
            <w:pPr>
              <w:jc w:val="left"/>
              <w:rPr>
                <w:b w:val="0"/>
                <w:sz w:val="22"/>
              </w:rPr>
            </w:pPr>
            <w:r w:rsidRPr="00FF6FF5">
              <w:rPr>
                <w:b w:val="0"/>
                <w:sz w:val="22"/>
              </w:rPr>
              <w:t>CDSA</w:t>
            </w:r>
          </w:p>
        </w:tc>
        <w:tc>
          <w:tcPr>
            <w:tcW w:w="1370" w:type="dxa"/>
            <w:noWrap/>
            <w:vAlign w:val="center"/>
            <w:hideMark/>
          </w:tcPr>
          <w:p w14:paraId="27699083"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381.693,63</w:t>
            </w:r>
          </w:p>
        </w:tc>
        <w:tc>
          <w:tcPr>
            <w:tcW w:w="1370" w:type="dxa"/>
            <w:noWrap/>
            <w:vAlign w:val="center"/>
            <w:hideMark/>
          </w:tcPr>
          <w:p w14:paraId="17D9A84A"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1.266.906,51</w:t>
            </w:r>
          </w:p>
        </w:tc>
        <w:tc>
          <w:tcPr>
            <w:tcW w:w="1370" w:type="dxa"/>
            <w:noWrap/>
            <w:vAlign w:val="center"/>
            <w:hideMark/>
          </w:tcPr>
          <w:p w14:paraId="1419E94A"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914.427,37</w:t>
            </w:r>
          </w:p>
        </w:tc>
        <w:tc>
          <w:tcPr>
            <w:tcW w:w="1370" w:type="dxa"/>
            <w:noWrap/>
            <w:vAlign w:val="center"/>
            <w:hideMark/>
          </w:tcPr>
          <w:p w14:paraId="41177D85"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904.260,91</w:t>
            </w:r>
          </w:p>
        </w:tc>
        <w:tc>
          <w:tcPr>
            <w:tcW w:w="1280" w:type="dxa"/>
            <w:noWrap/>
            <w:vAlign w:val="center"/>
            <w:hideMark/>
          </w:tcPr>
          <w:p w14:paraId="3D3735A7"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5.278,05</w:t>
            </w:r>
          </w:p>
        </w:tc>
        <w:tc>
          <w:tcPr>
            <w:tcW w:w="1370" w:type="dxa"/>
            <w:tcBorders>
              <w:right w:val="single" w:sz="4" w:space="0" w:color="FFFFFF"/>
            </w:tcBorders>
            <w:noWrap/>
            <w:vAlign w:val="center"/>
            <w:hideMark/>
          </w:tcPr>
          <w:p w14:paraId="0A121572"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sz w:val="20"/>
                <w:szCs w:val="20"/>
              </w:rPr>
            </w:pPr>
            <w:r w:rsidRPr="008A0154">
              <w:rPr>
                <w:sz w:val="20"/>
                <w:szCs w:val="20"/>
              </w:rPr>
              <w:t>739.061,18</w:t>
            </w:r>
          </w:p>
        </w:tc>
      </w:tr>
      <w:tr w:rsidR="005B4DD7" w:rsidRPr="00120DBE" w14:paraId="53BB287B" w14:textId="77777777" w:rsidTr="00FF6FF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noWrap/>
            <w:vAlign w:val="center"/>
            <w:hideMark/>
          </w:tcPr>
          <w:p w14:paraId="50833D8C" w14:textId="77777777" w:rsidR="005B4DD7" w:rsidRPr="00FF6FF5" w:rsidRDefault="005B4DD7" w:rsidP="007A58C2">
            <w:pPr>
              <w:jc w:val="left"/>
              <w:rPr>
                <w:b w:val="0"/>
                <w:sz w:val="22"/>
              </w:rPr>
            </w:pPr>
            <w:r w:rsidRPr="00FF6FF5">
              <w:rPr>
                <w:b w:val="0"/>
                <w:sz w:val="22"/>
              </w:rPr>
              <w:t>CCJS</w:t>
            </w:r>
          </w:p>
        </w:tc>
        <w:tc>
          <w:tcPr>
            <w:tcW w:w="1370" w:type="dxa"/>
            <w:noWrap/>
            <w:vAlign w:val="center"/>
            <w:hideMark/>
          </w:tcPr>
          <w:p w14:paraId="55DD027E"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474.563,58</w:t>
            </w:r>
          </w:p>
        </w:tc>
        <w:tc>
          <w:tcPr>
            <w:tcW w:w="1370" w:type="dxa"/>
            <w:noWrap/>
            <w:vAlign w:val="center"/>
            <w:hideMark/>
          </w:tcPr>
          <w:p w14:paraId="1AB5856D"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5.723,16</w:t>
            </w:r>
          </w:p>
        </w:tc>
        <w:tc>
          <w:tcPr>
            <w:tcW w:w="1370" w:type="dxa"/>
            <w:noWrap/>
            <w:vAlign w:val="center"/>
            <w:hideMark/>
          </w:tcPr>
          <w:p w14:paraId="40CC5E6B"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447.083,20</w:t>
            </w:r>
          </w:p>
        </w:tc>
        <w:tc>
          <w:tcPr>
            <w:tcW w:w="1370" w:type="dxa"/>
            <w:noWrap/>
            <w:vAlign w:val="center"/>
            <w:hideMark/>
          </w:tcPr>
          <w:p w14:paraId="7B4F1512"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447.083,20</w:t>
            </w:r>
          </w:p>
        </w:tc>
        <w:tc>
          <w:tcPr>
            <w:tcW w:w="1280" w:type="dxa"/>
            <w:noWrap/>
            <w:vAlign w:val="center"/>
            <w:hideMark/>
          </w:tcPr>
          <w:p w14:paraId="23E84A74"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33.042,23</w:t>
            </w:r>
          </w:p>
        </w:tc>
        <w:tc>
          <w:tcPr>
            <w:tcW w:w="1370" w:type="dxa"/>
            <w:tcBorders>
              <w:right w:val="single" w:sz="4" w:space="0" w:color="FFFFFF"/>
            </w:tcBorders>
            <w:noWrap/>
            <w:vAlign w:val="center"/>
            <w:hideMark/>
          </w:tcPr>
          <w:p w14:paraId="217D01CF" w14:textId="77777777" w:rsidR="005B4DD7" w:rsidRPr="008A0154" w:rsidRDefault="005B4DD7" w:rsidP="007A58C2">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154">
              <w:rPr>
                <w:sz w:val="20"/>
                <w:szCs w:val="20"/>
              </w:rPr>
              <w:t>161,31</w:t>
            </w:r>
          </w:p>
        </w:tc>
      </w:tr>
      <w:tr w:rsidR="005B4DD7" w:rsidRPr="00120DBE" w14:paraId="5037AD7B" w14:textId="77777777" w:rsidTr="00FF6FF5">
        <w:trPr>
          <w:trHeight w:val="366"/>
          <w:jc w:val="center"/>
        </w:trPr>
        <w:tc>
          <w:tcPr>
            <w:cnfStyle w:val="001000000000" w:firstRow="0" w:lastRow="0" w:firstColumn="1" w:lastColumn="0" w:oddVBand="0" w:evenVBand="0" w:oddHBand="0" w:evenHBand="0" w:firstRowFirstColumn="0" w:firstRowLastColumn="0" w:lastRowFirstColumn="0" w:lastRowLastColumn="0"/>
            <w:tcW w:w="1923" w:type="dxa"/>
            <w:tcBorders>
              <w:left w:val="single" w:sz="4" w:space="0" w:color="FFFFFF"/>
            </w:tcBorders>
            <w:noWrap/>
            <w:vAlign w:val="center"/>
            <w:hideMark/>
          </w:tcPr>
          <w:p w14:paraId="4E0CDF0F" w14:textId="77777777" w:rsidR="005B4DD7" w:rsidRPr="00FF6FF5" w:rsidRDefault="005B4DD7" w:rsidP="007A58C2">
            <w:pPr>
              <w:jc w:val="left"/>
              <w:rPr>
                <w:sz w:val="22"/>
              </w:rPr>
            </w:pPr>
            <w:r w:rsidRPr="00FF6FF5">
              <w:rPr>
                <w:sz w:val="22"/>
              </w:rPr>
              <w:t>Total</w:t>
            </w:r>
          </w:p>
        </w:tc>
        <w:tc>
          <w:tcPr>
            <w:tcW w:w="1370" w:type="dxa"/>
            <w:noWrap/>
            <w:vAlign w:val="center"/>
            <w:hideMark/>
          </w:tcPr>
          <w:p w14:paraId="5ED61D43"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A0154">
              <w:rPr>
                <w:b/>
                <w:bCs/>
                <w:color w:val="000000"/>
                <w:sz w:val="20"/>
                <w:szCs w:val="20"/>
              </w:rPr>
              <w:t>16.664.405,96</w:t>
            </w:r>
          </w:p>
        </w:tc>
        <w:tc>
          <w:tcPr>
            <w:tcW w:w="1370" w:type="dxa"/>
            <w:noWrap/>
            <w:vAlign w:val="center"/>
            <w:hideMark/>
          </w:tcPr>
          <w:p w14:paraId="572D72DF"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A0154">
              <w:rPr>
                <w:b/>
                <w:bCs/>
                <w:color w:val="000000"/>
                <w:sz w:val="20"/>
                <w:szCs w:val="20"/>
              </w:rPr>
              <w:t>10.479.653,51</w:t>
            </w:r>
          </w:p>
        </w:tc>
        <w:tc>
          <w:tcPr>
            <w:tcW w:w="1370" w:type="dxa"/>
            <w:noWrap/>
            <w:vAlign w:val="center"/>
            <w:hideMark/>
          </w:tcPr>
          <w:p w14:paraId="059CC58F"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A0154">
              <w:rPr>
                <w:b/>
                <w:bCs/>
                <w:color w:val="000000"/>
                <w:sz w:val="20"/>
                <w:szCs w:val="20"/>
              </w:rPr>
              <w:t>17.604.807,56</w:t>
            </w:r>
          </w:p>
        </w:tc>
        <w:tc>
          <w:tcPr>
            <w:tcW w:w="1370" w:type="dxa"/>
            <w:noWrap/>
            <w:vAlign w:val="center"/>
            <w:hideMark/>
          </w:tcPr>
          <w:p w14:paraId="6A53ABAE"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A0154">
              <w:rPr>
                <w:b/>
                <w:bCs/>
                <w:color w:val="000000"/>
                <w:sz w:val="20"/>
                <w:szCs w:val="20"/>
              </w:rPr>
              <w:t>17.316.443,83</w:t>
            </w:r>
          </w:p>
        </w:tc>
        <w:tc>
          <w:tcPr>
            <w:tcW w:w="1280" w:type="dxa"/>
            <w:noWrap/>
            <w:vAlign w:val="center"/>
            <w:hideMark/>
          </w:tcPr>
          <w:p w14:paraId="26EE1CE9"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A0154">
              <w:rPr>
                <w:b/>
                <w:bCs/>
                <w:color w:val="000000"/>
                <w:sz w:val="20"/>
                <w:szCs w:val="20"/>
              </w:rPr>
              <w:t>2.702.777,50</w:t>
            </w:r>
          </w:p>
        </w:tc>
        <w:tc>
          <w:tcPr>
            <w:tcW w:w="1370" w:type="dxa"/>
            <w:tcBorders>
              <w:right w:val="single" w:sz="4" w:space="0" w:color="FFFFFF"/>
            </w:tcBorders>
            <w:noWrap/>
            <w:vAlign w:val="center"/>
            <w:hideMark/>
          </w:tcPr>
          <w:p w14:paraId="17D7E34D" w14:textId="77777777" w:rsidR="005B4DD7" w:rsidRPr="008A0154" w:rsidRDefault="005B4DD7" w:rsidP="007A58C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A0154">
              <w:rPr>
                <w:b/>
                <w:bCs/>
                <w:color w:val="000000"/>
                <w:sz w:val="20"/>
                <w:szCs w:val="20"/>
              </w:rPr>
              <w:t>7.124.838,14</w:t>
            </w:r>
          </w:p>
        </w:tc>
      </w:tr>
    </w:tbl>
    <w:p w14:paraId="03071D7B" w14:textId="77777777" w:rsidR="00E47AEF" w:rsidRPr="00DB17F1" w:rsidRDefault="00E47AEF" w:rsidP="00FD6436">
      <w:pPr>
        <w:jc w:val="left"/>
        <w:rPr>
          <w:sz w:val="22"/>
        </w:rPr>
      </w:pPr>
      <w:r w:rsidRPr="00DB17F1">
        <w:rPr>
          <w:b/>
          <w:sz w:val="22"/>
        </w:rPr>
        <w:t xml:space="preserve">Fonte: </w:t>
      </w:r>
      <w:r w:rsidRPr="00DB17F1">
        <w:rPr>
          <w:sz w:val="22"/>
        </w:rPr>
        <w:t>SIAFI, 202</w:t>
      </w:r>
      <w:r w:rsidR="00FD6436">
        <w:rPr>
          <w:sz w:val="22"/>
        </w:rPr>
        <w:t>5</w:t>
      </w:r>
      <w:r w:rsidRPr="00DB17F1">
        <w:rPr>
          <w:sz w:val="22"/>
        </w:rPr>
        <w:t>.</w:t>
      </w:r>
    </w:p>
    <w:p w14:paraId="584D76FD" w14:textId="63F8191F" w:rsidR="008E22C2" w:rsidRDefault="00FF6FF5" w:rsidP="007A58C2">
      <w:pPr>
        <w:ind w:firstLine="708"/>
        <w:rPr>
          <w:szCs w:val="20"/>
        </w:rPr>
      </w:pPr>
      <w:r w:rsidRPr="00DB17F1">
        <w:rPr>
          <w:szCs w:val="24"/>
        </w:rPr>
        <w:lastRenderedPageBreak/>
        <w:t>Nas tabelas seguintes apresentamos dados detalhados sobre a execução dos Restos a Pagar Processados</w:t>
      </w:r>
      <w:r w:rsidRPr="00DB17F1">
        <w:rPr>
          <w:szCs w:val="20"/>
        </w:rPr>
        <w:t>.</w:t>
      </w:r>
    </w:p>
    <w:p w14:paraId="3FE8A689" w14:textId="2CD10B39" w:rsidR="007A58C2" w:rsidRDefault="007A58C2" w:rsidP="007A58C2">
      <w:pPr>
        <w:ind w:firstLine="708"/>
        <w:rPr>
          <w:szCs w:val="20"/>
        </w:rPr>
      </w:pPr>
    </w:p>
    <w:p w14:paraId="6AA847D2" w14:textId="77777777" w:rsidR="007A58C2" w:rsidRDefault="007A58C2" w:rsidP="007A58C2">
      <w:pPr>
        <w:ind w:firstLine="708"/>
        <w:rPr>
          <w:szCs w:val="20"/>
        </w:rPr>
      </w:pPr>
    </w:p>
    <w:p w14:paraId="2EDABF46" w14:textId="77777777" w:rsidR="00E47AEF" w:rsidRPr="00DB17F1" w:rsidRDefault="00E47AEF" w:rsidP="007B5321">
      <w:pPr>
        <w:jc w:val="center"/>
        <w:rPr>
          <w:b/>
          <w:szCs w:val="24"/>
        </w:rPr>
      </w:pPr>
      <w:r w:rsidRPr="00DB17F1">
        <w:rPr>
          <w:b/>
          <w:color w:val="000000"/>
          <w:szCs w:val="24"/>
        </w:rPr>
        <w:t>Tabela 3</w:t>
      </w:r>
      <w:r w:rsidR="006555F8" w:rsidRPr="00DB17F1">
        <w:rPr>
          <w:b/>
          <w:color w:val="000000"/>
          <w:szCs w:val="24"/>
        </w:rPr>
        <w:t>2</w:t>
      </w:r>
      <w:r w:rsidRPr="00DB17F1">
        <w:rPr>
          <w:b/>
          <w:color w:val="000000"/>
          <w:szCs w:val="24"/>
        </w:rPr>
        <w:t xml:space="preserve"> –</w:t>
      </w:r>
      <w:r w:rsidRPr="00DB17F1">
        <w:rPr>
          <w:color w:val="000000"/>
          <w:szCs w:val="24"/>
        </w:rPr>
        <w:t xml:space="preserve"> </w:t>
      </w:r>
      <w:r w:rsidRPr="00DB17F1">
        <w:rPr>
          <w:b/>
          <w:color w:val="000000"/>
          <w:szCs w:val="24"/>
        </w:rPr>
        <w:t>Restos</w:t>
      </w:r>
      <w:r w:rsidRPr="00DB17F1">
        <w:rPr>
          <w:b/>
          <w:szCs w:val="24"/>
        </w:rPr>
        <w:t xml:space="preserve"> a Pagar Processados</w:t>
      </w:r>
    </w:p>
    <w:p w14:paraId="18E8A178" w14:textId="77777777" w:rsidR="00E47AEF" w:rsidRPr="00DB17F1" w:rsidRDefault="00E47AEF" w:rsidP="00E47AEF">
      <w:pPr>
        <w:jc w:val="right"/>
        <w:rPr>
          <w:b/>
          <w:szCs w:val="24"/>
        </w:rPr>
      </w:pPr>
      <w:r w:rsidRPr="00DB17F1">
        <w:rPr>
          <w:b/>
          <w:szCs w:val="24"/>
        </w:rPr>
        <w:t xml:space="preserve">   (R$)</w:t>
      </w:r>
    </w:p>
    <w:tbl>
      <w:tblPr>
        <w:tblStyle w:val="TabeladeLista4-nfase11"/>
        <w:tblpPr w:leftFromText="141" w:rightFromText="141" w:vertAnchor="text" w:tblpXSpec="right" w:tblpY="1"/>
        <w:tblOverlap w:val="never"/>
        <w:tblW w:w="9949" w:type="dxa"/>
        <w:tblLook w:val="04A0" w:firstRow="1" w:lastRow="0" w:firstColumn="1" w:lastColumn="0" w:noHBand="0" w:noVBand="1"/>
      </w:tblPr>
      <w:tblGrid>
        <w:gridCol w:w="2820"/>
        <w:gridCol w:w="1520"/>
        <w:gridCol w:w="1288"/>
        <w:gridCol w:w="1321"/>
        <w:gridCol w:w="1520"/>
        <w:gridCol w:w="1480"/>
      </w:tblGrid>
      <w:tr w:rsidR="00E47AEF" w:rsidRPr="00DB17F1" w14:paraId="5C0A7AB8" w14:textId="77777777" w:rsidTr="005B4DD7">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820" w:type="dxa"/>
            <w:tcBorders>
              <w:left w:val="single" w:sz="4" w:space="0" w:color="FFFFFF"/>
            </w:tcBorders>
            <w:noWrap/>
            <w:vAlign w:val="center"/>
            <w:hideMark/>
          </w:tcPr>
          <w:p w14:paraId="2F87458C" w14:textId="77777777" w:rsidR="00E47AEF" w:rsidRPr="00DB17F1" w:rsidRDefault="00E47AEF" w:rsidP="00AF1D5C">
            <w:pPr>
              <w:spacing w:line="276" w:lineRule="auto"/>
              <w:jc w:val="left"/>
              <w:rPr>
                <w:rFonts w:eastAsia="Times New Roman"/>
                <w:szCs w:val="24"/>
                <w:lang w:eastAsia="pt-BR"/>
              </w:rPr>
            </w:pPr>
            <w:r w:rsidRPr="00DB17F1">
              <w:rPr>
                <w:rFonts w:eastAsia="Times New Roman"/>
                <w:szCs w:val="24"/>
                <w:lang w:eastAsia="pt-BR"/>
              </w:rPr>
              <w:t>Grupo de Despesa</w:t>
            </w:r>
          </w:p>
        </w:tc>
        <w:tc>
          <w:tcPr>
            <w:tcW w:w="1520" w:type="dxa"/>
            <w:noWrap/>
            <w:vAlign w:val="center"/>
            <w:hideMark/>
          </w:tcPr>
          <w:p w14:paraId="7383D43D" w14:textId="77777777" w:rsidR="00E47AEF" w:rsidRPr="00DB17F1" w:rsidRDefault="00E47AEF" w:rsidP="00AF1D5C">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sidRPr="00DB17F1">
              <w:rPr>
                <w:rFonts w:eastAsia="Times New Roman"/>
                <w:szCs w:val="24"/>
                <w:lang w:eastAsia="pt-BR"/>
              </w:rPr>
              <w:t>Inscritos</w:t>
            </w:r>
          </w:p>
        </w:tc>
        <w:tc>
          <w:tcPr>
            <w:tcW w:w="1288" w:type="dxa"/>
            <w:noWrap/>
            <w:vAlign w:val="center"/>
            <w:hideMark/>
          </w:tcPr>
          <w:p w14:paraId="237213D6" w14:textId="77777777" w:rsidR="00E47AEF" w:rsidRPr="00DB17F1" w:rsidRDefault="00E47AEF" w:rsidP="00AF1D5C">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sidRPr="00DB17F1">
              <w:rPr>
                <w:rFonts w:eastAsia="Times New Roman"/>
                <w:szCs w:val="24"/>
                <w:lang w:eastAsia="pt-BR"/>
              </w:rPr>
              <w:t>Reinscritos</w:t>
            </w:r>
          </w:p>
        </w:tc>
        <w:tc>
          <w:tcPr>
            <w:tcW w:w="1321" w:type="dxa"/>
            <w:noWrap/>
            <w:vAlign w:val="center"/>
            <w:hideMark/>
          </w:tcPr>
          <w:p w14:paraId="6A6FACF7" w14:textId="77777777" w:rsidR="00E47AEF" w:rsidRPr="00DB17F1" w:rsidRDefault="00E47AEF" w:rsidP="00AF1D5C">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sidRPr="00DB17F1">
              <w:rPr>
                <w:rFonts w:eastAsia="Times New Roman"/>
                <w:szCs w:val="24"/>
                <w:lang w:eastAsia="pt-BR"/>
              </w:rPr>
              <w:t>Cancelados</w:t>
            </w:r>
          </w:p>
        </w:tc>
        <w:tc>
          <w:tcPr>
            <w:tcW w:w="1520" w:type="dxa"/>
            <w:noWrap/>
            <w:vAlign w:val="center"/>
            <w:hideMark/>
          </w:tcPr>
          <w:p w14:paraId="594B70B9" w14:textId="77777777" w:rsidR="00E47AEF" w:rsidRPr="00DB17F1" w:rsidRDefault="00E47AEF" w:rsidP="00AF1D5C">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sidRPr="00DB17F1">
              <w:rPr>
                <w:rFonts w:eastAsia="Times New Roman"/>
                <w:szCs w:val="24"/>
                <w:lang w:eastAsia="pt-BR"/>
              </w:rPr>
              <w:t>Pagos</w:t>
            </w:r>
          </w:p>
        </w:tc>
        <w:tc>
          <w:tcPr>
            <w:tcW w:w="1480" w:type="dxa"/>
            <w:tcBorders>
              <w:right w:val="single" w:sz="4" w:space="0" w:color="FFFFFF"/>
            </w:tcBorders>
            <w:noWrap/>
            <w:vAlign w:val="center"/>
            <w:hideMark/>
          </w:tcPr>
          <w:p w14:paraId="3E303FC0" w14:textId="77777777" w:rsidR="00E47AEF" w:rsidRPr="00DB17F1" w:rsidRDefault="00E47AEF" w:rsidP="00AF1D5C">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sidRPr="00DB17F1">
              <w:rPr>
                <w:rFonts w:eastAsia="Times New Roman"/>
                <w:szCs w:val="24"/>
                <w:lang w:eastAsia="pt-BR"/>
              </w:rPr>
              <w:t>Saldo</w:t>
            </w:r>
          </w:p>
        </w:tc>
      </w:tr>
      <w:tr w:rsidR="005B4DD7" w:rsidRPr="00DB17F1" w14:paraId="149C8C4E" w14:textId="77777777" w:rsidTr="005B4D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0" w:type="dxa"/>
            <w:tcBorders>
              <w:left w:val="single" w:sz="4" w:space="0" w:color="FFFFFF"/>
            </w:tcBorders>
            <w:noWrap/>
            <w:vAlign w:val="center"/>
            <w:hideMark/>
          </w:tcPr>
          <w:p w14:paraId="1912DA1C" w14:textId="77777777" w:rsidR="005B4DD7" w:rsidRPr="00DB17F1" w:rsidRDefault="005B4DD7" w:rsidP="00AF1D5C">
            <w:pPr>
              <w:spacing w:line="276" w:lineRule="auto"/>
              <w:jc w:val="left"/>
              <w:rPr>
                <w:rFonts w:eastAsia="Times New Roman"/>
                <w:b w:val="0"/>
                <w:bCs w:val="0"/>
                <w:color w:val="000000"/>
                <w:szCs w:val="24"/>
                <w:lang w:eastAsia="pt-BR"/>
              </w:rPr>
            </w:pPr>
            <w:r w:rsidRPr="00DB17F1">
              <w:rPr>
                <w:rFonts w:eastAsia="Times New Roman"/>
                <w:b w:val="0"/>
                <w:bCs w:val="0"/>
                <w:color w:val="000000"/>
                <w:szCs w:val="24"/>
                <w:lang w:eastAsia="pt-BR"/>
              </w:rPr>
              <w:t>Investimento</w:t>
            </w:r>
          </w:p>
        </w:tc>
        <w:tc>
          <w:tcPr>
            <w:tcW w:w="1520" w:type="dxa"/>
            <w:noWrap/>
            <w:vAlign w:val="center"/>
            <w:hideMark/>
          </w:tcPr>
          <w:p w14:paraId="034621EB" w14:textId="77777777" w:rsidR="005B4DD7" w:rsidRPr="00866B0C" w:rsidRDefault="005B4DD7" w:rsidP="00AF1D5C">
            <w:pPr>
              <w:spacing w:line="276" w:lineRule="auto"/>
              <w:jc w:val="right"/>
              <w:cnfStyle w:val="000000100000" w:firstRow="0" w:lastRow="0" w:firstColumn="0" w:lastColumn="0" w:oddVBand="0" w:evenVBand="0" w:oddHBand="1" w:evenHBand="0" w:firstRowFirstColumn="0" w:firstRowLastColumn="0" w:lastRowFirstColumn="0" w:lastRowLastColumn="0"/>
            </w:pPr>
            <w:r w:rsidRPr="00866B0C">
              <w:t>76.737,95</w:t>
            </w:r>
          </w:p>
        </w:tc>
        <w:tc>
          <w:tcPr>
            <w:tcW w:w="1288" w:type="dxa"/>
            <w:noWrap/>
            <w:vAlign w:val="center"/>
            <w:hideMark/>
          </w:tcPr>
          <w:p w14:paraId="348FDB43" w14:textId="77777777" w:rsidR="005B4DD7" w:rsidRPr="00866B0C" w:rsidRDefault="005B4DD7" w:rsidP="00AF1D5C">
            <w:pPr>
              <w:spacing w:line="276" w:lineRule="auto"/>
              <w:jc w:val="right"/>
              <w:cnfStyle w:val="000000100000" w:firstRow="0" w:lastRow="0" w:firstColumn="0" w:lastColumn="0" w:oddVBand="0" w:evenVBand="0" w:oddHBand="1" w:evenHBand="0" w:firstRowFirstColumn="0" w:firstRowLastColumn="0" w:lastRowFirstColumn="0" w:lastRowLastColumn="0"/>
            </w:pPr>
            <w:r w:rsidRPr="00866B0C">
              <w:t>180.846,43</w:t>
            </w:r>
          </w:p>
        </w:tc>
        <w:tc>
          <w:tcPr>
            <w:tcW w:w="1321" w:type="dxa"/>
            <w:noWrap/>
            <w:vAlign w:val="center"/>
            <w:hideMark/>
          </w:tcPr>
          <w:p w14:paraId="0DDB573D" w14:textId="77777777" w:rsidR="005B4DD7" w:rsidRPr="00866B0C" w:rsidRDefault="005B4DD7" w:rsidP="00AF1D5C">
            <w:pPr>
              <w:spacing w:line="276" w:lineRule="auto"/>
              <w:jc w:val="right"/>
              <w:cnfStyle w:val="000000100000" w:firstRow="0" w:lastRow="0" w:firstColumn="0" w:lastColumn="0" w:oddVBand="0" w:evenVBand="0" w:oddHBand="1" w:evenHBand="0" w:firstRowFirstColumn="0" w:firstRowLastColumn="0" w:lastRowFirstColumn="0" w:lastRowLastColumn="0"/>
            </w:pPr>
            <w:r w:rsidRPr="00866B0C">
              <w:t>0,00</w:t>
            </w:r>
          </w:p>
        </w:tc>
        <w:tc>
          <w:tcPr>
            <w:tcW w:w="1520" w:type="dxa"/>
            <w:noWrap/>
            <w:vAlign w:val="center"/>
            <w:hideMark/>
          </w:tcPr>
          <w:p w14:paraId="32AE64A0" w14:textId="77777777" w:rsidR="005B4DD7" w:rsidRPr="00866B0C" w:rsidRDefault="005B4DD7" w:rsidP="00AF1D5C">
            <w:pPr>
              <w:spacing w:line="276" w:lineRule="auto"/>
              <w:jc w:val="right"/>
              <w:cnfStyle w:val="000000100000" w:firstRow="0" w:lastRow="0" w:firstColumn="0" w:lastColumn="0" w:oddVBand="0" w:evenVBand="0" w:oddHBand="1" w:evenHBand="0" w:firstRowFirstColumn="0" w:firstRowLastColumn="0" w:lastRowFirstColumn="0" w:lastRowLastColumn="0"/>
            </w:pPr>
            <w:r w:rsidRPr="00866B0C">
              <w:t>76.737,95</w:t>
            </w:r>
          </w:p>
        </w:tc>
        <w:tc>
          <w:tcPr>
            <w:tcW w:w="1480" w:type="dxa"/>
            <w:tcBorders>
              <w:right w:val="single" w:sz="4" w:space="0" w:color="FFFFFF"/>
            </w:tcBorders>
            <w:noWrap/>
            <w:vAlign w:val="center"/>
            <w:hideMark/>
          </w:tcPr>
          <w:p w14:paraId="67572112" w14:textId="77777777" w:rsidR="005B4DD7" w:rsidRPr="00866B0C" w:rsidRDefault="005B4DD7" w:rsidP="00AF1D5C">
            <w:pPr>
              <w:spacing w:line="276" w:lineRule="auto"/>
              <w:jc w:val="right"/>
              <w:cnfStyle w:val="000000100000" w:firstRow="0" w:lastRow="0" w:firstColumn="0" w:lastColumn="0" w:oddVBand="0" w:evenVBand="0" w:oddHBand="1" w:evenHBand="0" w:firstRowFirstColumn="0" w:firstRowLastColumn="0" w:lastRowFirstColumn="0" w:lastRowLastColumn="0"/>
            </w:pPr>
            <w:r w:rsidRPr="00866B0C">
              <w:t>180.846,43</w:t>
            </w:r>
          </w:p>
        </w:tc>
      </w:tr>
      <w:tr w:rsidR="005B4DD7" w:rsidRPr="00DB17F1" w14:paraId="020FB95E" w14:textId="77777777" w:rsidTr="005B4DD7">
        <w:trPr>
          <w:trHeight w:val="315"/>
        </w:trPr>
        <w:tc>
          <w:tcPr>
            <w:cnfStyle w:val="001000000000" w:firstRow="0" w:lastRow="0" w:firstColumn="1" w:lastColumn="0" w:oddVBand="0" w:evenVBand="0" w:oddHBand="0" w:evenHBand="0" w:firstRowFirstColumn="0" w:firstRowLastColumn="0" w:lastRowFirstColumn="0" w:lastRowLastColumn="0"/>
            <w:tcW w:w="2820" w:type="dxa"/>
            <w:tcBorders>
              <w:left w:val="single" w:sz="4" w:space="0" w:color="FFFFFF"/>
            </w:tcBorders>
            <w:noWrap/>
            <w:vAlign w:val="center"/>
            <w:hideMark/>
          </w:tcPr>
          <w:p w14:paraId="54BF3ADE" w14:textId="77777777" w:rsidR="005B4DD7" w:rsidRPr="00DB17F1" w:rsidRDefault="005B4DD7" w:rsidP="00AF1D5C">
            <w:pPr>
              <w:spacing w:line="276" w:lineRule="auto"/>
              <w:jc w:val="left"/>
              <w:rPr>
                <w:rFonts w:eastAsia="Times New Roman"/>
                <w:b w:val="0"/>
                <w:bCs w:val="0"/>
                <w:color w:val="000000"/>
                <w:szCs w:val="24"/>
                <w:lang w:eastAsia="pt-BR"/>
              </w:rPr>
            </w:pPr>
            <w:r w:rsidRPr="00DB17F1">
              <w:rPr>
                <w:rFonts w:eastAsia="Times New Roman"/>
                <w:b w:val="0"/>
                <w:bCs w:val="0"/>
                <w:color w:val="000000"/>
                <w:szCs w:val="24"/>
                <w:lang w:eastAsia="pt-BR"/>
              </w:rPr>
              <w:t>Outras Despesas Correntes</w:t>
            </w:r>
          </w:p>
        </w:tc>
        <w:tc>
          <w:tcPr>
            <w:tcW w:w="1520" w:type="dxa"/>
            <w:noWrap/>
            <w:vAlign w:val="center"/>
            <w:hideMark/>
          </w:tcPr>
          <w:p w14:paraId="474228C5" w14:textId="77777777" w:rsidR="005B4DD7" w:rsidRPr="00866B0C" w:rsidRDefault="005B4DD7" w:rsidP="00AF1D5C">
            <w:pPr>
              <w:spacing w:line="276" w:lineRule="auto"/>
              <w:jc w:val="right"/>
              <w:cnfStyle w:val="000000000000" w:firstRow="0" w:lastRow="0" w:firstColumn="0" w:lastColumn="0" w:oddVBand="0" w:evenVBand="0" w:oddHBand="0" w:evenHBand="0" w:firstRowFirstColumn="0" w:firstRowLastColumn="0" w:lastRowFirstColumn="0" w:lastRowLastColumn="0"/>
            </w:pPr>
            <w:r w:rsidRPr="00866B0C">
              <w:t>8.281.448,44</w:t>
            </w:r>
          </w:p>
        </w:tc>
        <w:tc>
          <w:tcPr>
            <w:tcW w:w="1288" w:type="dxa"/>
            <w:noWrap/>
            <w:vAlign w:val="center"/>
            <w:hideMark/>
          </w:tcPr>
          <w:p w14:paraId="5022EA67" w14:textId="77777777" w:rsidR="005B4DD7" w:rsidRPr="00866B0C" w:rsidRDefault="005B4DD7" w:rsidP="00AF1D5C">
            <w:pPr>
              <w:spacing w:line="276" w:lineRule="auto"/>
              <w:jc w:val="right"/>
              <w:cnfStyle w:val="000000000000" w:firstRow="0" w:lastRow="0" w:firstColumn="0" w:lastColumn="0" w:oddVBand="0" w:evenVBand="0" w:oddHBand="0" w:evenHBand="0" w:firstRowFirstColumn="0" w:firstRowLastColumn="0" w:lastRowFirstColumn="0" w:lastRowLastColumn="0"/>
            </w:pPr>
            <w:r w:rsidRPr="00866B0C">
              <w:t>68.769,53</w:t>
            </w:r>
          </w:p>
        </w:tc>
        <w:tc>
          <w:tcPr>
            <w:tcW w:w="1321" w:type="dxa"/>
            <w:noWrap/>
            <w:vAlign w:val="center"/>
            <w:hideMark/>
          </w:tcPr>
          <w:p w14:paraId="66874D47" w14:textId="77777777" w:rsidR="005B4DD7" w:rsidRPr="00866B0C" w:rsidRDefault="005B4DD7" w:rsidP="00AF1D5C">
            <w:pPr>
              <w:spacing w:line="276" w:lineRule="auto"/>
              <w:jc w:val="right"/>
              <w:cnfStyle w:val="000000000000" w:firstRow="0" w:lastRow="0" w:firstColumn="0" w:lastColumn="0" w:oddVBand="0" w:evenVBand="0" w:oddHBand="0" w:evenHBand="0" w:firstRowFirstColumn="0" w:firstRowLastColumn="0" w:lastRowFirstColumn="0" w:lastRowLastColumn="0"/>
            </w:pPr>
            <w:r w:rsidRPr="00866B0C">
              <w:t>0,00</w:t>
            </w:r>
          </w:p>
        </w:tc>
        <w:tc>
          <w:tcPr>
            <w:tcW w:w="1520" w:type="dxa"/>
            <w:noWrap/>
            <w:vAlign w:val="center"/>
            <w:hideMark/>
          </w:tcPr>
          <w:p w14:paraId="6FAC9127" w14:textId="77777777" w:rsidR="005B4DD7" w:rsidRPr="00866B0C" w:rsidRDefault="005B4DD7" w:rsidP="00AF1D5C">
            <w:pPr>
              <w:spacing w:line="276" w:lineRule="auto"/>
              <w:jc w:val="right"/>
              <w:cnfStyle w:val="000000000000" w:firstRow="0" w:lastRow="0" w:firstColumn="0" w:lastColumn="0" w:oddVBand="0" w:evenVBand="0" w:oddHBand="0" w:evenHBand="0" w:firstRowFirstColumn="0" w:firstRowLastColumn="0" w:lastRowFirstColumn="0" w:lastRowLastColumn="0"/>
            </w:pPr>
            <w:r w:rsidRPr="00866B0C">
              <w:t>8.281.448,44</w:t>
            </w:r>
          </w:p>
        </w:tc>
        <w:tc>
          <w:tcPr>
            <w:tcW w:w="1480" w:type="dxa"/>
            <w:tcBorders>
              <w:right w:val="single" w:sz="4" w:space="0" w:color="FFFFFF"/>
            </w:tcBorders>
            <w:noWrap/>
            <w:vAlign w:val="center"/>
            <w:hideMark/>
          </w:tcPr>
          <w:p w14:paraId="4A4988BE" w14:textId="77777777" w:rsidR="005B4DD7" w:rsidRPr="00866B0C" w:rsidRDefault="005B4DD7" w:rsidP="00AF1D5C">
            <w:pPr>
              <w:spacing w:line="276" w:lineRule="auto"/>
              <w:jc w:val="right"/>
              <w:cnfStyle w:val="000000000000" w:firstRow="0" w:lastRow="0" w:firstColumn="0" w:lastColumn="0" w:oddVBand="0" w:evenVBand="0" w:oddHBand="0" w:evenHBand="0" w:firstRowFirstColumn="0" w:firstRowLastColumn="0" w:lastRowFirstColumn="0" w:lastRowLastColumn="0"/>
            </w:pPr>
            <w:r w:rsidRPr="00866B0C">
              <w:t>68.769,53</w:t>
            </w:r>
          </w:p>
        </w:tc>
      </w:tr>
      <w:tr w:rsidR="005B4DD7" w:rsidRPr="00DB17F1" w14:paraId="490D785B" w14:textId="77777777" w:rsidTr="005B4D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0" w:type="dxa"/>
            <w:tcBorders>
              <w:left w:val="single" w:sz="4" w:space="0" w:color="FFFFFF"/>
            </w:tcBorders>
            <w:noWrap/>
            <w:vAlign w:val="center"/>
            <w:hideMark/>
          </w:tcPr>
          <w:p w14:paraId="3047048B" w14:textId="77777777" w:rsidR="005B4DD7" w:rsidRPr="00DB17F1" w:rsidRDefault="005B4DD7" w:rsidP="00AF1D5C">
            <w:pPr>
              <w:spacing w:line="276" w:lineRule="auto"/>
              <w:jc w:val="left"/>
              <w:rPr>
                <w:rFonts w:eastAsia="Times New Roman"/>
                <w:b w:val="0"/>
                <w:bCs w:val="0"/>
                <w:color w:val="000000"/>
                <w:szCs w:val="24"/>
                <w:lang w:eastAsia="pt-BR"/>
              </w:rPr>
            </w:pPr>
            <w:r w:rsidRPr="00DB17F1">
              <w:rPr>
                <w:rFonts w:eastAsia="Times New Roman"/>
                <w:b w:val="0"/>
                <w:bCs w:val="0"/>
                <w:color w:val="000000"/>
                <w:szCs w:val="24"/>
                <w:lang w:eastAsia="pt-BR"/>
              </w:rPr>
              <w:t>Pessoal e Encargos Sociais</w:t>
            </w:r>
          </w:p>
        </w:tc>
        <w:tc>
          <w:tcPr>
            <w:tcW w:w="1520" w:type="dxa"/>
            <w:noWrap/>
            <w:vAlign w:val="center"/>
            <w:hideMark/>
          </w:tcPr>
          <w:p w14:paraId="2F862795" w14:textId="77777777" w:rsidR="005B4DD7" w:rsidRPr="00866B0C" w:rsidRDefault="005B4DD7" w:rsidP="00AF1D5C">
            <w:pPr>
              <w:spacing w:line="276" w:lineRule="auto"/>
              <w:jc w:val="right"/>
              <w:cnfStyle w:val="000000100000" w:firstRow="0" w:lastRow="0" w:firstColumn="0" w:lastColumn="0" w:oddVBand="0" w:evenVBand="0" w:oddHBand="1" w:evenHBand="0" w:firstRowFirstColumn="0" w:firstRowLastColumn="0" w:lastRowFirstColumn="0" w:lastRowLastColumn="0"/>
            </w:pPr>
            <w:r w:rsidRPr="00866B0C">
              <w:t>87.620.166,38</w:t>
            </w:r>
          </w:p>
        </w:tc>
        <w:tc>
          <w:tcPr>
            <w:tcW w:w="1288" w:type="dxa"/>
            <w:noWrap/>
            <w:vAlign w:val="center"/>
            <w:hideMark/>
          </w:tcPr>
          <w:p w14:paraId="48A95CDD" w14:textId="77777777" w:rsidR="005B4DD7" w:rsidRPr="00866B0C" w:rsidRDefault="005B4DD7" w:rsidP="00AF1D5C">
            <w:pPr>
              <w:spacing w:line="276" w:lineRule="auto"/>
              <w:jc w:val="right"/>
              <w:cnfStyle w:val="000000100000" w:firstRow="0" w:lastRow="0" w:firstColumn="0" w:lastColumn="0" w:oddVBand="0" w:evenVBand="0" w:oddHBand="1" w:evenHBand="0" w:firstRowFirstColumn="0" w:firstRowLastColumn="0" w:lastRowFirstColumn="0" w:lastRowLastColumn="0"/>
            </w:pPr>
            <w:r w:rsidRPr="00866B0C">
              <w:t>0,00</w:t>
            </w:r>
          </w:p>
        </w:tc>
        <w:tc>
          <w:tcPr>
            <w:tcW w:w="1321" w:type="dxa"/>
            <w:noWrap/>
            <w:vAlign w:val="center"/>
            <w:hideMark/>
          </w:tcPr>
          <w:p w14:paraId="245C6D0B" w14:textId="77777777" w:rsidR="005B4DD7" w:rsidRPr="00866B0C" w:rsidRDefault="005B4DD7" w:rsidP="00AF1D5C">
            <w:pPr>
              <w:spacing w:line="276" w:lineRule="auto"/>
              <w:jc w:val="right"/>
              <w:cnfStyle w:val="000000100000" w:firstRow="0" w:lastRow="0" w:firstColumn="0" w:lastColumn="0" w:oddVBand="0" w:evenVBand="0" w:oddHBand="1" w:evenHBand="0" w:firstRowFirstColumn="0" w:firstRowLastColumn="0" w:lastRowFirstColumn="0" w:lastRowLastColumn="0"/>
            </w:pPr>
            <w:r w:rsidRPr="00866B0C">
              <w:t>0,01</w:t>
            </w:r>
          </w:p>
        </w:tc>
        <w:tc>
          <w:tcPr>
            <w:tcW w:w="1520" w:type="dxa"/>
            <w:noWrap/>
            <w:vAlign w:val="center"/>
            <w:hideMark/>
          </w:tcPr>
          <w:p w14:paraId="08D001E9" w14:textId="77777777" w:rsidR="005B4DD7" w:rsidRPr="00866B0C" w:rsidRDefault="005B4DD7" w:rsidP="00AF1D5C">
            <w:pPr>
              <w:spacing w:line="276" w:lineRule="auto"/>
              <w:jc w:val="right"/>
              <w:cnfStyle w:val="000000100000" w:firstRow="0" w:lastRow="0" w:firstColumn="0" w:lastColumn="0" w:oddVBand="0" w:evenVBand="0" w:oddHBand="1" w:evenHBand="0" w:firstRowFirstColumn="0" w:firstRowLastColumn="0" w:lastRowFirstColumn="0" w:lastRowLastColumn="0"/>
            </w:pPr>
            <w:r w:rsidRPr="00866B0C">
              <w:t>87.620.166,37</w:t>
            </w:r>
          </w:p>
        </w:tc>
        <w:tc>
          <w:tcPr>
            <w:tcW w:w="1480" w:type="dxa"/>
            <w:tcBorders>
              <w:right w:val="single" w:sz="4" w:space="0" w:color="FFFFFF"/>
            </w:tcBorders>
            <w:noWrap/>
            <w:vAlign w:val="center"/>
            <w:hideMark/>
          </w:tcPr>
          <w:p w14:paraId="2EE602FD" w14:textId="77777777" w:rsidR="005B4DD7" w:rsidRPr="00866B0C" w:rsidRDefault="005B4DD7" w:rsidP="00AF1D5C">
            <w:pPr>
              <w:spacing w:line="276" w:lineRule="auto"/>
              <w:jc w:val="right"/>
              <w:cnfStyle w:val="000000100000" w:firstRow="0" w:lastRow="0" w:firstColumn="0" w:lastColumn="0" w:oddVBand="0" w:evenVBand="0" w:oddHBand="1" w:evenHBand="0" w:firstRowFirstColumn="0" w:firstRowLastColumn="0" w:lastRowFirstColumn="0" w:lastRowLastColumn="0"/>
            </w:pPr>
            <w:r w:rsidRPr="00866B0C">
              <w:t>0,00</w:t>
            </w:r>
          </w:p>
        </w:tc>
      </w:tr>
      <w:tr w:rsidR="005B4DD7" w:rsidRPr="00DB17F1" w14:paraId="0576DB70" w14:textId="77777777" w:rsidTr="005B4DD7">
        <w:trPr>
          <w:trHeight w:val="435"/>
        </w:trPr>
        <w:tc>
          <w:tcPr>
            <w:cnfStyle w:val="001000000000" w:firstRow="0" w:lastRow="0" w:firstColumn="1" w:lastColumn="0" w:oddVBand="0" w:evenVBand="0" w:oddHBand="0" w:evenHBand="0" w:firstRowFirstColumn="0" w:firstRowLastColumn="0" w:lastRowFirstColumn="0" w:lastRowLastColumn="0"/>
            <w:tcW w:w="2820" w:type="dxa"/>
            <w:tcBorders>
              <w:left w:val="single" w:sz="4" w:space="0" w:color="FFFFFF"/>
            </w:tcBorders>
            <w:noWrap/>
            <w:vAlign w:val="center"/>
            <w:hideMark/>
          </w:tcPr>
          <w:p w14:paraId="24CF09BC" w14:textId="77777777" w:rsidR="005B4DD7" w:rsidRPr="00DB17F1" w:rsidRDefault="005B4DD7" w:rsidP="00AF1D5C">
            <w:pPr>
              <w:spacing w:line="276" w:lineRule="auto"/>
              <w:jc w:val="left"/>
              <w:rPr>
                <w:rFonts w:eastAsia="Times New Roman"/>
                <w:color w:val="000000"/>
                <w:szCs w:val="24"/>
                <w:lang w:eastAsia="pt-BR"/>
              </w:rPr>
            </w:pPr>
            <w:r w:rsidRPr="00DB17F1">
              <w:rPr>
                <w:rFonts w:eastAsia="Times New Roman"/>
                <w:color w:val="000000"/>
                <w:szCs w:val="24"/>
                <w:lang w:eastAsia="pt-BR"/>
              </w:rPr>
              <w:t>Total</w:t>
            </w:r>
          </w:p>
        </w:tc>
        <w:tc>
          <w:tcPr>
            <w:tcW w:w="1520" w:type="dxa"/>
            <w:noWrap/>
            <w:vAlign w:val="center"/>
            <w:hideMark/>
          </w:tcPr>
          <w:p w14:paraId="35B5407F" w14:textId="77777777" w:rsidR="005B4DD7" w:rsidRPr="005B4DD7" w:rsidRDefault="005B4DD7" w:rsidP="00AF1D5C">
            <w:pPr>
              <w:spacing w:line="276" w:lineRule="auto"/>
              <w:jc w:val="right"/>
              <w:cnfStyle w:val="000000000000" w:firstRow="0" w:lastRow="0" w:firstColumn="0" w:lastColumn="0" w:oddVBand="0" w:evenVBand="0" w:oddHBand="0" w:evenHBand="0" w:firstRowFirstColumn="0" w:firstRowLastColumn="0" w:lastRowFirstColumn="0" w:lastRowLastColumn="0"/>
              <w:rPr>
                <w:b/>
              </w:rPr>
            </w:pPr>
            <w:r w:rsidRPr="005B4DD7">
              <w:rPr>
                <w:b/>
              </w:rPr>
              <w:t>95.978.352,77</w:t>
            </w:r>
          </w:p>
        </w:tc>
        <w:tc>
          <w:tcPr>
            <w:tcW w:w="1288" w:type="dxa"/>
            <w:noWrap/>
            <w:vAlign w:val="center"/>
            <w:hideMark/>
          </w:tcPr>
          <w:p w14:paraId="057821C1" w14:textId="77777777" w:rsidR="005B4DD7" w:rsidRPr="005B4DD7" w:rsidRDefault="005B4DD7" w:rsidP="00AF1D5C">
            <w:pPr>
              <w:spacing w:line="276" w:lineRule="auto"/>
              <w:jc w:val="right"/>
              <w:cnfStyle w:val="000000000000" w:firstRow="0" w:lastRow="0" w:firstColumn="0" w:lastColumn="0" w:oddVBand="0" w:evenVBand="0" w:oddHBand="0" w:evenHBand="0" w:firstRowFirstColumn="0" w:firstRowLastColumn="0" w:lastRowFirstColumn="0" w:lastRowLastColumn="0"/>
              <w:rPr>
                <w:b/>
              </w:rPr>
            </w:pPr>
            <w:r w:rsidRPr="005B4DD7">
              <w:rPr>
                <w:b/>
              </w:rPr>
              <w:t>249.615,96</w:t>
            </w:r>
          </w:p>
        </w:tc>
        <w:tc>
          <w:tcPr>
            <w:tcW w:w="1321" w:type="dxa"/>
            <w:noWrap/>
            <w:vAlign w:val="center"/>
            <w:hideMark/>
          </w:tcPr>
          <w:p w14:paraId="6CB3A5E1" w14:textId="77777777" w:rsidR="005B4DD7" w:rsidRPr="005B4DD7" w:rsidRDefault="005B4DD7" w:rsidP="00AF1D5C">
            <w:pPr>
              <w:spacing w:line="276" w:lineRule="auto"/>
              <w:jc w:val="right"/>
              <w:cnfStyle w:val="000000000000" w:firstRow="0" w:lastRow="0" w:firstColumn="0" w:lastColumn="0" w:oddVBand="0" w:evenVBand="0" w:oddHBand="0" w:evenHBand="0" w:firstRowFirstColumn="0" w:firstRowLastColumn="0" w:lastRowFirstColumn="0" w:lastRowLastColumn="0"/>
              <w:rPr>
                <w:b/>
              </w:rPr>
            </w:pPr>
            <w:r w:rsidRPr="005B4DD7">
              <w:rPr>
                <w:b/>
              </w:rPr>
              <w:t>0,01</w:t>
            </w:r>
          </w:p>
        </w:tc>
        <w:tc>
          <w:tcPr>
            <w:tcW w:w="1520" w:type="dxa"/>
            <w:noWrap/>
            <w:vAlign w:val="center"/>
            <w:hideMark/>
          </w:tcPr>
          <w:p w14:paraId="42EF8E7E" w14:textId="77777777" w:rsidR="005B4DD7" w:rsidRPr="005B4DD7" w:rsidRDefault="005B4DD7" w:rsidP="00AF1D5C">
            <w:pPr>
              <w:spacing w:line="276" w:lineRule="auto"/>
              <w:jc w:val="right"/>
              <w:cnfStyle w:val="000000000000" w:firstRow="0" w:lastRow="0" w:firstColumn="0" w:lastColumn="0" w:oddVBand="0" w:evenVBand="0" w:oddHBand="0" w:evenHBand="0" w:firstRowFirstColumn="0" w:firstRowLastColumn="0" w:lastRowFirstColumn="0" w:lastRowLastColumn="0"/>
              <w:rPr>
                <w:b/>
              </w:rPr>
            </w:pPr>
            <w:r w:rsidRPr="005B4DD7">
              <w:rPr>
                <w:b/>
              </w:rPr>
              <w:t>95.978.352,76</w:t>
            </w:r>
          </w:p>
        </w:tc>
        <w:tc>
          <w:tcPr>
            <w:tcW w:w="1480" w:type="dxa"/>
            <w:tcBorders>
              <w:right w:val="single" w:sz="4" w:space="0" w:color="FFFFFF"/>
            </w:tcBorders>
            <w:noWrap/>
            <w:vAlign w:val="center"/>
            <w:hideMark/>
          </w:tcPr>
          <w:p w14:paraId="7B3A4505" w14:textId="77777777" w:rsidR="005B4DD7" w:rsidRPr="005B4DD7" w:rsidRDefault="005B4DD7" w:rsidP="00AF1D5C">
            <w:pPr>
              <w:spacing w:line="276" w:lineRule="auto"/>
              <w:jc w:val="right"/>
              <w:cnfStyle w:val="000000000000" w:firstRow="0" w:lastRow="0" w:firstColumn="0" w:lastColumn="0" w:oddVBand="0" w:evenVBand="0" w:oddHBand="0" w:evenHBand="0" w:firstRowFirstColumn="0" w:firstRowLastColumn="0" w:lastRowFirstColumn="0" w:lastRowLastColumn="0"/>
              <w:rPr>
                <w:b/>
              </w:rPr>
            </w:pPr>
            <w:r w:rsidRPr="005B4DD7">
              <w:rPr>
                <w:b/>
              </w:rPr>
              <w:t>249.615,96</w:t>
            </w:r>
          </w:p>
        </w:tc>
      </w:tr>
    </w:tbl>
    <w:p w14:paraId="446B9958" w14:textId="20A354EA" w:rsidR="00DC72E3" w:rsidRPr="00AF1D5C" w:rsidRDefault="00E47AEF" w:rsidP="00AF1D5C">
      <w:pPr>
        <w:jc w:val="left"/>
        <w:rPr>
          <w:color w:val="000000"/>
          <w:sz w:val="22"/>
        </w:rPr>
      </w:pPr>
      <w:r w:rsidRPr="00DB17F1">
        <w:rPr>
          <w:b/>
          <w:color w:val="000000"/>
          <w:sz w:val="22"/>
        </w:rPr>
        <w:t xml:space="preserve">Fonte: </w:t>
      </w:r>
      <w:r w:rsidR="00FD6436">
        <w:rPr>
          <w:color w:val="000000"/>
          <w:sz w:val="22"/>
        </w:rPr>
        <w:t>SIAFI, 2025</w:t>
      </w:r>
      <w:r w:rsidRPr="00DB17F1">
        <w:rPr>
          <w:color w:val="000000"/>
          <w:sz w:val="22"/>
        </w:rPr>
        <w:t>.</w:t>
      </w:r>
    </w:p>
    <w:p w14:paraId="6EE698A9" w14:textId="273A473C" w:rsidR="007D3DDC" w:rsidRDefault="007D3DDC" w:rsidP="00E47AEF">
      <w:pPr>
        <w:spacing w:line="360" w:lineRule="auto"/>
        <w:ind w:firstLine="709"/>
        <w:rPr>
          <w:color w:val="000000"/>
          <w:szCs w:val="24"/>
        </w:rPr>
      </w:pPr>
    </w:p>
    <w:p w14:paraId="01CB9A2C" w14:textId="77777777" w:rsidR="007A58C2" w:rsidRDefault="007A58C2" w:rsidP="00E47AEF">
      <w:pPr>
        <w:spacing w:line="360" w:lineRule="auto"/>
        <w:ind w:firstLine="709"/>
        <w:rPr>
          <w:color w:val="000000"/>
          <w:szCs w:val="24"/>
        </w:rPr>
      </w:pPr>
    </w:p>
    <w:p w14:paraId="6109255D" w14:textId="5D48F64C" w:rsidR="00FF6FF5" w:rsidRDefault="005B4DD7" w:rsidP="00AF1D5C">
      <w:pPr>
        <w:spacing w:line="360" w:lineRule="auto"/>
        <w:ind w:firstLine="709"/>
        <w:rPr>
          <w:color w:val="000000"/>
        </w:rPr>
      </w:pPr>
      <w:r w:rsidRPr="00DB17F1">
        <w:rPr>
          <w:color w:val="000000"/>
        </w:rPr>
        <w:t>Como pode ser observado, praticamente todo o montante de RPP foi pago, representando 99,</w:t>
      </w:r>
      <w:r>
        <w:rPr>
          <w:color w:val="000000"/>
        </w:rPr>
        <w:t>74</w:t>
      </w:r>
      <w:r w:rsidRPr="00DB17F1">
        <w:rPr>
          <w:color w:val="000000"/>
        </w:rPr>
        <w:t>% do total inscrito mais reinscrito. Na tabela seguinte estão segregados os saldos de Restos a Pagar Processados por Unidade Gestora.</w:t>
      </w:r>
    </w:p>
    <w:p w14:paraId="531DA809" w14:textId="77777777" w:rsidR="007A58C2" w:rsidRDefault="007A58C2" w:rsidP="00AF1D5C">
      <w:pPr>
        <w:spacing w:line="360" w:lineRule="auto"/>
        <w:ind w:firstLine="709"/>
        <w:rPr>
          <w:color w:val="000000"/>
        </w:rPr>
      </w:pPr>
    </w:p>
    <w:p w14:paraId="36EB5D04" w14:textId="77777777" w:rsidR="00E47AEF" w:rsidRPr="00DB17F1" w:rsidRDefault="00E47AEF" w:rsidP="001B77C3">
      <w:pPr>
        <w:jc w:val="center"/>
        <w:rPr>
          <w:b/>
          <w:color w:val="000000"/>
          <w:szCs w:val="24"/>
        </w:rPr>
      </w:pPr>
      <w:r w:rsidRPr="00DB17F1">
        <w:rPr>
          <w:b/>
          <w:color w:val="000000"/>
          <w:szCs w:val="24"/>
        </w:rPr>
        <w:t>Tabela 3</w:t>
      </w:r>
      <w:r w:rsidR="006555F8" w:rsidRPr="00DB17F1">
        <w:rPr>
          <w:b/>
          <w:color w:val="000000"/>
          <w:szCs w:val="24"/>
        </w:rPr>
        <w:t>3</w:t>
      </w:r>
      <w:r w:rsidRPr="00DB17F1">
        <w:rPr>
          <w:b/>
          <w:color w:val="000000"/>
          <w:szCs w:val="24"/>
        </w:rPr>
        <w:t xml:space="preserve"> – Saldos de RPP por Unidade Gestora</w:t>
      </w:r>
    </w:p>
    <w:p w14:paraId="7E5C426F" w14:textId="77777777" w:rsidR="00E47AEF" w:rsidRPr="00DB17F1" w:rsidRDefault="00E47AEF" w:rsidP="00E47AEF">
      <w:pPr>
        <w:jc w:val="right"/>
        <w:rPr>
          <w:b/>
          <w:color w:val="000000"/>
          <w:szCs w:val="24"/>
        </w:rPr>
      </w:pPr>
      <w:r w:rsidRPr="00DB17F1">
        <w:rPr>
          <w:b/>
          <w:color w:val="000000"/>
          <w:szCs w:val="24"/>
        </w:rPr>
        <w:t>(R$)</w:t>
      </w:r>
    </w:p>
    <w:tbl>
      <w:tblPr>
        <w:tblStyle w:val="TabeladeLista4-nfase11"/>
        <w:tblpPr w:leftFromText="141" w:rightFromText="141" w:vertAnchor="text" w:tblpXSpec="center" w:tblpY="1"/>
        <w:tblOverlap w:val="never"/>
        <w:tblW w:w="9949" w:type="dxa"/>
        <w:jc w:val="center"/>
        <w:tblLook w:val="04A0" w:firstRow="1" w:lastRow="0" w:firstColumn="1" w:lastColumn="0" w:noHBand="0" w:noVBand="1"/>
      </w:tblPr>
      <w:tblGrid>
        <w:gridCol w:w="2820"/>
        <w:gridCol w:w="1520"/>
        <w:gridCol w:w="1288"/>
        <w:gridCol w:w="1321"/>
        <w:gridCol w:w="1520"/>
        <w:gridCol w:w="1480"/>
      </w:tblGrid>
      <w:tr w:rsidR="00E47AEF" w:rsidRPr="00DB17F1" w14:paraId="61A1A840" w14:textId="77777777" w:rsidTr="00FF6FF5">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820" w:type="dxa"/>
            <w:tcBorders>
              <w:left w:val="single" w:sz="4" w:space="0" w:color="FFFFFF"/>
              <w:bottom w:val="single" w:sz="4" w:space="0" w:color="95B3D7" w:themeColor="accent1" w:themeTint="99"/>
            </w:tcBorders>
            <w:noWrap/>
            <w:vAlign w:val="center"/>
            <w:hideMark/>
          </w:tcPr>
          <w:p w14:paraId="346D9050" w14:textId="77777777" w:rsidR="00E47AEF" w:rsidRPr="00DB17F1" w:rsidRDefault="00E47AEF" w:rsidP="00E45B5B">
            <w:pPr>
              <w:spacing w:line="276" w:lineRule="auto"/>
              <w:jc w:val="left"/>
              <w:rPr>
                <w:rFonts w:eastAsia="Times New Roman"/>
                <w:szCs w:val="24"/>
                <w:lang w:eastAsia="pt-BR"/>
              </w:rPr>
            </w:pPr>
            <w:r w:rsidRPr="00DB17F1">
              <w:rPr>
                <w:rFonts w:eastAsia="Times New Roman"/>
                <w:szCs w:val="24"/>
                <w:lang w:eastAsia="pt-BR"/>
              </w:rPr>
              <w:t>Unidade Gestora</w:t>
            </w:r>
          </w:p>
        </w:tc>
        <w:tc>
          <w:tcPr>
            <w:tcW w:w="1520" w:type="dxa"/>
            <w:noWrap/>
            <w:vAlign w:val="center"/>
            <w:hideMark/>
          </w:tcPr>
          <w:p w14:paraId="6A462DCB" w14:textId="77777777" w:rsidR="00E47AEF" w:rsidRPr="00DB17F1" w:rsidRDefault="00E47AEF" w:rsidP="00E45B5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sidRPr="00DB17F1">
              <w:rPr>
                <w:rFonts w:eastAsia="Times New Roman"/>
                <w:szCs w:val="24"/>
                <w:lang w:eastAsia="pt-BR"/>
              </w:rPr>
              <w:t>Inscritos</w:t>
            </w:r>
          </w:p>
        </w:tc>
        <w:tc>
          <w:tcPr>
            <w:tcW w:w="1288" w:type="dxa"/>
            <w:noWrap/>
            <w:vAlign w:val="center"/>
            <w:hideMark/>
          </w:tcPr>
          <w:p w14:paraId="2157B1B2" w14:textId="77777777" w:rsidR="00E47AEF" w:rsidRPr="00DB17F1" w:rsidRDefault="00E47AEF" w:rsidP="00E45B5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sidRPr="00DB17F1">
              <w:rPr>
                <w:rFonts w:eastAsia="Times New Roman"/>
                <w:szCs w:val="24"/>
                <w:lang w:eastAsia="pt-BR"/>
              </w:rPr>
              <w:t>Reinscritos</w:t>
            </w:r>
          </w:p>
        </w:tc>
        <w:tc>
          <w:tcPr>
            <w:tcW w:w="1321" w:type="dxa"/>
            <w:noWrap/>
            <w:vAlign w:val="center"/>
            <w:hideMark/>
          </w:tcPr>
          <w:p w14:paraId="3C48B130" w14:textId="77777777" w:rsidR="00E47AEF" w:rsidRPr="00DB17F1" w:rsidRDefault="00E47AEF" w:rsidP="00E45B5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sidRPr="00DB17F1">
              <w:rPr>
                <w:rFonts w:eastAsia="Times New Roman"/>
                <w:szCs w:val="24"/>
                <w:lang w:eastAsia="pt-BR"/>
              </w:rPr>
              <w:t>Cancelados</w:t>
            </w:r>
          </w:p>
        </w:tc>
        <w:tc>
          <w:tcPr>
            <w:tcW w:w="1520" w:type="dxa"/>
            <w:noWrap/>
            <w:vAlign w:val="center"/>
            <w:hideMark/>
          </w:tcPr>
          <w:p w14:paraId="4BC248C4" w14:textId="77777777" w:rsidR="00E47AEF" w:rsidRPr="00DB17F1" w:rsidRDefault="00E47AEF" w:rsidP="00E45B5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sidRPr="00DB17F1">
              <w:rPr>
                <w:rFonts w:eastAsia="Times New Roman"/>
                <w:szCs w:val="24"/>
                <w:lang w:eastAsia="pt-BR"/>
              </w:rPr>
              <w:t>Pagos</w:t>
            </w:r>
          </w:p>
        </w:tc>
        <w:tc>
          <w:tcPr>
            <w:tcW w:w="1480" w:type="dxa"/>
            <w:tcBorders>
              <w:right w:val="single" w:sz="4" w:space="0" w:color="FFFFFF"/>
            </w:tcBorders>
            <w:noWrap/>
            <w:vAlign w:val="center"/>
            <w:hideMark/>
          </w:tcPr>
          <w:p w14:paraId="776E683B" w14:textId="77777777" w:rsidR="00E47AEF" w:rsidRPr="00DB17F1" w:rsidRDefault="00E47AEF" w:rsidP="00E45B5B">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sidRPr="00DB17F1">
              <w:rPr>
                <w:rFonts w:eastAsia="Times New Roman"/>
                <w:szCs w:val="24"/>
                <w:lang w:eastAsia="pt-BR"/>
              </w:rPr>
              <w:t>Saldo</w:t>
            </w:r>
          </w:p>
        </w:tc>
      </w:tr>
      <w:tr w:rsidR="005B4DD7" w:rsidRPr="00DB17F1" w14:paraId="572CA11D" w14:textId="77777777" w:rsidTr="00FF6FF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20" w:type="dxa"/>
            <w:tcBorders>
              <w:top w:val="single" w:sz="4" w:space="0" w:color="95B3D7" w:themeColor="accent1" w:themeTint="99"/>
              <w:left w:val="single" w:sz="4" w:space="0" w:color="FFFFFF"/>
            </w:tcBorders>
            <w:noWrap/>
            <w:vAlign w:val="center"/>
            <w:hideMark/>
          </w:tcPr>
          <w:p w14:paraId="11C0932B" w14:textId="77777777" w:rsidR="005B4DD7" w:rsidRPr="00DB17F1" w:rsidRDefault="005B4DD7" w:rsidP="00E45B5B">
            <w:pPr>
              <w:spacing w:line="276" w:lineRule="auto"/>
              <w:jc w:val="left"/>
              <w:rPr>
                <w:rFonts w:eastAsia="Times New Roman"/>
                <w:b w:val="0"/>
                <w:bCs w:val="0"/>
                <w:szCs w:val="24"/>
                <w:lang w:eastAsia="pt-BR"/>
              </w:rPr>
            </w:pPr>
            <w:r w:rsidRPr="00DB17F1">
              <w:rPr>
                <w:rFonts w:eastAsia="Times New Roman"/>
                <w:b w:val="0"/>
                <w:bCs w:val="0"/>
                <w:szCs w:val="24"/>
                <w:lang w:eastAsia="pt-BR"/>
              </w:rPr>
              <w:t>UFCG - SEDE</w:t>
            </w:r>
          </w:p>
        </w:tc>
        <w:tc>
          <w:tcPr>
            <w:tcW w:w="1520" w:type="dxa"/>
            <w:noWrap/>
            <w:vAlign w:val="center"/>
            <w:hideMark/>
          </w:tcPr>
          <w:p w14:paraId="23DA8C06"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89.065.399,83</w:t>
            </w:r>
          </w:p>
        </w:tc>
        <w:tc>
          <w:tcPr>
            <w:tcW w:w="1288" w:type="dxa"/>
            <w:noWrap/>
            <w:vAlign w:val="center"/>
            <w:hideMark/>
          </w:tcPr>
          <w:p w14:paraId="123A8CE3"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249.615,96</w:t>
            </w:r>
          </w:p>
        </w:tc>
        <w:tc>
          <w:tcPr>
            <w:tcW w:w="1321" w:type="dxa"/>
            <w:noWrap/>
            <w:vAlign w:val="center"/>
            <w:hideMark/>
          </w:tcPr>
          <w:p w14:paraId="6B3B979C"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0,01</w:t>
            </w:r>
          </w:p>
        </w:tc>
        <w:tc>
          <w:tcPr>
            <w:tcW w:w="1520" w:type="dxa"/>
            <w:noWrap/>
            <w:vAlign w:val="center"/>
            <w:hideMark/>
          </w:tcPr>
          <w:p w14:paraId="68342FE2"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89.065.399,82</w:t>
            </w:r>
          </w:p>
        </w:tc>
        <w:tc>
          <w:tcPr>
            <w:tcW w:w="1480" w:type="dxa"/>
            <w:tcBorders>
              <w:right w:val="single" w:sz="4" w:space="0" w:color="FFFFFF"/>
            </w:tcBorders>
            <w:noWrap/>
            <w:vAlign w:val="center"/>
            <w:hideMark/>
          </w:tcPr>
          <w:p w14:paraId="351DE6D1"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249.615,96</w:t>
            </w:r>
          </w:p>
        </w:tc>
      </w:tr>
      <w:tr w:rsidR="005B4DD7" w:rsidRPr="00DB17F1" w14:paraId="4D70C607" w14:textId="77777777" w:rsidTr="00FF6FF5">
        <w:trPr>
          <w:trHeight w:val="315"/>
          <w:jc w:val="center"/>
        </w:trPr>
        <w:tc>
          <w:tcPr>
            <w:cnfStyle w:val="001000000000" w:firstRow="0" w:lastRow="0" w:firstColumn="1" w:lastColumn="0" w:oddVBand="0" w:evenVBand="0" w:oddHBand="0" w:evenHBand="0" w:firstRowFirstColumn="0" w:firstRowLastColumn="0" w:lastRowFirstColumn="0" w:lastRowLastColumn="0"/>
            <w:tcW w:w="2820" w:type="dxa"/>
            <w:tcBorders>
              <w:left w:val="single" w:sz="4" w:space="0" w:color="FFFFFF"/>
            </w:tcBorders>
            <w:noWrap/>
            <w:vAlign w:val="center"/>
            <w:hideMark/>
          </w:tcPr>
          <w:p w14:paraId="662DB06C" w14:textId="77777777" w:rsidR="005B4DD7" w:rsidRPr="00DB17F1" w:rsidRDefault="005B4DD7" w:rsidP="00E45B5B">
            <w:pPr>
              <w:spacing w:line="276" w:lineRule="auto"/>
              <w:jc w:val="left"/>
              <w:rPr>
                <w:rFonts w:eastAsia="Times New Roman"/>
                <w:b w:val="0"/>
                <w:bCs w:val="0"/>
                <w:szCs w:val="24"/>
                <w:lang w:eastAsia="pt-BR"/>
              </w:rPr>
            </w:pPr>
            <w:r w:rsidRPr="00DB17F1">
              <w:rPr>
                <w:rFonts w:eastAsia="Times New Roman"/>
                <w:b w:val="0"/>
                <w:bCs w:val="0"/>
                <w:szCs w:val="24"/>
                <w:lang w:eastAsia="pt-BR"/>
              </w:rPr>
              <w:t>HUAC</w:t>
            </w:r>
          </w:p>
        </w:tc>
        <w:tc>
          <w:tcPr>
            <w:tcW w:w="1520" w:type="dxa"/>
            <w:noWrap/>
            <w:vAlign w:val="center"/>
            <w:hideMark/>
          </w:tcPr>
          <w:p w14:paraId="01D605BE"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6.860.511,20</w:t>
            </w:r>
          </w:p>
        </w:tc>
        <w:tc>
          <w:tcPr>
            <w:tcW w:w="1288" w:type="dxa"/>
            <w:noWrap/>
            <w:vAlign w:val="center"/>
            <w:hideMark/>
          </w:tcPr>
          <w:p w14:paraId="0AA6E9B9"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0,00</w:t>
            </w:r>
          </w:p>
        </w:tc>
        <w:tc>
          <w:tcPr>
            <w:tcW w:w="1321" w:type="dxa"/>
            <w:noWrap/>
            <w:vAlign w:val="center"/>
            <w:hideMark/>
          </w:tcPr>
          <w:p w14:paraId="40610B51"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0,00</w:t>
            </w:r>
          </w:p>
        </w:tc>
        <w:tc>
          <w:tcPr>
            <w:tcW w:w="1520" w:type="dxa"/>
            <w:noWrap/>
            <w:vAlign w:val="center"/>
            <w:hideMark/>
          </w:tcPr>
          <w:p w14:paraId="65FBFA3B"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6.860.511,20</w:t>
            </w:r>
          </w:p>
        </w:tc>
        <w:tc>
          <w:tcPr>
            <w:tcW w:w="1480" w:type="dxa"/>
            <w:tcBorders>
              <w:right w:val="single" w:sz="4" w:space="0" w:color="FFFFFF"/>
            </w:tcBorders>
            <w:noWrap/>
            <w:vAlign w:val="center"/>
            <w:hideMark/>
          </w:tcPr>
          <w:p w14:paraId="0EBB95DC"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0,00</w:t>
            </w:r>
          </w:p>
        </w:tc>
      </w:tr>
      <w:tr w:rsidR="005B4DD7" w:rsidRPr="00DB17F1" w14:paraId="20100150" w14:textId="77777777" w:rsidTr="00FF6FF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20" w:type="dxa"/>
            <w:tcBorders>
              <w:left w:val="single" w:sz="4" w:space="0" w:color="FFFFFF"/>
            </w:tcBorders>
            <w:noWrap/>
            <w:vAlign w:val="center"/>
            <w:hideMark/>
          </w:tcPr>
          <w:p w14:paraId="7A69E1B7" w14:textId="77777777" w:rsidR="005B4DD7" w:rsidRPr="00DB17F1" w:rsidRDefault="005B4DD7" w:rsidP="00E45B5B">
            <w:pPr>
              <w:spacing w:line="276" w:lineRule="auto"/>
              <w:jc w:val="left"/>
              <w:rPr>
                <w:rFonts w:eastAsia="Times New Roman"/>
                <w:b w:val="0"/>
                <w:bCs w:val="0"/>
                <w:szCs w:val="24"/>
                <w:lang w:eastAsia="pt-BR"/>
              </w:rPr>
            </w:pPr>
            <w:r w:rsidRPr="00DB17F1">
              <w:rPr>
                <w:rFonts w:eastAsia="Times New Roman"/>
                <w:b w:val="0"/>
                <w:bCs w:val="0"/>
                <w:szCs w:val="24"/>
                <w:lang w:eastAsia="pt-BR"/>
              </w:rPr>
              <w:t>CSTR</w:t>
            </w:r>
          </w:p>
        </w:tc>
        <w:tc>
          <w:tcPr>
            <w:tcW w:w="1520" w:type="dxa"/>
            <w:noWrap/>
            <w:vAlign w:val="center"/>
            <w:hideMark/>
          </w:tcPr>
          <w:p w14:paraId="4B052E41"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1.435,62</w:t>
            </w:r>
          </w:p>
        </w:tc>
        <w:tc>
          <w:tcPr>
            <w:tcW w:w="1288" w:type="dxa"/>
            <w:noWrap/>
            <w:vAlign w:val="center"/>
            <w:hideMark/>
          </w:tcPr>
          <w:p w14:paraId="20CC485C"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0,00</w:t>
            </w:r>
          </w:p>
        </w:tc>
        <w:tc>
          <w:tcPr>
            <w:tcW w:w="1321" w:type="dxa"/>
            <w:noWrap/>
            <w:vAlign w:val="center"/>
            <w:hideMark/>
          </w:tcPr>
          <w:p w14:paraId="5800B59B"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0,00</w:t>
            </w:r>
          </w:p>
        </w:tc>
        <w:tc>
          <w:tcPr>
            <w:tcW w:w="1520" w:type="dxa"/>
            <w:noWrap/>
            <w:vAlign w:val="center"/>
            <w:hideMark/>
          </w:tcPr>
          <w:p w14:paraId="2E43E063"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1.435,62</w:t>
            </w:r>
          </w:p>
        </w:tc>
        <w:tc>
          <w:tcPr>
            <w:tcW w:w="1480" w:type="dxa"/>
            <w:tcBorders>
              <w:right w:val="single" w:sz="4" w:space="0" w:color="FFFFFF"/>
            </w:tcBorders>
            <w:noWrap/>
            <w:vAlign w:val="center"/>
            <w:hideMark/>
          </w:tcPr>
          <w:p w14:paraId="7D041113"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0,00</w:t>
            </w:r>
          </w:p>
        </w:tc>
      </w:tr>
      <w:tr w:rsidR="005B4DD7" w:rsidRPr="00DB17F1" w14:paraId="04CF6792" w14:textId="77777777" w:rsidTr="00FF6FF5">
        <w:trPr>
          <w:trHeight w:val="315"/>
          <w:jc w:val="center"/>
        </w:trPr>
        <w:tc>
          <w:tcPr>
            <w:cnfStyle w:val="001000000000" w:firstRow="0" w:lastRow="0" w:firstColumn="1" w:lastColumn="0" w:oddVBand="0" w:evenVBand="0" w:oddHBand="0" w:evenHBand="0" w:firstRowFirstColumn="0" w:firstRowLastColumn="0" w:lastRowFirstColumn="0" w:lastRowLastColumn="0"/>
            <w:tcW w:w="2820" w:type="dxa"/>
            <w:tcBorders>
              <w:left w:val="single" w:sz="4" w:space="0" w:color="FFFFFF"/>
            </w:tcBorders>
            <w:noWrap/>
            <w:vAlign w:val="center"/>
            <w:hideMark/>
          </w:tcPr>
          <w:p w14:paraId="210F13D6" w14:textId="77777777" w:rsidR="005B4DD7" w:rsidRPr="00DB17F1" w:rsidRDefault="005B4DD7" w:rsidP="00E45B5B">
            <w:pPr>
              <w:spacing w:line="276" w:lineRule="auto"/>
              <w:jc w:val="left"/>
              <w:rPr>
                <w:rFonts w:eastAsia="Times New Roman"/>
                <w:b w:val="0"/>
                <w:bCs w:val="0"/>
                <w:szCs w:val="24"/>
                <w:lang w:eastAsia="pt-BR"/>
              </w:rPr>
            </w:pPr>
            <w:r w:rsidRPr="00DB17F1">
              <w:rPr>
                <w:rFonts w:eastAsia="Times New Roman"/>
                <w:b w:val="0"/>
                <w:bCs w:val="0"/>
                <w:szCs w:val="24"/>
                <w:lang w:eastAsia="pt-BR"/>
              </w:rPr>
              <w:t>CFP</w:t>
            </w:r>
          </w:p>
        </w:tc>
        <w:tc>
          <w:tcPr>
            <w:tcW w:w="1520" w:type="dxa"/>
            <w:noWrap/>
            <w:vAlign w:val="center"/>
            <w:hideMark/>
          </w:tcPr>
          <w:p w14:paraId="5A78ADF1"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947,54</w:t>
            </w:r>
          </w:p>
        </w:tc>
        <w:tc>
          <w:tcPr>
            <w:tcW w:w="1288" w:type="dxa"/>
            <w:noWrap/>
            <w:vAlign w:val="center"/>
            <w:hideMark/>
          </w:tcPr>
          <w:p w14:paraId="62B5CF0A"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0,00</w:t>
            </w:r>
          </w:p>
        </w:tc>
        <w:tc>
          <w:tcPr>
            <w:tcW w:w="1321" w:type="dxa"/>
            <w:noWrap/>
            <w:vAlign w:val="center"/>
            <w:hideMark/>
          </w:tcPr>
          <w:p w14:paraId="73D4A053"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0,00</w:t>
            </w:r>
          </w:p>
        </w:tc>
        <w:tc>
          <w:tcPr>
            <w:tcW w:w="1520" w:type="dxa"/>
            <w:noWrap/>
            <w:vAlign w:val="center"/>
            <w:hideMark/>
          </w:tcPr>
          <w:p w14:paraId="3F178D5C"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947,54</w:t>
            </w:r>
          </w:p>
        </w:tc>
        <w:tc>
          <w:tcPr>
            <w:tcW w:w="1480" w:type="dxa"/>
            <w:tcBorders>
              <w:bottom w:val="single" w:sz="4" w:space="0" w:color="95B3D7" w:themeColor="accent1" w:themeTint="99"/>
              <w:right w:val="single" w:sz="4" w:space="0" w:color="FFFFFF"/>
            </w:tcBorders>
            <w:noWrap/>
            <w:vAlign w:val="center"/>
            <w:hideMark/>
          </w:tcPr>
          <w:p w14:paraId="0596C9FB"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0,00</w:t>
            </w:r>
          </w:p>
        </w:tc>
      </w:tr>
      <w:tr w:rsidR="005B4DD7" w:rsidRPr="00DB17F1" w14:paraId="3383CBE4" w14:textId="77777777" w:rsidTr="00FF6FF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20" w:type="dxa"/>
            <w:tcBorders>
              <w:left w:val="single" w:sz="4" w:space="0" w:color="FFFFFF"/>
            </w:tcBorders>
            <w:noWrap/>
            <w:vAlign w:val="center"/>
            <w:hideMark/>
          </w:tcPr>
          <w:p w14:paraId="23C50729" w14:textId="77777777" w:rsidR="005B4DD7" w:rsidRPr="00DB17F1" w:rsidRDefault="005B4DD7" w:rsidP="00E45B5B">
            <w:pPr>
              <w:spacing w:line="276" w:lineRule="auto"/>
              <w:jc w:val="left"/>
              <w:rPr>
                <w:rFonts w:eastAsia="Times New Roman"/>
                <w:b w:val="0"/>
                <w:bCs w:val="0"/>
                <w:szCs w:val="24"/>
                <w:lang w:eastAsia="pt-BR"/>
              </w:rPr>
            </w:pPr>
            <w:r w:rsidRPr="00DB17F1">
              <w:rPr>
                <w:rFonts w:eastAsia="Times New Roman"/>
                <w:b w:val="0"/>
                <w:bCs w:val="0"/>
                <w:szCs w:val="24"/>
                <w:lang w:eastAsia="pt-BR"/>
              </w:rPr>
              <w:t>CES</w:t>
            </w:r>
          </w:p>
        </w:tc>
        <w:tc>
          <w:tcPr>
            <w:tcW w:w="1520" w:type="dxa"/>
            <w:noWrap/>
            <w:vAlign w:val="center"/>
            <w:hideMark/>
          </w:tcPr>
          <w:p w14:paraId="58B06F6F"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0,88</w:t>
            </w:r>
          </w:p>
        </w:tc>
        <w:tc>
          <w:tcPr>
            <w:tcW w:w="1288" w:type="dxa"/>
            <w:noWrap/>
            <w:vAlign w:val="center"/>
            <w:hideMark/>
          </w:tcPr>
          <w:p w14:paraId="03AFD05E"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0,00</w:t>
            </w:r>
          </w:p>
        </w:tc>
        <w:tc>
          <w:tcPr>
            <w:tcW w:w="1321" w:type="dxa"/>
            <w:noWrap/>
            <w:vAlign w:val="center"/>
            <w:hideMark/>
          </w:tcPr>
          <w:p w14:paraId="0AD94DDD"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0,00</w:t>
            </w:r>
          </w:p>
        </w:tc>
        <w:tc>
          <w:tcPr>
            <w:tcW w:w="1520" w:type="dxa"/>
            <w:noWrap/>
            <w:vAlign w:val="center"/>
            <w:hideMark/>
          </w:tcPr>
          <w:p w14:paraId="4D8CD51A"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0,88</w:t>
            </w:r>
          </w:p>
        </w:tc>
        <w:tc>
          <w:tcPr>
            <w:tcW w:w="1480" w:type="dxa"/>
            <w:tcBorders>
              <w:top w:val="single" w:sz="4" w:space="0" w:color="95B3D7" w:themeColor="accent1" w:themeTint="99"/>
              <w:right w:val="single" w:sz="4" w:space="0" w:color="FFFFFF" w:themeColor="background1"/>
            </w:tcBorders>
            <w:noWrap/>
            <w:vAlign w:val="center"/>
            <w:hideMark/>
          </w:tcPr>
          <w:p w14:paraId="2ED81AAB"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0,00</w:t>
            </w:r>
          </w:p>
        </w:tc>
      </w:tr>
      <w:tr w:rsidR="005B4DD7" w:rsidRPr="00DB17F1" w14:paraId="2C5E5780" w14:textId="77777777" w:rsidTr="00FF6FF5">
        <w:trPr>
          <w:trHeight w:val="315"/>
          <w:jc w:val="center"/>
        </w:trPr>
        <w:tc>
          <w:tcPr>
            <w:cnfStyle w:val="001000000000" w:firstRow="0" w:lastRow="0" w:firstColumn="1" w:lastColumn="0" w:oddVBand="0" w:evenVBand="0" w:oddHBand="0" w:evenHBand="0" w:firstRowFirstColumn="0" w:firstRowLastColumn="0" w:lastRowFirstColumn="0" w:lastRowLastColumn="0"/>
            <w:tcW w:w="2820" w:type="dxa"/>
            <w:tcBorders>
              <w:left w:val="single" w:sz="4" w:space="0" w:color="FFFFFF"/>
            </w:tcBorders>
            <w:noWrap/>
            <w:vAlign w:val="center"/>
            <w:hideMark/>
          </w:tcPr>
          <w:p w14:paraId="6231C564" w14:textId="77777777" w:rsidR="005B4DD7" w:rsidRPr="00DB17F1" w:rsidRDefault="005B4DD7" w:rsidP="00E45B5B">
            <w:pPr>
              <w:spacing w:line="276" w:lineRule="auto"/>
              <w:jc w:val="left"/>
              <w:rPr>
                <w:rFonts w:eastAsia="Times New Roman"/>
                <w:b w:val="0"/>
                <w:bCs w:val="0"/>
                <w:szCs w:val="24"/>
                <w:lang w:eastAsia="pt-BR"/>
              </w:rPr>
            </w:pPr>
            <w:r w:rsidRPr="00DB17F1">
              <w:rPr>
                <w:rFonts w:eastAsia="Times New Roman"/>
                <w:b w:val="0"/>
                <w:bCs w:val="0"/>
                <w:szCs w:val="24"/>
                <w:lang w:eastAsia="pt-BR"/>
              </w:rPr>
              <w:t>CDSA</w:t>
            </w:r>
          </w:p>
        </w:tc>
        <w:tc>
          <w:tcPr>
            <w:tcW w:w="1520" w:type="dxa"/>
            <w:noWrap/>
            <w:vAlign w:val="center"/>
            <w:hideMark/>
          </w:tcPr>
          <w:p w14:paraId="2A6E65D2"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50.016,76</w:t>
            </w:r>
          </w:p>
        </w:tc>
        <w:tc>
          <w:tcPr>
            <w:tcW w:w="1288" w:type="dxa"/>
            <w:noWrap/>
            <w:vAlign w:val="center"/>
            <w:hideMark/>
          </w:tcPr>
          <w:p w14:paraId="6844F09E"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0,00</w:t>
            </w:r>
          </w:p>
        </w:tc>
        <w:tc>
          <w:tcPr>
            <w:tcW w:w="1321" w:type="dxa"/>
            <w:noWrap/>
            <w:vAlign w:val="center"/>
            <w:hideMark/>
          </w:tcPr>
          <w:p w14:paraId="37CFDA9B"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0,00</w:t>
            </w:r>
          </w:p>
        </w:tc>
        <w:tc>
          <w:tcPr>
            <w:tcW w:w="1520" w:type="dxa"/>
            <w:noWrap/>
            <w:vAlign w:val="center"/>
            <w:hideMark/>
          </w:tcPr>
          <w:p w14:paraId="3C0233CA"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50.016,76</w:t>
            </w:r>
          </w:p>
        </w:tc>
        <w:tc>
          <w:tcPr>
            <w:tcW w:w="1480" w:type="dxa"/>
            <w:tcBorders>
              <w:right w:val="single" w:sz="4" w:space="0" w:color="FFFFFF"/>
            </w:tcBorders>
            <w:noWrap/>
            <w:vAlign w:val="center"/>
            <w:hideMark/>
          </w:tcPr>
          <w:p w14:paraId="3B89B129" w14:textId="77777777" w:rsidR="005B4DD7" w:rsidRPr="00DB17F1"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9337A">
              <w:t>0,00</w:t>
            </w:r>
          </w:p>
        </w:tc>
      </w:tr>
      <w:tr w:rsidR="005B4DD7" w:rsidRPr="00DB17F1" w14:paraId="19A874C2" w14:textId="77777777" w:rsidTr="00FF6FF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20" w:type="dxa"/>
            <w:tcBorders>
              <w:left w:val="single" w:sz="4" w:space="0" w:color="FFFFFF"/>
            </w:tcBorders>
            <w:noWrap/>
            <w:vAlign w:val="center"/>
            <w:hideMark/>
          </w:tcPr>
          <w:p w14:paraId="3A4F88AA" w14:textId="77777777" w:rsidR="005B4DD7" w:rsidRPr="00DB17F1" w:rsidRDefault="005B4DD7" w:rsidP="00E45B5B">
            <w:pPr>
              <w:spacing w:line="276" w:lineRule="auto"/>
              <w:jc w:val="left"/>
              <w:rPr>
                <w:rFonts w:eastAsia="Times New Roman"/>
                <w:b w:val="0"/>
                <w:bCs w:val="0"/>
                <w:szCs w:val="24"/>
                <w:lang w:eastAsia="pt-BR"/>
              </w:rPr>
            </w:pPr>
            <w:r w:rsidRPr="00DB17F1">
              <w:rPr>
                <w:rFonts w:eastAsia="Times New Roman"/>
                <w:b w:val="0"/>
                <w:bCs w:val="0"/>
                <w:szCs w:val="24"/>
                <w:lang w:eastAsia="pt-BR"/>
              </w:rPr>
              <w:t>CCJS</w:t>
            </w:r>
          </w:p>
        </w:tc>
        <w:tc>
          <w:tcPr>
            <w:tcW w:w="1520" w:type="dxa"/>
            <w:noWrap/>
            <w:vAlign w:val="center"/>
            <w:hideMark/>
          </w:tcPr>
          <w:p w14:paraId="183AC052"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40,94</w:t>
            </w:r>
          </w:p>
        </w:tc>
        <w:tc>
          <w:tcPr>
            <w:tcW w:w="1288" w:type="dxa"/>
            <w:noWrap/>
            <w:vAlign w:val="center"/>
            <w:hideMark/>
          </w:tcPr>
          <w:p w14:paraId="20F0C61C"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0,00</w:t>
            </w:r>
          </w:p>
        </w:tc>
        <w:tc>
          <w:tcPr>
            <w:tcW w:w="1321" w:type="dxa"/>
            <w:noWrap/>
            <w:vAlign w:val="center"/>
            <w:hideMark/>
          </w:tcPr>
          <w:p w14:paraId="4FECDC1D"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0,00</w:t>
            </w:r>
          </w:p>
        </w:tc>
        <w:tc>
          <w:tcPr>
            <w:tcW w:w="1520" w:type="dxa"/>
            <w:noWrap/>
            <w:vAlign w:val="center"/>
            <w:hideMark/>
          </w:tcPr>
          <w:p w14:paraId="4CC52A5D"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40,94</w:t>
            </w:r>
          </w:p>
        </w:tc>
        <w:tc>
          <w:tcPr>
            <w:tcW w:w="1480" w:type="dxa"/>
            <w:tcBorders>
              <w:right w:val="single" w:sz="4" w:space="0" w:color="FFFFFF"/>
            </w:tcBorders>
            <w:noWrap/>
            <w:vAlign w:val="center"/>
            <w:hideMark/>
          </w:tcPr>
          <w:p w14:paraId="42F705DB" w14:textId="77777777" w:rsidR="005B4DD7" w:rsidRPr="00DB17F1" w:rsidRDefault="005B4DD7" w:rsidP="00E45B5B">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9337A">
              <w:t>0,00</w:t>
            </w:r>
          </w:p>
        </w:tc>
      </w:tr>
      <w:tr w:rsidR="005B4DD7" w:rsidRPr="00DB17F1" w14:paraId="7714A0C4" w14:textId="77777777" w:rsidTr="00FF6FF5">
        <w:trPr>
          <w:trHeight w:val="434"/>
          <w:jc w:val="center"/>
        </w:trPr>
        <w:tc>
          <w:tcPr>
            <w:cnfStyle w:val="001000000000" w:firstRow="0" w:lastRow="0" w:firstColumn="1" w:lastColumn="0" w:oddVBand="0" w:evenVBand="0" w:oddHBand="0" w:evenHBand="0" w:firstRowFirstColumn="0" w:firstRowLastColumn="0" w:lastRowFirstColumn="0" w:lastRowLastColumn="0"/>
            <w:tcW w:w="2820" w:type="dxa"/>
            <w:tcBorders>
              <w:left w:val="single" w:sz="4" w:space="0" w:color="FFFFFF"/>
            </w:tcBorders>
            <w:noWrap/>
            <w:vAlign w:val="center"/>
            <w:hideMark/>
          </w:tcPr>
          <w:p w14:paraId="6E93F3EA" w14:textId="77777777" w:rsidR="005B4DD7" w:rsidRPr="00DB17F1" w:rsidRDefault="005B4DD7" w:rsidP="00E45B5B">
            <w:pPr>
              <w:spacing w:line="276" w:lineRule="auto"/>
              <w:jc w:val="left"/>
              <w:rPr>
                <w:rFonts w:eastAsia="Times New Roman"/>
                <w:b w:val="0"/>
                <w:bCs w:val="0"/>
                <w:color w:val="000000"/>
                <w:szCs w:val="24"/>
                <w:lang w:eastAsia="pt-BR"/>
              </w:rPr>
            </w:pPr>
            <w:r w:rsidRPr="00DB17F1">
              <w:rPr>
                <w:rFonts w:eastAsia="Times New Roman"/>
                <w:color w:val="000000"/>
                <w:szCs w:val="24"/>
                <w:lang w:eastAsia="pt-BR"/>
              </w:rPr>
              <w:t>Total</w:t>
            </w:r>
          </w:p>
        </w:tc>
        <w:tc>
          <w:tcPr>
            <w:tcW w:w="1520" w:type="dxa"/>
            <w:noWrap/>
            <w:vAlign w:val="center"/>
            <w:hideMark/>
          </w:tcPr>
          <w:p w14:paraId="3D01561D" w14:textId="77777777" w:rsidR="005B4DD7" w:rsidRPr="00FF6FF5"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FF6FF5">
              <w:rPr>
                <w:b/>
              </w:rPr>
              <w:t>95.978.352,77</w:t>
            </w:r>
          </w:p>
        </w:tc>
        <w:tc>
          <w:tcPr>
            <w:tcW w:w="1288" w:type="dxa"/>
            <w:noWrap/>
            <w:vAlign w:val="center"/>
            <w:hideMark/>
          </w:tcPr>
          <w:p w14:paraId="775164FB" w14:textId="77777777" w:rsidR="005B4DD7" w:rsidRPr="00FF6FF5"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FF6FF5">
              <w:rPr>
                <w:b/>
              </w:rPr>
              <w:t>249.615,96</w:t>
            </w:r>
          </w:p>
        </w:tc>
        <w:tc>
          <w:tcPr>
            <w:tcW w:w="1321" w:type="dxa"/>
            <w:noWrap/>
            <w:vAlign w:val="center"/>
            <w:hideMark/>
          </w:tcPr>
          <w:p w14:paraId="089BF835" w14:textId="77777777" w:rsidR="005B4DD7" w:rsidRPr="00FF6FF5"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FF6FF5">
              <w:rPr>
                <w:b/>
              </w:rPr>
              <w:t>0,01</w:t>
            </w:r>
          </w:p>
        </w:tc>
        <w:tc>
          <w:tcPr>
            <w:tcW w:w="1520" w:type="dxa"/>
            <w:noWrap/>
            <w:vAlign w:val="center"/>
            <w:hideMark/>
          </w:tcPr>
          <w:p w14:paraId="628DC904" w14:textId="77777777" w:rsidR="005B4DD7" w:rsidRPr="00FF6FF5"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FF6FF5">
              <w:rPr>
                <w:b/>
              </w:rPr>
              <w:t>95.978.352,76</w:t>
            </w:r>
          </w:p>
        </w:tc>
        <w:tc>
          <w:tcPr>
            <w:tcW w:w="1480" w:type="dxa"/>
            <w:tcBorders>
              <w:top w:val="single" w:sz="4" w:space="0" w:color="95B3D7" w:themeColor="accent1" w:themeTint="99"/>
              <w:right w:val="single" w:sz="4" w:space="0" w:color="FFFFFF" w:themeColor="background1"/>
            </w:tcBorders>
            <w:noWrap/>
            <w:vAlign w:val="center"/>
            <w:hideMark/>
          </w:tcPr>
          <w:p w14:paraId="74658E65" w14:textId="77777777" w:rsidR="005B4DD7" w:rsidRPr="00FF6FF5" w:rsidRDefault="005B4DD7" w:rsidP="00E45B5B">
            <w:pPr>
              <w:spacing w:line="276"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FF6FF5">
              <w:rPr>
                <w:b/>
              </w:rPr>
              <w:t>249.615,96</w:t>
            </w:r>
          </w:p>
        </w:tc>
      </w:tr>
    </w:tbl>
    <w:p w14:paraId="6D686494" w14:textId="6A347FA2" w:rsidR="00E47AEF" w:rsidRDefault="00E47AEF" w:rsidP="00FD6436">
      <w:pPr>
        <w:jc w:val="left"/>
        <w:rPr>
          <w:color w:val="000000"/>
          <w:sz w:val="22"/>
        </w:rPr>
      </w:pPr>
      <w:r w:rsidRPr="00DB17F1">
        <w:rPr>
          <w:b/>
          <w:color w:val="000000"/>
          <w:sz w:val="22"/>
        </w:rPr>
        <w:t xml:space="preserve">Fonte: </w:t>
      </w:r>
      <w:r w:rsidR="00FD6436">
        <w:rPr>
          <w:color w:val="000000"/>
          <w:sz w:val="22"/>
        </w:rPr>
        <w:t>SIAFI, 2025</w:t>
      </w:r>
      <w:r w:rsidRPr="00DB17F1">
        <w:rPr>
          <w:color w:val="000000"/>
          <w:sz w:val="22"/>
        </w:rPr>
        <w:t>.</w:t>
      </w:r>
    </w:p>
    <w:p w14:paraId="7B115C0A" w14:textId="3E28DAAB" w:rsidR="007A58C2" w:rsidRDefault="007A58C2" w:rsidP="00FD6436">
      <w:pPr>
        <w:jc w:val="left"/>
        <w:rPr>
          <w:b/>
          <w:color w:val="000000"/>
          <w:sz w:val="22"/>
        </w:rPr>
      </w:pPr>
    </w:p>
    <w:p w14:paraId="4059B0C2" w14:textId="77777777" w:rsidR="007A58C2" w:rsidRPr="00DB17F1" w:rsidRDefault="007A58C2" w:rsidP="00FD6436">
      <w:pPr>
        <w:jc w:val="left"/>
        <w:rPr>
          <w:b/>
          <w:color w:val="000000"/>
          <w:sz w:val="22"/>
        </w:rPr>
      </w:pPr>
    </w:p>
    <w:p w14:paraId="58E778D3" w14:textId="252FECDC" w:rsidR="005B4DD7" w:rsidRDefault="005B4DD7" w:rsidP="005B4DD7">
      <w:pPr>
        <w:spacing w:line="360" w:lineRule="auto"/>
        <w:ind w:firstLine="709"/>
      </w:pPr>
      <w:r w:rsidRPr="009C0A20">
        <w:t xml:space="preserve">A partir do </w:t>
      </w:r>
      <w:r>
        <w:t>primeiro</w:t>
      </w:r>
      <w:r w:rsidRPr="009C0A20">
        <w:t xml:space="preserve"> trimestre de 2023 a instituição passou a analisar a razão da permanência de saldos na conta de restos a pagar processados, o que demanda</w:t>
      </w:r>
      <w:r>
        <w:t xml:space="preserve"> um</w:t>
      </w:r>
      <w:r w:rsidRPr="009C0A20">
        <w:t xml:space="preserve"> certo tempo em razão de existirem motivos diversos.</w:t>
      </w:r>
      <w:r>
        <w:t xml:space="preserve"> No entanto, só permanece com saldo a UG SEDE, sendo que um percentual considerável desse valor representa despesa questionada judicialmente.</w:t>
      </w:r>
    </w:p>
    <w:p w14:paraId="4313289E" w14:textId="35F0AF38" w:rsidR="00651F06" w:rsidRDefault="00651F06" w:rsidP="005B4DD7">
      <w:pPr>
        <w:spacing w:line="360" w:lineRule="auto"/>
        <w:ind w:firstLine="709"/>
      </w:pPr>
    </w:p>
    <w:p w14:paraId="6D7EBFDF" w14:textId="77777777" w:rsidR="007A58C2" w:rsidRDefault="007A58C2" w:rsidP="005B4DD7">
      <w:pPr>
        <w:spacing w:line="360" w:lineRule="auto"/>
        <w:ind w:firstLine="709"/>
      </w:pPr>
    </w:p>
    <w:p w14:paraId="0B8CB69A" w14:textId="77777777" w:rsidR="004709D6" w:rsidRPr="00DB17F1" w:rsidRDefault="003F12AD" w:rsidP="00DC79D6">
      <w:pPr>
        <w:pStyle w:val="Ttulo1"/>
      </w:pPr>
      <w:bookmarkStart w:id="109" w:name="_Toc212735895"/>
      <w:r w:rsidRPr="00DB17F1">
        <w:lastRenderedPageBreak/>
        <w:t>8</w:t>
      </w:r>
      <w:r w:rsidR="004709D6" w:rsidRPr="00DB17F1">
        <w:t>.</w:t>
      </w:r>
      <w:r w:rsidR="004709D6" w:rsidRPr="00DB17F1">
        <w:tab/>
      </w:r>
      <w:r w:rsidR="009B5905" w:rsidRPr="00DB17F1">
        <w:t xml:space="preserve">NOTAS EXPLICATIVAS DA DEMONSTRAÇÃO </w:t>
      </w:r>
      <w:r w:rsidR="004709D6" w:rsidRPr="00DB17F1">
        <w:t>DAS VARIAÇÕES PATRIMONIAIS</w:t>
      </w:r>
      <w:bookmarkEnd w:id="109"/>
    </w:p>
    <w:p w14:paraId="3045DF5A" w14:textId="78D854AB" w:rsidR="0025703E" w:rsidRDefault="0025703E" w:rsidP="00367633">
      <w:pPr>
        <w:spacing w:line="360" w:lineRule="auto"/>
        <w:ind w:firstLine="708"/>
        <w:rPr>
          <w:szCs w:val="24"/>
        </w:rPr>
      </w:pPr>
    </w:p>
    <w:p w14:paraId="1E351A36" w14:textId="77777777" w:rsidR="00E45B5B" w:rsidRPr="00DB17F1" w:rsidRDefault="00E45B5B" w:rsidP="00367633">
      <w:pPr>
        <w:spacing w:line="360" w:lineRule="auto"/>
        <w:ind w:firstLine="708"/>
        <w:rPr>
          <w:szCs w:val="24"/>
        </w:rPr>
      </w:pPr>
    </w:p>
    <w:p w14:paraId="03965C63" w14:textId="77777777" w:rsidR="005B4DD7" w:rsidRPr="00DB17F1" w:rsidRDefault="005B4DD7" w:rsidP="005B4DD7">
      <w:pPr>
        <w:spacing w:line="360" w:lineRule="auto"/>
        <w:ind w:firstLine="708"/>
      </w:pPr>
      <w:r w:rsidRPr="00DB17F1">
        <w:t>A</w:t>
      </w:r>
      <w:r>
        <w:t>s</w:t>
      </w:r>
      <w:r w:rsidRPr="00DB17F1">
        <w:t xml:space="preserve"> Demonstraç</w:t>
      </w:r>
      <w:r>
        <w:t>ões</w:t>
      </w:r>
      <w:r w:rsidRPr="00DB17F1">
        <w:t xml:space="preserve"> das Variações Patrimoniais evidencia</w:t>
      </w:r>
      <w:r>
        <w:t>m</w:t>
      </w:r>
      <w:r w:rsidRPr="00DB17F1">
        <w:t xml:space="preserve"> as alterações verificadas no patrimônio, resultantes ou independentes da execução orçamentária, e indica o resultado patrimonial do exercício (MCASP, 202</w:t>
      </w:r>
      <w:r>
        <w:t>4</w:t>
      </w:r>
      <w:r w:rsidRPr="00DB17F1">
        <w:t>).</w:t>
      </w:r>
    </w:p>
    <w:p w14:paraId="3A62E987" w14:textId="77777777" w:rsidR="005B4DD7" w:rsidRDefault="005B4DD7" w:rsidP="005B4DD7">
      <w:pPr>
        <w:spacing w:line="360" w:lineRule="auto"/>
        <w:ind w:firstLine="708"/>
      </w:pPr>
      <w:r w:rsidRPr="00DB17F1">
        <w:t>O resultado patrimonial é obtido através da confrontação das Variações Patrimoniais Aumentativas (VPAs) com as Variações Patrimoniais Diminutivas (VPDs). As VPAs são reconhecidas quando for provável que benefícios econômicos fluirão para a entidade e quando seja possível serem mensuradas confiavelmente, adotando-se o regime de competência, com exceção das transferências recebidas, que observam o regime de caixa. As VPDs são reconhecidas quando for provável que ocorrerá decréscimos nos benefícios econômicos para a entidade, implicando em saída de recursos ou em redução de ativos ou na assunção de passivos, seguindo a lógica do regime de competência.</w:t>
      </w:r>
    </w:p>
    <w:p w14:paraId="7FA5B648" w14:textId="77777777" w:rsidR="0025703E" w:rsidRPr="00DB17F1" w:rsidRDefault="0025703E" w:rsidP="0025703E">
      <w:pPr>
        <w:spacing w:line="360" w:lineRule="auto"/>
        <w:ind w:firstLine="708"/>
        <w:rPr>
          <w:szCs w:val="24"/>
        </w:rPr>
      </w:pPr>
    </w:p>
    <w:p w14:paraId="134EEAFC" w14:textId="77777777" w:rsidR="004709D6" w:rsidRDefault="004A3265" w:rsidP="00501DDD">
      <w:pPr>
        <w:pStyle w:val="Ttulo2"/>
      </w:pPr>
      <w:bookmarkStart w:id="110" w:name="_Toc212727167"/>
      <w:bookmarkStart w:id="111" w:name="_Toc212735896"/>
      <w:r w:rsidRPr="00DB17F1">
        <w:t>8</w:t>
      </w:r>
      <w:r w:rsidR="004709D6" w:rsidRPr="00DB17F1">
        <w:t>.1.</w:t>
      </w:r>
      <w:r w:rsidR="004709D6" w:rsidRPr="00DB17F1">
        <w:tab/>
        <w:t>Variações Patrimoniais Aumentativas</w:t>
      </w:r>
      <w:bookmarkEnd w:id="110"/>
      <w:bookmarkEnd w:id="111"/>
    </w:p>
    <w:p w14:paraId="55997EB7" w14:textId="77777777" w:rsidR="004036AF" w:rsidRPr="004036AF" w:rsidRDefault="004036AF" w:rsidP="004036AF"/>
    <w:p w14:paraId="7C9F2305" w14:textId="77777777" w:rsidR="009A6DDC" w:rsidRPr="00DB17F1" w:rsidRDefault="009A6DDC" w:rsidP="009A6DDC"/>
    <w:p w14:paraId="000F7048" w14:textId="77777777" w:rsidR="0025703E" w:rsidRPr="00DB17F1" w:rsidRDefault="0025703E" w:rsidP="003C38B3">
      <w:pPr>
        <w:spacing w:line="360" w:lineRule="auto"/>
        <w:jc w:val="center"/>
      </w:pPr>
      <w:r w:rsidRPr="00DB17F1">
        <w:rPr>
          <w:rFonts w:eastAsia="Arial Narrow" w:cs="Arial Narrow"/>
          <w:b/>
          <w:color w:val="000000"/>
          <w:szCs w:val="24"/>
        </w:rPr>
        <w:t>Tabela 3</w:t>
      </w:r>
      <w:r w:rsidR="006555F8" w:rsidRPr="00DB17F1">
        <w:rPr>
          <w:rFonts w:eastAsia="Arial Narrow" w:cs="Arial Narrow"/>
          <w:b/>
          <w:color w:val="000000"/>
          <w:szCs w:val="24"/>
        </w:rPr>
        <w:t>4</w:t>
      </w:r>
      <w:r w:rsidRPr="00DB17F1">
        <w:rPr>
          <w:rFonts w:eastAsia="Arial Narrow" w:cs="Arial Narrow"/>
          <w:b/>
          <w:color w:val="000000"/>
          <w:szCs w:val="24"/>
        </w:rPr>
        <w:t xml:space="preserve"> – Variações Patrimoniais Aumentativas</w:t>
      </w:r>
    </w:p>
    <w:p w14:paraId="6B531833" w14:textId="77777777" w:rsidR="0025703E" w:rsidRPr="00DB17F1" w:rsidRDefault="0025703E" w:rsidP="0025703E">
      <w:pPr>
        <w:jc w:val="right"/>
        <w:rPr>
          <w:b/>
        </w:rPr>
      </w:pPr>
      <w:r w:rsidRPr="00DB17F1">
        <w:rPr>
          <w:b/>
        </w:rPr>
        <w:t>(R$)</w:t>
      </w:r>
    </w:p>
    <w:tbl>
      <w:tblPr>
        <w:tblStyle w:val="TabeladeLista4-nfase11"/>
        <w:tblpPr w:leftFromText="141" w:rightFromText="141" w:vertAnchor="text" w:tblpXSpec="center" w:tblpY="1"/>
        <w:tblOverlap w:val="never"/>
        <w:tblW w:w="9899" w:type="dxa"/>
        <w:jc w:val="center"/>
        <w:tblLook w:val="04A0" w:firstRow="1" w:lastRow="0" w:firstColumn="1" w:lastColumn="0" w:noHBand="0" w:noVBand="1"/>
      </w:tblPr>
      <w:tblGrid>
        <w:gridCol w:w="4253"/>
        <w:gridCol w:w="1749"/>
        <w:gridCol w:w="1701"/>
        <w:gridCol w:w="1134"/>
        <w:gridCol w:w="1062"/>
      </w:tblGrid>
      <w:tr w:rsidR="00375618" w:rsidRPr="00F80EEE" w14:paraId="4EEE4CBB" w14:textId="77777777" w:rsidTr="00375618">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253" w:type="dxa"/>
            <w:tcBorders>
              <w:left w:val="single" w:sz="4" w:space="0" w:color="FFFFFF" w:themeColor="background1"/>
            </w:tcBorders>
            <w:noWrap/>
            <w:vAlign w:val="center"/>
            <w:hideMark/>
          </w:tcPr>
          <w:p w14:paraId="6DD45682" w14:textId="77777777" w:rsidR="00375618" w:rsidRPr="00F80EEE" w:rsidRDefault="00375618" w:rsidP="00F80EEE">
            <w:pPr>
              <w:spacing w:line="276" w:lineRule="auto"/>
              <w:jc w:val="left"/>
              <w:rPr>
                <w:rFonts w:eastAsia="Times New Roman"/>
                <w:sz w:val="22"/>
                <w:lang w:eastAsia="pt-BR"/>
              </w:rPr>
            </w:pPr>
            <w:r w:rsidRPr="00F80EEE">
              <w:rPr>
                <w:rFonts w:eastAsia="Times New Roman"/>
                <w:sz w:val="22"/>
                <w:lang w:eastAsia="pt-BR"/>
              </w:rPr>
              <w:t>Variações Patrimoniais Aumentativas</w:t>
            </w:r>
          </w:p>
        </w:tc>
        <w:tc>
          <w:tcPr>
            <w:tcW w:w="1749" w:type="dxa"/>
            <w:noWrap/>
            <w:vAlign w:val="center"/>
            <w:hideMark/>
          </w:tcPr>
          <w:p w14:paraId="0607BC21" w14:textId="77777777" w:rsidR="00375618" w:rsidRPr="00F80EEE" w:rsidRDefault="00375618" w:rsidP="005B4DD7">
            <w:pPr>
              <w:spacing w:line="276" w:lineRule="auto"/>
              <w:jc w:val="right"/>
              <w:cnfStyle w:val="100000000000" w:firstRow="1" w:lastRow="0" w:firstColumn="0" w:lastColumn="0" w:oddVBand="0" w:evenVBand="0" w:oddHBand="0" w:evenHBand="0" w:firstRowFirstColumn="0" w:firstRowLastColumn="0" w:lastRowFirstColumn="0" w:lastRowLastColumn="0"/>
              <w:rPr>
                <w:sz w:val="22"/>
              </w:rPr>
            </w:pPr>
            <w:r w:rsidRPr="00F80EEE">
              <w:rPr>
                <w:sz w:val="22"/>
              </w:rPr>
              <w:t>3</w:t>
            </w:r>
            <w:r w:rsidR="005B4DD7">
              <w:rPr>
                <w:sz w:val="22"/>
              </w:rPr>
              <w:t>1/12</w:t>
            </w:r>
            <w:r w:rsidRPr="00F80EEE">
              <w:rPr>
                <w:sz w:val="22"/>
              </w:rPr>
              <w:t>/2025</w:t>
            </w:r>
          </w:p>
        </w:tc>
        <w:tc>
          <w:tcPr>
            <w:tcW w:w="1701" w:type="dxa"/>
            <w:noWrap/>
            <w:vAlign w:val="center"/>
            <w:hideMark/>
          </w:tcPr>
          <w:p w14:paraId="71C8FE0D" w14:textId="77777777" w:rsidR="00375618" w:rsidRPr="00F80EEE" w:rsidRDefault="00375618" w:rsidP="005B4DD7">
            <w:pPr>
              <w:spacing w:line="276" w:lineRule="auto"/>
              <w:jc w:val="right"/>
              <w:cnfStyle w:val="100000000000" w:firstRow="1" w:lastRow="0" w:firstColumn="0" w:lastColumn="0" w:oddVBand="0" w:evenVBand="0" w:oddHBand="0" w:evenHBand="0" w:firstRowFirstColumn="0" w:firstRowLastColumn="0" w:lastRowFirstColumn="0" w:lastRowLastColumn="0"/>
              <w:rPr>
                <w:sz w:val="22"/>
              </w:rPr>
            </w:pPr>
            <w:r w:rsidRPr="00F80EEE">
              <w:rPr>
                <w:sz w:val="22"/>
              </w:rPr>
              <w:t>3</w:t>
            </w:r>
            <w:r w:rsidR="005B4DD7">
              <w:rPr>
                <w:sz w:val="22"/>
              </w:rPr>
              <w:t>1/12</w:t>
            </w:r>
            <w:r w:rsidRPr="00F80EEE">
              <w:rPr>
                <w:sz w:val="22"/>
              </w:rPr>
              <w:t>/2024</w:t>
            </w:r>
          </w:p>
        </w:tc>
        <w:tc>
          <w:tcPr>
            <w:tcW w:w="1134" w:type="dxa"/>
            <w:noWrap/>
            <w:vAlign w:val="center"/>
            <w:hideMark/>
          </w:tcPr>
          <w:p w14:paraId="46C71E2D" w14:textId="77777777" w:rsidR="00375618" w:rsidRPr="00F80EEE" w:rsidRDefault="00375618" w:rsidP="00F80EEE">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2"/>
                <w:lang w:eastAsia="pt-BR"/>
              </w:rPr>
            </w:pPr>
            <w:r w:rsidRPr="00F80EEE">
              <w:rPr>
                <w:sz w:val="22"/>
              </w:rPr>
              <w:t>AH (%)</w:t>
            </w:r>
          </w:p>
        </w:tc>
        <w:tc>
          <w:tcPr>
            <w:tcW w:w="1062" w:type="dxa"/>
            <w:tcBorders>
              <w:right w:val="single" w:sz="4" w:space="0" w:color="FFFFFF" w:themeColor="background1"/>
            </w:tcBorders>
            <w:noWrap/>
            <w:vAlign w:val="center"/>
            <w:hideMark/>
          </w:tcPr>
          <w:p w14:paraId="5FDD7C16" w14:textId="77777777" w:rsidR="00375618" w:rsidRPr="00F80EEE" w:rsidRDefault="00375618" w:rsidP="00F80EEE">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2"/>
                <w:lang w:eastAsia="pt-BR"/>
              </w:rPr>
            </w:pPr>
            <w:r w:rsidRPr="00F80EEE">
              <w:rPr>
                <w:sz w:val="22"/>
              </w:rPr>
              <w:t>AV (%)</w:t>
            </w:r>
          </w:p>
        </w:tc>
      </w:tr>
      <w:tr w:rsidR="005B4DD7" w:rsidRPr="00F80EEE" w14:paraId="23556D80" w14:textId="77777777" w:rsidTr="003F03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single" w:sz="4" w:space="0" w:color="FFFFFF" w:themeColor="background1"/>
            </w:tcBorders>
            <w:noWrap/>
            <w:vAlign w:val="center"/>
            <w:hideMark/>
          </w:tcPr>
          <w:p w14:paraId="27027BA0" w14:textId="77777777" w:rsidR="005B4DD7" w:rsidRPr="00F80EEE" w:rsidRDefault="005B4DD7" w:rsidP="00862EB7">
            <w:pPr>
              <w:spacing w:line="276" w:lineRule="auto"/>
              <w:jc w:val="left"/>
              <w:rPr>
                <w:rFonts w:eastAsia="Times New Roman"/>
                <w:b w:val="0"/>
                <w:bCs w:val="0"/>
                <w:sz w:val="22"/>
                <w:lang w:eastAsia="pt-BR"/>
              </w:rPr>
            </w:pPr>
            <w:r w:rsidRPr="00F80EEE">
              <w:rPr>
                <w:rFonts w:eastAsia="Times New Roman"/>
                <w:b w:val="0"/>
                <w:bCs w:val="0"/>
                <w:sz w:val="22"/>
                <w:lang w:eastAsia="pt-BR"/>
              </w:rPr>
              <w:t>Exploração de Vendas, Bens, Serviços e Direitos</w:t>
            </w:r>
          </w:p>
        </w:tc>
        <w:tc>
          <w:tcPr>
            <w:tcW w:w="1749" w:type="dxa"/>
            <w:noWrap/>
            <w:vAlign w:val="bottom"/>
            <w:hideMark/>
          </w:tcPr>
          <w:p w14:paraId="254D6CDD"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5524DC">
              <w:rPr>
                <w:b/>
                <w:bCs/>
                <w:color w:val="000000"/>
                <w:sz w:val="22"/>
              </w:rPr>
              <w:t>810.979,78</w:t>
            </w:r>
          </w:p>
        </w:tc>
        <w:tc>
          <w:tcPr>
            <w:tcW w:w="1701" w:type="dxa"/>
            <w:noWrap/>
            <w:vAlign w:val="bottom"/>
            <w:hideMark/>
          </w:tcPr>
          <w:p w14:paraId="2656158E"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5524DC">
              <w:rPr>
                <w:b/>
                <w:bCs/>
                <w:color w:val="000000"/>
                <w:sz w:val="22"/>
              </w:rPr>
              <w:t>3.172.562,46</w:t>
            </w:r>
          </w:p>
        </w:tc>
        <w:tc>
          <w:tcPr>
            <w:tcW w:w="1134" w:type="dxa"/>
            <w:noWrap/>
            <w:vAlign w:val="bottom"/>
            <w:hideMark/>
          </w:tcPr>
          <w:p w14:paraId="4F85B610"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5524DC">
              <w:rPr>
                <w:color w:val="000000"/>
                <w:sz w:val="22"/>
              </w:rPr>
              <w:t>-74,44</w:t>
            </w:r>
          </w:p>
        </w:tc>
        <w:tc>
          <w:tcPr>
            <w:tcW w:w="1062" w:type="dxa"/>
            <w:tcBorders>
              <w:right w:val="single" w:sz="4" w:space="0" w:color="FFFFFF" w:themeColor="background1"/>
            </w:tcBorders>
            <w:vAlign w:val="bottom"/>
            <w:hideMark/>
          </w:tcPr>
          <w:p w14:paraId="57A6569B"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5524DC">
              <w:rPr>
                <w:color w:val="000000"/>
                <w:sz w:val="22"/>
              </w:rPr>
              <w:t>0,07</w:t>
            </w:r>
          </w:p>
        </w:tc>
      </w:tr>
      <w:tr w:rsidR="005B4DD7" w:rsidRPr="00F80EEE" w14:paraId="643AE655" w14:textId="77777777" w:rsidTr="003F03CA">
        <w:trPr>
          <w:trHeight w:val="31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single" w:sz="4" w:space="0" w:color="FFFFFF" w:themeColor="background1"/>
            </w:tcBorders>
            <w:noWrap/>
            <w:vAlign w:val="center"/>
            <w:hideMark/>
          </w:tcPr>
          <w:p w14:paraId="1F567E46" w14:textId="77777777" w:rsidR="005B4DD7" w:rsidRPr="00F80EEE" w:rsidRDefault="005B4DD7" w:rsidP="00862EB7">
            <w:pPr>
              <w:spacing w:line="276" w:lineRule="auto"/>
              <w:jc w:val="left"/>
              <w:rPr>
                <w:rFonts w:eastAsia="Times New Roman"/>
                <w:b w:val="0"/>
                <w:bCs w:val="0"/>
                <w:sz w:val="22"/>
                <w:lang w:eastAsia="pt-BR"/>
              </w:rPr>
            </w:pPr>
            <w:r w:rsidRPr="00F80EEE">
              <w:rPr>
                <w:rFonts w:eastAsia="Times New Roman"/>
                <w:b w:val="0"/>
                <w:bCs w:val="0"/>
                <w:sz w:val="22"/>
                <w:lang w:eastAsia="pt-BR"/>
              </w:rPr>
              <w:t>Variações Patrimoniais Aumentativas financeiras</w:t>
            </w:r>
          </w:p>
        </w:tc>
        <w:tc>
          <w:tcPr>
            <w:tcW w:w="1749" w:type="dxa"/>
            <w:noWrap/>
            <w:vAlign w:val="bottom"/>
            <w:hideMark/>
          </w:tcPr>
          <w:p w14:paraId="543714CD"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5524DC">
              <w:rPr>
                <w:b/>
                <w:bCs/>
                <w:color w:val="000000"/>
                <w:sz w:val="22"/>
              </w:rPr>
              <w:t>271,53</w:t>
            </w:r>
          </w:p>
        </w:tc>
        <w:tc>
          <w:tcPr>
            <w:tcW w:w="1701" w:type="dxa"/>
            <w:noWrap/>
            <w:vAlign w:val="bottom"/>
            <w:hideMark/>
          </w:tcPr>
          <w:p w14:paraId="6025E05A"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5524DC">
              <w:rPr>
                <w:color w:val="000000"/>
                <w:sz w:val="22"/>
              </w:rPr>
              <w:t>176,55</w:t>
            </w:r>
          </w:p>
        </w:tc>
        <w:tc>
          <w:tcPr>
            <w:tcW w:w="1134" w:type="dxa"/>
            <w:noWrap/>
            <w:vAlign w:val="bottom"/>
            <w:hideMark/>
          </w:tcPr>
          <w:p w14:paraId="281CBB68"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5524DC">
              <w:rPr>
                <w:color w:val="000000"/>
                <w:sz w:val="22"/>
              </w:rPr>
              <w:t>53,80</w:t>
            </w:r>
          </w:p>
        </w:tc>
        <w:tc>
          <w:tcPr>
            <w:tcW w:w="1062" w:type="dxa"/>
            <w:tcBorders>
              <w:right w:val="single" w:sz="4" w:space="0" w:color="FFFFFF" w:themeColor="background1"/>
            </w:tcBorders>
            <w:vAlign w:val="bottom"/>
            <w:hideMark/>
          </w:tcPr>
          <w:p w14:paraId="714E4F08"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5524DC">
              <w:rPr>
                <w:color w:val="000000"/>
                <w:sz w:val="22"/>
              </w:rPr>
              <w:t>0,00</w:t>
            </w:r>
          </w:p>
        </w:tc>
      </w:tr>
      <w:tr w:rsidR="005B4DD7" w:rsidRPr="00F80EEE" w14:paraId="2F210742" w14:textId="77777777" w:rsidTr="003F03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single" w:sz="4" w:space="0" w:color="FFFFFF" w:themeColor="background1"/>
            </w:tcBorders>
            <w:noWrap/>
            <w:vAlign w:val="center"/>
            <w:hideMark/>
          </w:tcPr>
          <w:p w14:paraId="42A3319B" w14:textId="77777777" w:rsidR="005B4DD7" w:rsidRPr="00F80EEE" w:rsidRDefault="005B4DD7" w:rsidP="00862EB7">
            <w:pPr>
              <w:spacing w:line="276" w:lineRule="auto"/>
              <w:jc w:val="left"/>
              <w:rPr>
                <w:rFonts w:eastAsia="Times New Roman"/>
                <w:b w:val="0"/>
                <w:bCs w:val="0"/>
                <w:sz w:val="22"/>
                <w:lang w:eastAsia="pt-BR"/>
              </w:rPr>
            </w:pPr>
            <w:r w:rsidRPr="00F80EEE">
              <w:rPr>
                <w:rFonts w:eastAsia="Times New Roman"/>
                <w:b w:val="0"/>
                <w:bCs w:val="0"/>
                <w:sz w:val="22"/>
                <w:lang w:eastAsia="pt-BR"/>
              </w:rPr>
              <w:t>Transferência e Delegações Recebidas</w:t>
            </w:r>
          </w:p>
        </w:tc>
        <w:tc>
          <w:tcPr>
            <w:tcW w:w="1749" w:type="dxa"/>
            <w:noWrap/>
            <w:hideMark/>
          </w:tcPr>
          <w:p w14:paraId="09B2E246"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5524DC">
              <w:rPr>
                <w:b/>
                <w:bCs/>
                <w:color w:val="000000"/>
                <w:sz w:val="22"/>
              </w:rPr>
              <w:t>1.143.474.921,54</w:t>
            </w:r>
          </w:p>
        </w:tc>
        <w:tc>
          <w:tcPr>
            <w:tcW w:w="1701" w:type="dxa"/>
            <w:noWrap/>
            <w:hideMark/>
          </w:tcPr>
          <w:p w14:paraId="2E9F5E8A"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5524DC">
              <w:rPr>
                <w:b/>
                <w:bCs/>
                <w:color w:val="000000"/>
                <w:sz w:val="22"/>
              </w:rPr>
              <w:t>1.021.299.322,84</w:t>
            </w:r>
          </w:p>
        </w:tc>
        <w:tc>
          <w:tcPr>
            <w:tcW w:w="1134" w:type="dxa"/>
            <w:noWrap/>
            <w:vAlign w:val="bottom"/>
            <w:hideMark/>
          </w:tcPr>
          <w:p w14:paraId="32FA9612"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5524DC">
              <w:rPr>
                <w:color w:val="000000"/>
                <w:sz w:val="22"/>
              </w:rPr>
              <w:t>11,96</w:t>
            </w:r>
          </w:p>
        </w:tc>
        <w:tc>
          <w:tcPr>
            <w:tcW w:w="1062" w:type="dxa"/>
            <w:tcBorders>
              <w:right w:val="single" w:sz="4" w:space="0" w:color="FFFFFF" w:themeColor="background1"/>
            </w:tcBorders>
            <w:vAlign w:val="bottom"/>
            <w:hideMark/>
          </w:tcPr>
          <w:p w14:paraId="525C0462"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5524DC">
              <w:rPr>
                <w:color w:val="000000"/>
                <w:sz w:val="22"/>
              </w:rPr>
              <w:t>96,11</w:t>
            </w:r>
          </w:p>
        </w:tc>
      </w:tr>
      <w:tr w:rsidR="005B4DD7" w:rsidRPr="00F80EEE" w14:paraId="35915668" w14:textId="77777777" w:rsidTr="003F03CA">
        <w:trPr>
          <w:trHeight w:val="31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single" w:sz="4" w:space="0" w:color="FFFFFF" w:themeColor="background1"/>
            </w:tcBorders>
            <w:noWrap/>
            <w:vAlign w:val="center"/>
          </w:tcPr>
          <w:p w14:paraId="212038C8" w14:textId="77777777" w:rsidR="005B4DD7" w:rsidRPr="00F80EEE" w:rsidRDefault="005B4DD7" w:rsidP="00862EB7">
            <w:pPr>
              <w:spacing w:line="276" w:lineRule="auto"/>
              <w:jc w:val="left"/>
              <w:rPr>
                <w:rFonts w:eastAsia="Times New Roman"/>
                <w:b w:val="0"/>
                <w:bCs w:val="0"/>
                <w:sz w:val="22"/>
                <w:lang w:eastAsia="pt-BR"/>
              </w:rPr>
            </w:pPr>
            <w:r w:rsidRPr="00F80EEE">
              <w:rPr>
                <w:rFonts w:eastAsia="Times New Roman"/>
                <w:b w:val="0"/>
                <w:bCs w:val="0"/>
                <w:sz w:val="22"/>
                <w:lang w:eastAsia="pt-BR"/>
              </w:rPr>
              <w:t>Reavaliação de Ativos</w:t>
            </w:r>
          </w:p>
        </w:tc>
        <w:tc>
          <w:tcPr>
            <w:tcW w:w="1749" w:type="dxa"/>
            <w:noWrap/>
            <w:vAlign w:val="bottom"/>
          </w:tcPr>
          <w:p w14:paraId="6C2F2745"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5524DC">
              <w:rPr>
                <w:color w:val="000000"/>
                <w:sz w:val="22"/>
              </w:rPr>
              <w:t>0,00</w:t>
            </w:r>
          </w:p>
        </w:tc>
        <w:tc>
          <w:tcPr>
            <w:tcW w:w="1701" w:type="dxa"/>
            <w:noWrap/>
            <w:vAlign w:val="bottom"/>
          </w:tcPr>
          <w:p w14:paraId="6802815E"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5524DC">
              <w:rPr>
                <w:color w:val="000000"/>
                <w:sz w:val="22"/>
              </w:rPr>
              <w:t>0,00</w:t>
            </w:r>
          </w:p>
        </w:tc>
        <w:tc>
          <w:tcPr>
            <w:tcW w:w="1134" w:type="dxa"/>
            <w:noWrap/>
            <w:vAlign w:val="bottom"/>
          </w:tcPr>
          <w:p w14:paraId="4329E45D"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5524DC">
              <w:rPr>
                <w:color w:val="000000"/>
                <w:sz w:val="22"/>
              </w:rPr>
              <w:t>0,00</w:t>
            </w:r>
          </w:p>
        </w:tc>
        <w:tc>
          <w:tcPr>
            <w:tcW w:w="1062" w:type="dxa"/>
            <w:tcBorders>
              <w:right w:val="single" w:sz="4" w:space="0" w:color="FFFFFF" w:themeColor="background1"/>
            </w:tcBorders>
            <w:vAlign w:val="bottom"/>
          </w:tcPr>
          <w:p w14:paraId="392AAF3C"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5524DC">
              <w:rPr>
                <w:color w:val="000000"/>
                <w:sz w:val="22"/>
              </w:rPr>
              <w:t>0,00</w:t>
            </w:r>
          </w:p>
        </w:tc>
      </w:tr>
      <w:tr w:rsidR="005B4DD7" w:rsidRPr="00F80EEE" w14:paraId="08773877" w14:textId="77777777" w:rsidTr="003F03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single" w:sz="4" w:space="0" w:color="FFFFFF" w:themeColor="background1"/>
            </w:tcBorders>
            <w:noWrap/>
            <w:vAlign w:val="center"/>
          </w:tcPr>
          <w:p w14:paraId="23ACA3CF" w14:textId="77777777" w:rsidR="005B4DD7" w:rsidRPr="00F80EEE" w:rsidRDefault="005B4DD7" w:rsidP="00862EB7">
            <w:pPr>
              <w:spacing w:line="276" w:lineRule="auto"/>
              <w:jc w:val="left"/>
              <w:rPr>
                <w:rFonts w:eastAsia="Times New Roman"/>
                <w:b w:val="0"/>
                <w:bCs w:val="0"/>
                <w:sz w:val="22"/>
                <w:lang w:eastAsia="pt-BR"/>
              </w:rPr>
            </w:pPr>
            <w:r w:rsidRPr="00F80EEE">
              <w:rPr>
                <w:rFonts w:eastAsia="Times New Roman"/>
                <w:b w:val="0"/>
                <w:bCs w:val="0"/>
                <w:sz w:val="22"/>
                <w:lang w:eastAsia="pt-BR"/>
              </w:rPr>
              <w:t xml:space="preserve">Ganhos com Incorporação de Ativos </w:t>
            </w:r>
          </w:p>
        </w:tc>
        <w:tc>
          <w:tcPr>
            <w:tcW w:w="1749" w:type="dxa"/>
            <w:noWrap/>
            <w:vAlign w:val="bottom"/>
          </w:tcPr>
          <w:p w14:paraId="3114EF60"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5524DC">
              <w:rPr>
                <w:color w:val="000000"/>
                <w:sz w:val="22"/>
              </w:rPr>
              <w:t>0,00</w:t>
            </w:r>
          </w:p>
        </w:tc>
        <w:tc>
          <w:tcPr>
            <w:tcW w:w="1701" w:type="dxa"/>
            <w:noWrap/>
          </w:tcPr>
          <w:p w14:paraId="0B30120A"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5524DC">
              <w:rPr>
                <w:color w:val="000000"/>
                <w:sz w:val="22"/>
              </w:rPr>
              <w:t>0,00</w:t>
            </w:r>
          </w:p>
        </w:tc>
        <w:tc>
          <w:tcPr>
            <w:tcW w:w="1134" w:type="dxa"/>
            <w:noWrap/>
            <w:vAlign w:val="bottom"/>
          </w:tcPr>
          <w:p w14:paraId="4E30CD25"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5524DC">
              <w:rPr>
                <w:color w:val="000000"/>
                <w:sz w:val="22"/>
              </w:rPr>
              <w:t>0,00</w:t>
            </w:r>
          </w:p>
        </w:tc>
        <w:tc>
          <w:tcPr>
            <w:tcW w:w="1062" w:type="dxa"/>
            <w:tcBorders>
              <w:right w:val="single" w:sz="4" w:space="0" w:color="FFFFFF" w:themeColor="background1"/>
            </w:tcBorders>
            <w:vAlign w:val="bottom"/>
          </w:tcPr>
          <w:p w14:paraId="413AD12B"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5524DC">
              <w:rPr>
                <w:color w:val="000000"/>
                <w:sz w:val="22"/>
              </w:rPr>
              <w:t>0,00</w:t>
            </w:r>
          </w:p>
        </w:tc>
      </w:tr>
      <w:tr w:rsidR="005B4DD7" w:rsidRPr="00F80EEE" w14:paraId="3AA56BC5" w14:textId="77777777" w:rsidTr="003F03CA">
        <w:trPr>
          <w:trHeight w:val="31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single" w:sz="4" w:space="0" w:color="FFFFFF" w:themeColor="background1"/>
            </w:tcBorders>
            <w:noWrap/>
            <w:vAlign w:val="center"/>
          </w:tcPr>
          <w:p w14:paraId="60BDD88A" w14:textId="77777777" w:rsidR="005B4DD7" w:rsidRPr="00F80EEE" w:rsidRDefault="005B4DD7" w:rsidP="00862EB7">
            <w:pPr>
              <w:spacing w:line="276" w:lineRule="auto"/>
              <w:jc w:val="left"/>
              <w:rPr>
                <w:rFonts w:eastAsia="Times New Roman"/>
                <w:b w:val="0"/>
                <w:bCs w:val="0"/>
                <w:sz w:val="22"/>
                <w:lang w:eastAsia="pt-BR"/>
              </w:rPr>
            </w:pPr>
            <w:r w:rsidRPr="00F80EEE">
              <w:rPr>
                <w:rFonts w:eastAsia="Times New Roman"/>
                <w:b w:val="0"/>
                <w:bCs w:val="0"/>
                <w:sz w:val="22"/>
                <w:lang w:eastAsia="pt-BR"/>
              </w:rPr>
              <w:t>Ganhos com Desincorporação de Passivos</w:t>
            </w:r>
          </w:p>
        </w:tc>
        <w:tc>
          <w:tcPr>
            <w:tcW w:w="1749" w:type="dxa"/>
            <w:noWrap/>
            <w:vAlign w:val="bottom"/>
          </w:tcPr>
          <w:p w14:paraId="6E28FF85"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5524DC">
              <w:rPr>
                <w:color w:val="000000"/>
                <w:sz w:val="22"/>
              </w:rPr>
              <w:t>0,00</w:t>
            </w:r>
          </w:p>
        </w:tc>
        <w:tc>
          <w:tcPr>
            <w:tcW w:w="1701" w:type="dxa"/>
            <w:noWrap/>
            <w:vAlign w:val="bottom"/>
          </w:tcPr>
          <w:p w14:paraId="35DF85E8"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5524DC">
              <w:rPr>
                <w:color w:val="000000"/>
                <w:sz w:val="22"/>
              </w:rPr>
              <w:t>0,00</w:t>
            </w:r>
          </w:p>
        </w:tc>
        <w:tc>
          <w:tcPr>
            <w:tcW w:w="1134" w:type="dxa"/>
            <w:noWrap/>
            <w:vAlign w:val="bottom"/>
          </w:tcPr>
          <w:p w14:paraId="5B20E108"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5524DC">
              <w:rPr>
                <w:color w:val="000000"/>
                <w:sz w:val="22"/>
              </w:rPr>
              <w:t>0,00</w:t>
            </w:r>
          </w:p>
        </w:tc>
        <w:tc>
          <w:tcPr>
            <w:tcW w:w="1062" w:type="dxa"/>
            <w:tcBorders>
              <w:right w:val="single" w:sz="4" w:space="0" w:color="FFFFFF" w:themeColor="background1"/>
            </w:tcBorders>
            <w:vAlign w:val="bottom"/>
          </w:tcPr>
          <w:p w14:paraId="1765E240"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5524DC">
              <w:rPr>
                <w:color w:val="000000"/>
                <w:sz w:val="22"/>
              </w:rPr>
              <w:t>0,00</w:t>
            </w:r>
          </w:p>
        </w:tc>
      </w:tr>
      <w:tr w:rsidR="005B4DD7" w:rsidRPr="00F80EEE" w14:paraId="095DDD23" w14:textId="77777777" w:rsidTr="003F03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single" w:sz="4" w:space="0" w:color="FFFFFF" w:themeColor="background1"/>
            </w:tcBorders>
            <w:noWrap/>
            <w:vAlign w:val="center"/>
            <w:hideMark/>
          </w:tcPr>
          <w:p w14:paraId="77243915" w14:textId="77777777" w:rsidR="005B4DD7" w:rsidRPr="00F80EEE" w:rsidRDefault="005B4DD7" w:rsidP="00862EB7">
            <w:pPr>
              <w:spacing w:line="276" w:lineRule="auto"/>
              <w:jc w:val="left"/>
              <w:rPr>
                <w:rFonts w:eastAsia="Times New Roman"/>
                <w:b w:val="0"/>
                <w:bCs w:val="0"/>
                <w:sz w:val="22"/>
                <w:lang w:eastAsia="pt-BR"/>
              </w:rPr>
            </w:pPr>
            <w:r w:rsidRPr="00F80EEE">
              <w:rPr>
                <w:rFonts w:eastAsia="Times New Roman"/>
                <w:b w:val="0"/>
                <w:bCs w:val="0"/>
                <w:sz w:val="22"/>
                <w:lang w:eastAsia="pt-BR"/>
              </w:rPr>
              <w:t>Valoriz. e Ganhos c/Ativos e Desinc de Passivos</w:t>
            </w:r>
          </w:p>
        </w:tc>
        <w:tc>
          <w:tcPr>
            <w:tcW w:w="1749" w:type="dxa"/>
            <w:noWrap/>
            <w:vAlign w:val="bottom"/>
            <w:hideMark/>
          </w:tcPr>
          <w:p w14:paraId="43AED6A3"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5524DC">
              <w:rPr>
                <w:b/>
                <w:bCs/>
                <w:color w:val="000000"/>
                <w:sz w:val="22"/>
              </w:rPr>
              <w:t>44.486.627,43</w:t>
            </w:r>
          </w:p>
        </w:tc>
        <w:tc>
          <w:tcPr>
            <w:tcW w:w="1701" w:type="dxa"/>
            <w:noWrap/>
            <w:vAlign w:val="bottom"/>
            <w:hideMark/>
          </w:tcPr>
          <w:p w14:paraId="256CF65F"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5524DC">
              <w:rPr>
                <w:b/>
                <w:bCs/>
                <w:color w:val="000000"/>
                <w:sz w:val="22"/>
              </w:rPr>
              <w:t>17.142.928,56</w:t>
            </w:r>
          </w:p>
        </w:tc>
        <w:tc>
          <w:tcPr>
            <w:tcW w:w="1134" w:type="dxa"/>
            <w:noWrap/>
            <w:vAlign w:val="bottom"/>
            <w:hideMark/>
          </w:tcPr>
          <w:p w14:paraId="6034551B"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5524DC">
              <w:rPr>
                <w:color w:val="000000"/>
                <w:sz w:val="22"/>
              </w:rPr>
              <w:t>159,50</w:t>
            </w:r>
          </w:p>
        </w:tc>
        <w:tc>
          <w:tcPr>
            <w:tcW w:w="1062" w:type="dxa"/>
            <w:tcBorders>
              <w:right w:val="single" w:sz="4" w:space="0" w:color="FFFFFF" w:themeColor="background1"/>
            </w:tcBorders>
            <w:vAlign w:val="bottom"/>
            <w:hideMark/>
          </w:tcPr>
          <w:p w14:paraId="52B1C84C"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color w:val="000000"/>
                <w:sz w:val="22"/>
              </w:rPr>
            </w:pPr>
            <w:r w:rsidRPr="005524DC">
              <w:rPr>
                <w:color w:val="000000"/>
                <w:sz w:val="22"/>
              </w:rPr>
              <w:t>3,74</w:t>
            </w:r>
          </w:p>
        </w:tc>
      </w:tr>
      <w:tr w:rsidR="005B4DD7" w:rsidRPr="00F80EEE" w14:paraId="61C9EF7A" w14:textId="77777777" w:rsidTr="003F03CA">
        <w:trPr>
          <w:trHeight w:val="31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single" w:sz="4" w:space="0" w:color="FFFFFF" w:themeColor="background1"/>
            </w:tcBorders>
            <w:noWrap/>
            <w:vAlign w:val="center"/>
            <w:hideMark/>
          </w:tcPr>
          <w:p w14:paraId="70F92CCD" w14:textId="77777777" w:rsidR="005B4DD7" w:rsidRPr="00F80EEE" w:rsidRDefault="005B4DD7" w:rsidP="00862EB7">
            <w:pPr>
              <w:spacing w:line="276" w:lineRule="auto"/>
              <w:jc w:val="left"/>
              <w:rPr>
                <w:rFonts w:eastAsia="Times New Roman"/>
                <w:b w:val="0"/>
                <w:bCs w:val="0"/>
                <w:sz w:val="22"/>
                <w:lang w:eastAsia="pt-BR"/>
              </w:rPr>
            </w:pPr>
            <w:r w:rsidRPr="00F80EEE">
              <w:rPr>
                <w:rFonts w:eastAsia="Times New Roman"/>
                <w:b w:val="0"/>
                <w:bCs w:val="0"/>
                <w:sz w:val="22"/>
                <w:lang w:eastAsia="pt-BR"/>
              </w:rPr>
              <w:t>Outras Variações Patrimoniais Aumentativas</w:t>
            </w:r>
          </w:p>
        </w:tc>
        <w:tc>
          <w:tcPr>
            <w:tcW w:w="1749" w:type="dxa"/>
            <w:noWrap/>
            <w:vAlign w:val="bottom"/>
            <w:hideMark/>
          </w:tcPr>
          <w:p w14:paraId="2238B14E"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5524DC">
              <w:rPr>
                <w:b/>
                <w:bCs/>
                <w:color w:val="000000"/>
                <w:sz w:val="22"/>
              </w:rPr>
              <w:t>974.795,67</w:t>
            </w:r>
          </w:p>
        </w:tc>
        <w:tc>
          <w:tcPr>
            <w:tcW w:w="1701" w:type="dxa"/>
            <w:noWrap/>
            <w:vAlign w:val="bottom"/>
            <w:hideMark/>
          </w:tcPr>
          <w:p w14:paraId="73F6C87C"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5524DC">
              <w:rPr>
                <w:b/>
                <w:bCs/>
                <w:color w:val="000000"/>
                <w:sz w:val="22"/>
              </w:rPr>
              <w:t>1.431.903,99</w:t>
            </w:r>
          </w:p>
        </w:tc>
        <w:tc>
          <w:tcPr>
            <w:tcW w:w="1134" w:type="dxa"/>
            <w:noWrap/>
            <w:vAlign w:val="bottom"/>
            <w:hideMark/>
          </w:tcPr>
          <w:p w14:paraId="5D76445E"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5524DC">
              <w:rPr>
                <w:color w:val="000000"/>
                <w:sz w:val="22"/>
              </w:rPr>
              <w:t>-31,92</w:t>
            </w:r>
          </w:p>
        </w:tc>
        <w:tc>
          <w:tcPr>
            <w:tcW w:w="1062" w:type="dxa"/>
            <w:tcBorders>
              <w:right w:val="single" w:sz="4" w:space="0" w:color="FFFFFF" w:themeColor="background1"/>
            </w:tcBorders>
            <w:vAlign w:val="bottom"/>
            <w:hideMark/>
          </w:tcPr>
          <w:p w14:paraId="1D29A5CA" w14:textId="77777777" w:rsidR="005B4DD7" w:rsidRPr="005524DC" w:rsidRDefault="005B4DD7" w:rsidP="003F03CA">
            <w:pPr>
              <w:jc w:val="right"/>
              <w:cnfStyle w:val="000000000000" w:firstRow="0" w:lastRow="0" w:firstColumn="0" w:lastColumn="0" w:oddVBand="0" w:evenVBand="0" w:oddHBand="0" w:evenHBand="0" w:firstRowFirstColumn="0" w:firstRowLastColumn="0" w:lastRowFirstColumn="0" w:lastRowLastColumn="0"/>
              <w:rPr>
                <w:color w:val="000000"/>
                <w:sz w:val="22"/>
              </w:rPr>
            </w:pPr>
            <w:r w:rsidRPr="005524DC">
              <w:rPr>
                <w:color w:val="000000"/>
                <w:sz w:val="22"/>
              </w:rPr>
              <w:t>0,08</w:t>
            </w:r>
          </w:p>
        </w:tc>
      </w:tr>
      <w:tr w:rsidR="005B4DD7" w:rsidRPr="00F80EEE" w14:paraId="24EDEA64" w14:textId="77777777" w:rsidTr="00862EB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single" w:sz="4" w:space="0" w:color="FFFFFF" w:themeColor="background1"/>
            </w:tcBorders>
            <w:noWrap/>
            <w:vAlign w:val="center"/>
            <w:hideMark/>
          </w:tcPr>
          <w:p w14:paraId="1AF504E6" w14:textId="77777777" w:rsidR="005B4DD7" w:rsidRPr="00F80EEE" w:rsidRDefault="005B4DD7" w:rsidP="00862EB7">
            <w:pPr>
              <w:spacing w:line="276" w:lineRule="auto"/>
              <w:jc w:val="left"/>
              <w:rPr>
                <w:rFonts w:eastAsia="Times New Roman"/>
                <w:b w:val="0"/>
                <w:bCs w:val="0"/>
                <w:sz w:val="22"/>
                <w:lang w:eastAsia="pt-BR"/>
              </w:rPr>
            </w:pPr>
            <w:r w:rsidRPr="00F80EEE">
              <w:rPr>
                <w:rFonts w:eastAsia="Times New Roman"/>
                <w:sz w:val="22"/>
                <w:lang w:eastAsia="pt-BR"/>
              </w:rPr>
              <w:t xml:space="preserve">Total </w:t>
            </w:r>
          </w:p>
        </w:tc>
        <w:tc>
          <w:tcPr>
            <w:tcW w:w="1749" w:type="dxa"/>
            <w:noWrap/>
            <w:vAlign w:val="center"/>
            <w:hideMark/>
          </w:tcPr>
          <w:p w14:paraId="44C99C68"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5524DC">
              <w:rPr>
                <w:b/>
                <w:bCs/>
                <w:color w:val="000000"/>
                <w:sz w:val="22"/>
              </w:rPr>
              <w:t>1.189.747.595,95</w:t>
            </w:r>
          </w:p>
        </w:tc>
        <w:tc>
          <w:tcPr>
            <w:tcW w:w="1701" w:type="dxa"/>
            <w:noWrap/>
            <w:vAlign w:val="center"/>
            <w:hideMark/>
          </w:tcPr>
          <w:p w14:paraId="05822C1C"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5524DC">
              <w:rPr>
                <w:b/>
                <w:bCs/>
                <w:color w:val="000000"/>
                <w:sz w:val="22"/>
              </w:rPr>
              <w:t>1.043.046.894,40</w:t>
            </w:r>
          </w:p>
        </w:tc>
        <w:tc>
          <w:tcPr>
            <w:tcW w:w="1134" w:type="dxa"/>
            <w:noWrap/>
            <w:vAlign w:val="center"/>
            <w:hideMark/>
          </w:tcPr>
          <w:p w14:paraId="6DE2D7FB"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5524DC">
              <w:rPr>
                <w:b/>
                <w:bCs/>
                <w:color w:val="000000"/>
                <w:sz w:val="22"/>
              </w:rPr>
              <w:t>14,06</w:t>
            </w:r>
          </w:p>
        </w:tc>
        <w:tc>
          <w:tcPr>
            <w:tcW w:w="1062" w:type="dxa"/>
            <w:tcBorders>
              <w:right w:val="single" w:sz="4" w:space="0" w:color="FFFFFF" w:themeColor="background1"/>
            </w:tcBorders>
            <w:noWrap/>
            <w:vAlign w:val="center"/>
            <w:hideMark/>
          </w:tcPr>
          <w:p w14:paraId="32849FA9" w14:textId="77777777" w:rsidR="005B4DD7" w:rsidRPr="005524DC" w:rsidRDefault="005B4DD7" w:rsidP="003F03CA">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sidRPr="005524DC">
              <w:rPr>
                <w:b/>
                <w:bCs/>
                <w:color w:val="000000"/>
                <w:sz w:val="22"/>
              </w:rPr>
              <w:t>100,00</w:t>
            </w:r>
          </w:p>
        </w:tc>
      </w:tr>
    </w:tbl>
    <w:p w14:paraId="5645C98E" w14:textId="77777777" w:rsidR="0025703E" w:rsidRPr="00DB17F1" w:rsidRDefault="0025703E" w:rsidP="00375618">
      <w:pPr>
        <w:jc w:val="left"/>
        <w:rPr>
          <w:color w:val="000000"/>
          <w:sz w:val="22"/>
        </w:rPr>
      </w:pPr>
      <w:r w:rsidRPr="00DB17F1">
        <w:rPr>
          <w:b/>
          <w:color w:val="000000"/>
          <w:sz w:val="22"/>
        </w:rPr>
        <w:t xml:space="preserve">Fonte: </w:t>
      </w:r>
      <w:r w:rsidRPr="00DB17F1">
        <w:rPr>
          <w:color w:val="000000"/>
          <w:sz w:val="22"/>
        </w:rPr>
        <w:t>SIAFI, 202</w:t>
      </w:r>
      <w:r w:rsidR="00375618">
        <w:rPr>
          <w:color w:val="000000"/>
          <w:sz w:val="22"/>
        </w:rPr>
        <w:t>4</w:t>
      </w:r>
      <w:r w:rsidRPr="00DB17F1">
        <w:rPr>
          <w:color w:val="000000"/>
          <w:sz w:val="22"/>
        </w:rPr>
        <w:t xml:space="preserve"> e 202</w:t>
      </w:r>
      <w:r w:rsidR="00375618">
        <w:rPr>
          <w:color w:val="000000"/>
          <w:sz w:val="22"/>
        </w:rPr>
        <w:t>5</w:t>
      </w:r>
      <w:r w:rsidRPr="00DB17F1">
        <w:rPr>
          <w:color w:val="000000"/>
          <w:sz w:val="22"/>
        </w:rPr>
        <w:t>.</w:t>
      </w:r>
    </w:p>
    <w:p w14:paraId="4E523483" w14:textId="77777777" w:rsidR="0025703E" w:rsidRDefault="0025703E" w:rsidP="0025703E">
      <w:pPr>
        <w:spacing w:line="360" w:lineRule="auto"/>
        <w:ind w:firstLine="708"/>
        <w:rPr>
          <w:szCs w:val="24"/>
        </w:rPr>
      </w:pPr>
    </w:p>
    <w:p w14:paraId="42B55CF5" w14:textId="43B58719" w:rsidR="005B4DD7" w:rsidRPr="00862EB7" w:rsidRDefault="005B4DD7" w:rsidP="005B4DD7">
      <w:pPr>
        <w:spacing w:line="360" w:lineRule="auto"/>
        <w:ind w:firstLine="708"/>
      </w:pPr>
      <w:r w:rsidRPr="00862EB7">
        <w:t xml:space="preserve">As Variações Patrimoniais Aumentativas mais expressivas até o final do </w:t>
      </w:r>
      <w:r>
        <w:t>quarto</w:t>
      </w:r>
      <w:r w:rsidRPr="00862EB7">
        <w:t xml:space="preserve"> em foco são representadas pelas transferências intragovernamentais efetuadas pela SPO-MEC, no montante de R$ </w:t>
      </w:r>
      <w:r w:rsidRPr="005524DC">
        <w:rPr>
          <w:bCs/>
          <w:color w:val="000000"/>
          <w:sz w:val="22"/>
        </w:rPr>
        <w:t>1.143.474.921,54</w:t>
      </w:r>
      <w:r w:rsidRPr="00862EB7">
        <w:rPr>
          <w:color w:val="000000"/>
        </w:rPr>
        <w:t xml:space="preserve">, </w:t>
      </w:r>
      <w:r w:rsidRPr="00862EB7">
        <w:t>representando 9</w:t>
      </w:r>
      <w:r>
        <w:t>6</w:t>
      </w:r>
      <w:r w:rsidRPr="00862EB7">
        <w:t>,</w:t>
      </w:r>
      <w:r>
        <w:t>11</w:t>
      </w:r>
      <w:r w:rsidRPr="00862EB7">
        <w:t xml:space="preserve">% do total das VPAs. Tais transferências destinam-se a quitação dos compromissos firmados até o final do </w:t>
      </w:r>
      <w:r w:rsidR="0090535E">
        <w:t xml:space="preserve">exercício </w:t>
      </w:r>
      <w:r w:rsidRPr="00862EB7">
        <w:t>encerrado em 3</w:t>
      </w:r>
      <w:r>
        <w:t>1</w:t>
      </w:r>
      <w:r w:rsidRPr="00862EB7">
        <w:t>/</w:t>
      </w:r>
      <w:r>
        <w:t>12</w:t>
      </w:r>
      <w:r w:rsidRPr="00862EB7">
        <w:t>/2025, bem como das obrigações oriundas de inscrição em restos a pagar.</w:t>
      </w:r>
    </w:p>
    <w:p w14:paraId="3FAF09D9" w14:textId="08C27E00" w:rsidR="004709D6" w:rsidRDefault="004A3265" w:rsidP="00501DDD">
      <w:pPr>
        <w:pStyle w:val="Ttulo2"/>
      </w:pPr>
      <w:bookmarkStart w:id="112" w:name="_Toc212727168"/>
      <w:bookmarkStart w:id="113" w:name="_Toc212735897"/>
      <w:r w:rsidRPr="00DB17F1">
        <w:lastRenderedPageBreak/>
        <w:t>8</w:t>
      </w:r>
      <w:r w:rsidR="004709D6" w:rsidRPr="00DB17F1">
        <w:t>.2.</w:t>
      </w:r>
      <w:r w:rsidR="004709D6" w:rsidRPr="00DB17F1">
        <w:tab/>
        <w:t xml:space="preserve"> Variações Patrimoniais Diminutivas</w:t>
      </w:r>
      <w:bookmarkEnd w:id="112"/>
      <w:bookmarkEnd w:id="113"/>
      <w:r w:rsidR="004709D6" w:rsidRPr="00DB17F1">
        <w:t xml:space="preserve"> </w:t>
      </w:r>
    </w:p>
    <w:p w14:paraId="28688863" w14:textId="77777777" w:rsidR="00E45B5B" w:rsidRPr="00E45B5B" w:rsidRDefault="00E45B5B" w:rsidP="00E45B5B"/>
    <w:p w14:paraId="29D0B654" w14:textId="77777777" w:rsidR="0025703E" w:rsidRPr="00DB17F1" w:rsidRDefault="0025703E" w:rsidP="006555F8">
      <w:pPr>
        <w:pStyle w:val="Default"/>
        <w:keepNext/>
        <w:keepLines/>
        <w:spacing w:line="276" w:lineRule="auto"/>
        <w:jc w:val="center"/>
        <w:rPr>
          <w:rFonts w:ascii="Arial Narrow" w:hAnsi="Arial Narrow" w:cs="Times New Roman"/>
          <w:b/>
          <w:bCs/>
          <w:color w:val="auto"/>
        </w:rPr>
      </w:pPr>
      <w:r w:rsidRPr="00DB17F1">
        <w:rPr>
          <w:rFonts w:ascii="Arial Narrow" w:hAnsi="Arial Narrow" w:cs="Times New Roman"/>
          <w:b/>
          <w:bCs/>
          <w:color w:val="auto"/>
        </w:rPr>
        <w:t>Tabela 3</w:t>
      </w:r>
      <w:r w:rsidR="006555F8" w:rsidRPr="00DB17F1">
        <w:rPr>
          <w:rFonts w:ascii="Arial Narrow" w:hAnsi="Arial Narrow" w:cs="Times New Roman"/>
          <w:b/>
          <w:bCs/>
          <w:color w:val="auto"/>
        </w:rPr>
        <w:t>5</w:t>
      </w:r>
      <w:r w:rsidRPr="00DB17F1">
        <w:rPr>
          <w:rFonts w:ascii="Arial Narrow" w:hAnsi="Arial Narrow" w:cs="Times New Roman"/>
          <w:b/>
          <w:bCs/>
          <w:color w:val="auto"/>
        </w:rPr>
        <w:t xml:space="preserve"> - Variações Patrimoniais Diminutivas</w:t>
      </w:r>
    </w:p>
    <w:p w14:paraId="46EF75EE" w14:textId="77777777" w:rsidR="0025703E" w:rsidRPr="00DB17F1" w:rsidRDefault="0025703E" w:rsidP="0025703E">
      <w:pPr>
        <w:pStyle w:val="Default"/>
        <w:keepNext/>
        <w:keepLines/>
        <w:spacing w:line="276" w:lineRule="auto"/>
        <w:jc w:val="right"/>
        <w:rPr>
          <w:rFonts w:ascii="Arial Narrow" w:hAnsi="Arial Narrow" w:cs="Times New Roman"/>
          <w:b/>
          <w:bCs/>
          <w:color w:val="auto"/>
        </w:rPr>
      </w:pPr>
      <w:r w:rsidRPr="00DB17F1">
        <w:rPr>
          <w:rFonts w:ascii="Arial Narrow" w:hAnsi="Arial Narrow"/>
          <w:b/>
          <w:color w:val="auto"/>
        </w:rPr>
        <w:t>(R$)</w:t>
      </w:r>
    </w:p>
    <w:tbl>
      <w:tblPr>
        <w:tblStyle w:val="TabeladeLista4-nfase11"/>
        <w:tblpPr w:leftFromText="141" w:rightFromText="141" w:vertAnchor="text" w:tblpXSpec="center" w:tblpY="1"/>
        <w:tblOverlap w:val="never"/>
        <w:tblW w:w="9720" w:type="dxa"/>
        <w:jc w:val="center"/>
        <w:tblLook w:val="04A0" w:firstRow="1" w:lastRow="0" w:firstColumn="1" w:lastColumn="0" w:noHBand="0" w:noVBand="1"/>
      </w:tblPr>
      <w:tblGrid>
        <w:gridCol w:w="4060"/>
        <w:gridCol w:w="1780"/>
        <w:gridCol w:w="1746"/>
        <w:gridCol w:w="1180"/>
        <w:gridCol w:w="980"/>
      </w:tblGrid>
      <w:tr w:rsidR="00375618" w:rsidRPr="00DB17F1" w14:paraId="6B4EE705" w14:textId="77777777" w:rsidTr="005B4DD7">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4060" w:type="dxa"/>
            <w:tcBorders>
              <w:left w:val="single" w:sz="4" w:space="0" w:color="FFFFFF"/>
            </w:tcBorders>
            <w:noWrap/>
            <w:vAlign w:val="center"/>
            <w:hideMark/>
          </w:tcPr>
          <w:p w14:paraId="6B8BF4E3" w14:textId="77777777" w:rsidR="00375618" w:rsidRPr="00DB17F1" w:rsidRDefault="00375618" w:rsidP="00115103">
            <w:pPr>
              <w:spacing w:line="276" w:lineRule="auto"/>
              <w:jc w:val="left"/>
              <w:rPr>
                <w:rFonts w:eastAsia="Times New Roman"/>
                <w:b w:val="0"/>
                <w:bCs w:val="0"/>
                <w:szCs w:val="24"/>
                <w:lang w:eastAsia="pt-BR"/>
              </w:rPr>
            </w:pPr>
            <w:r w:rsidRPr="00DB17F1">
              <w:rPr>
                <w:rFonts w:eastAsia="Times New Roman"/>
                <w:szCs w:val="24"/>
                <w:lang w:eastAsia="pt-BR"/>
              </w:rPr>
              <w:t>Variações Patrimoniais Diminutivas</w:t>
            </w:r>
          </w:p>
        </w:tc>
        <w:tc>
          <w:tcPr>
            <w:tcW w:w="1780" w:type="dxa"/>
            <w:noWrap/>
            <w:vAlign w:val="center"/>
            <w:hideMark/>
          </w:tcPr>
          <w:p w14:paraId="733EA8F7" w14:textId="77777777" w:rsidR="00375618" w:rsidRPr="00DB17F1" w:rsidRDefault="005B4DD7" w:rsidP="00115103">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t>31/12</w:t>
            </w:r>
            <w:r w:rsidR="00375618" w:rsidRPr="00375618">
              <w:t>/2025</w:t>
            </w:r>
          </w:p>
        </w:tc>
        <w:tc>
          <w:tcPr>
            <w:tcW w:w="1720" w:type="dxa"/>
            <w:noWrap/>
            <w:vAlign w:val="center"/>
            <w:hideMark/>
          </w:tcPr>
          <w:p w14:paraId="45E4F95A" w14:textId="77777777" w:rsidR="00375618" w:rsidRPr="00DB17F1" w:rsidRDefault="005B4DD7" w:rsidP="00115103">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t>31</w:t>
            </w:r>
            <w:r w:rsidR="00375618" w:rsidRPr="00375618">
              <w:t>/</w:t>
            </w:r>
            <w:r>
              <w:t>12</w:t>
            </w:r>
            <w:r w:rsidR="00375618" w:rsidRPr="00375618">
              <w:t>/2024</w:t>
            </w:r>
          </w:p>
        </w:tc>
        <w:tc>
          <w:tcPr>
            <w:tcW w:w="1180" w:type="dxa"/>
            <w:noWrap/>
            <w:vAlign w:val="center"/>
            <w:hideMark/>
          </w:tcPr>
          <w:p w14:paraId="7C3EC1A4" w14:textId="77777777" w:rsidR="00375618" w:rsidRPr="00DB17F1" w:rsidRDefault="00375618" w:rsidP="00115103">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017315">
              <w:t>AH (%)</w:t>
            </w:r>
          </w:p>
        </w:tc>
        <w:tc>
          <w:tcPr>
            <w:tcW w:w="980" w:type="dxa"/>
            <w:tcBorders>
              <w:right w:val="single" w:sz="4" w:space="0" w:color="FFFFFF"/>
            </w:tcBorders>
            <w:noWrap/>
            <w:vAlign w:val="center"/>
            <w:hideMark/>
          </w:tcPr>
          <w:p w14:paraId="0E97A984" w14:textId="77777777" w:rsidR="00375618" w:rsidRPr="00DB17F1" w:rsidRDefault="00375618" w:rsidP="00115103">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017315">
              <w:t>AV (%)</w:t>
            </w:r>
          </w:p>
        </w:tc>
      </w:tr>
      <w:tr w:rsidR="005B4DD7" w:rsidRPr="00DB17F1" w14:paraId="5A6A0F51" w14:textId="77777777" w:rsidTr="005B4DD7">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060" w:type="dxa"/>
            <w:tcBorders>
              <w:left w:val="single" w:sz="4" w:space="0" w:color="FFFFFF"/>
            </w:tcBorders>
            <w:vAlign w:val="center"/>
            <w:hideMark/>
          </w:tcPr>
          <w:p w14:paraId="4D01A240" w14:textId="77777777" w:rsidR="005B4DD7" w:rsidRPr="00375618" w:rsidRDefault="005B4DD7" w:rsidP="00115103">
            <w:pPr>
              <w:spacing w:line="276" w:lineRule="auto"/>
              <w:jc w:val="left"/>
              <w:rPr>
                <w:rFonts w:eastAsia="Times New Roman"/>
                <w:b w:val="0"/>
                <w:bCs w:val="0"/>
                <w:color w:val="000000"/>
                <w:sz w:val="23"/>
                <w:szCs w:val="23"/>
                <w:lang w:eastAsia="pt-BR"/>
              </w:rPr>
            </w:pPr>
            <w:r w:rsidRPr="00375618">
              <w:rPr>
                <w:rFonts w:eastAsia="Times New Roman"/>
                <w:b w:val="0"/>
                <w:bCs w:val="0"/>
                <w:color w:val="000000"/>
                <w:sz w:val="23"/>
                <w:szCs w:val="23"/>
                <w:lang w:eastAsia="pt-BR"/>
              </w:rPr>
              <w:t>Pessoal e Encargos</w:t>
            </w:r>
          </w:p>
        </w:tc>
        <w:tc>
          <w:tcPr>
            <w:tcW w:w="1780" w:type="dxa"/>
            <w:vAlign w:val="center"/>
            <w:hideMark/>
          </w:tcPr>
          <w:p w14:paraId="52BA5FC5"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714.128.682,65</w:t>
            </w:r>
          </w:p>
        </w:tc>
        <w:tc>
          <w:tcPr>
            <w:tcW w:w="1720" w:type="dxa"/>
            <w:vAlign w:val="center"/>
            <w:hideMark/>
          </w:tcPr>
          <w:p w14:paraId="52F8DF55"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Pr>
                <w:rFonts w:ascii="Arial" w:hAnsi="Arial" w:cs="Arial"/>
                <w:color w:val="000000"/>
                <w:sz w:val="22"/>
              </w:rPr>
              <w:t>597.145.474,77</w:t>
            </w:r>
          </w:p>
        </w:tc>
        <w:tc>
          <w:tcPr>
            <w:tcW w:w="1180" w:type="dxa"/>
            <w:noWrap/>
            <w:vAlign w:val="center"/>
            <w:hideMark/>
          </w:tcPr>
          <w:p w14:paraId="309CA6C2"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19,59</w:t>
            </w:r>
          </w:p>
        </w:tc>
        <w:tc>
          <w:tcPr>
            <w:tcW w:w="980" w:type="dxa"/>
            <w:tcBorders>
              <w:right w:val="single" w:sz="4" w:space="0" w:color="FFFFFF"/>
            </w:tcBorders>
            <w:noWrap/>
            <w:vAlign w:val="center"/>
            <w:hideMark/>
          </w:tcPr>
          <w:p w14:paraId="04B62304"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59,15</w:t>
            </w:r>
          </w:p>
        </w:tc>
      </w:tr>
      <w:tr w:rsidR="005B4DD7" w:rsidRPr="00DB17F1" w14:paraId="6A56E1F7" w14:textId="77777777" w:rsidTr="005B4DD7">
        <w:trPr>
          <w:trHeight w:val="516"/>
          <w:jc w:val="center"/>
        </w:trPr>
        <w:tc>
          <w:tcPr>
            <w:cnfStyle w:val="001000000000" w:firstRow="0" w:lastRow="0" w:firstColumn="1" w:lastColumn="0" w:oddVBand="0" w:evenVBand="0" w:oddHBand="0" w:evenHBand="0" w:firstRowFirstColumn="0" w:firstRowLastColumn="0" w:lastRowFirstColumn="0" w:lastRowLastColumn="0"/>
            <w:tcW w:w="4060" w:type="dxa"/>
            <w:tcBorders>
              <w:left w:val="single" w:sz="4" w:space="0" w:color="FFFFFF"/>
            </w:tcBorders>
            <w:vAlign w:val="center"/>
            <w:hideMark/>
          </w:tcPr>
          <w:p w14:paraId="31DA7F7A" w14:textId="77777777" w:rsidR="005B4DD7" w:rsidRPr="00375618" w:rsidRDefault="005B4DD7" w:rsidP="00115103">
            <w:pPr>
              <w:spacing w:line="276" w:lineRule="auto"/>
              <w:jc w:val="left"/>
              <w:rPr>
                <w:rFonts w:eastAsia="Times New Roman"/>
                <w:b w:val="0"/>
                <w:bCs w:val="0"/>
                <w:color w:val="000000"/>
                <w:sz w:val="23"/>
                <w:szCs w:val="23"/>
                <w:lang w:eastAsia="pt-BR"/>
              </w:rPr>
            </w:pPr>
            <w:r w:rsidRPr="00375618">
              <w:rPr>
                <w:rFonts w:eastAsia="Times New Roman"/>
                <w:b w:val="0"/>
                <w:bCs w:val="0"/>
                <w:color w:val="000000"/>
                <w:sz w:val="23"/>
                <w:szCs w:val="23"/>
                <w:lang w:eastAsia="pt-BR"/>
              </w:rPr>
              <w:t>Benefícios Previdenciários e Assistenciais</w:t>
            </w:r>
          </w:p>
        </w:tc>
        <w:tc>
          <w:tcPr>
            <w:tcW w:w="1780" w:type="dxa"/>
            <w:vAlign w:val="center"/>
            <w:hideMark/>
          </w:tcPr>
          <w:p w14:paraId="26593820"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261.700.214,02</w:t>
            </w:r>
          </w:p>
        </w:tc>
        <w:tc>
          <w:tcPr>
            <w:tcW w:w="1720" w:type="dxa"/>
            <w:vAlign w:val="center"/>
            <w:hideMark/>
          </w:tcPr>
          <w:p w14:paraId="47CADE12"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Pr>
                <w:rFonts w:ascii="Arial" w:hAnsi="Arial" w:cs="Arial"/>
                <w:color w:val="000000"/>
                <w:sz w:val="22"/>
              </w:rPr>
              <w:t>233.557.846,64</w:t>
            </w:r>
          </w:p>
        </w:tc>
        <w:tc>
          <w:tcPr>
            <w:tcW w:w="1180" w:type="dxa"/>
            <w:noWrap/>
            <w:vAlign w:val="center"/>
            <w:hideMark/>
          </w:tcPr>
          <w:p w14:paraId="4CB62617"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12,05</w:t>
            </w:r>
          </w:p>
        </w:tc>
        <w:tc>
          <w:tcPr>
            <w:tcW w:w="980" w:type="dxa"/>
            <w:tcBorders>
              <w:right w:val="single" w:sz="4" w:space="0" w:color="FFFFFF"/>
            </w:tcBorders>
            <w:noWrap/>
            <w:vAlign w:val="center"/>
            <w:hideMark/>
          </w:tcPr>
          <w:p w14:paraId="02E01A20"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21,68</w:t>
            </w:r>
          </w:p>
        </w:tc>
      </w:tr>
      <w:tr w:rsidR="005B4DD7" w:rsidRPr="00DB17F1" w14:paraId="013A5ADF" w14:textId="77777777" w:rsidTr="005B4DD7">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4060" w:type="dxa"/>
            <w:tcBorders>
              <w:left w:val="single" w:sz="4" w:space="0" w:color="FFFFFF"/>
            </w:tcBorders>
            <w:vAlign w:val="center"/>
            <w:hideMark/>
          </w:tcPr>
          <w:p w14:paraId="22279E3F" w14:textId="77777777" w:rsidR="005B4DD7" w:rsidRPr="00375618" w:rsidRDefault="005B4DD7" w:rsidP="00115103">
            <w:pPr>
              <w:spacing w:line="276" w:lineRule="auto"/>
              <w:jc w:val="left"/>
              <w:rPr>
                <w:rFonts w:eastAsia="Times New Roman"/>
                <w:b w:val="0"/>
                <w:bCs w:val="0"/>
                <w:color w:val="000000"/>
                <w:sz w:val="22"/>
                <w:lang w:eastAsia="pt-BR"/>
              </w:rPr>
            </w:pPr>
            <w:r>
              <w:rPr>
                <w:rFonts w:eastAsia="Times New Roman"/>
                <w:b w:val="0"/>
                <w:bCs w:val="0"/>
                <w:color w:val="000000"/>
                <w:sz w:val="22"/>
                <w:lang w:eastAsia="pt-BR"/>
              </w:rPr>
              <w:t>Uso de Bens, Serv.</w:t>
            </w:r>
            <w:r w:rsidRPr="00375618">
              <w:rPr>
                <w:rFonts w:eastAsia="Times New Roman"/>
                <w:b w:val="0"/>
                <w:bCs w:val="0"/>
                <w:color w:val="000000"/>
                <w:sz w:val="22"/>
                <w:lang w:eastAsia="pt-BR"/>
              </w:rPr>
              <w:t xml:space="preserve"> e consumo de Capital Fixo</w:t>
            </w:r>
          </w:p>
        </w:tc>
        <w:tc>
          <w:tcPr>
            <w:tcW w:w="1780" w:type="dxa"/>
            <w:vAlign w:val="center"/>
            <w:hideMark/>
          </w:tcPr>
          <w:p w14:paraId="64EE9560"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91.927.148,09</w:t>
            </w:r>
          </w:p>
        </w:tc>
        <w:tc>
          <w:tcPr>
            <w:tcW w:w="1720" w:type="dxa"/>
            <w:vAlign w:val="center"/>
            <w:hideMark/>
          </w:tcPr>
          <w:p w14:paraId="2FE57073"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Pr>
                <w:rFonts w:ascii="Arial" w:hAnsi="Arial" w:cs="Arial"/>
                <w:color w:val="000000"/>
                <w:sz w:val="22"/>
              </w:rPr>
              <w:t>84.495.397,65</w:t>
            </w:r>
          </w:p>
        </w:tc>
        <w:tc>
          <w:tcPr>
            <w:tcW w:w="1180" w:type="dxa"/>
            <w:noWrap/>
            <w:vAlign w:val="center"/>
            <w:hideMark/>
          </w:tcPr>
          <w:p w14:paraId="1017A6D3"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8,80</w:t>
            </w:r>
          </w:p>
        </w:tc>
        <w:tc>
          <w:tcPr>
            <w:tcW w:w="980" w:type="dxa"/>
            <w:tcBorders>
              <w:right w:val="single" w:sz="4" w:space="0" w:color="FFFFFF"/>
            </w:tcBorders>
            <w:noWrap/>
            <w:vAlign w:val="center"/>
            <w:hideMark/>
          </w:tcPr>
          <w:p w14:paraId="7667A538"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7,61</w:t>
            </w:r>
          </w:p>
        </w:tc>
      </w:tr>
      <w:tr w:rsidR="005B4DD7" w:rsidRPr="00DB17F1" w14:paraId="615F5B04" w14:textId="77777777" w:rsidTr="005B4DD7">
        <w:trPr>
          <w:trHeight w:val="433"/>
          <w:jc w:val="center"/>
        </w:trPr>
        <w:tc>
          <w:tcPr>
            <w:cnfStyle w:val="001000000000" w:firstRow="0" w:lastRow="0" w:firstColumn="1" w:lastColumn="0" w:oddVBand="0" w:evenVBand="0" w:oddHBand="0" w:evenHBand="0" w:firstRowFirstColumn="0" w:firstRowLastColumn="0" w:lastRowFirstColumn="0" w:lastRowLastColumn="0"/>
            <w:tcW w:w="4060" w:type="dxa"/>
            <w:tcBorders>
              <w:left w:val="single" w:sz="4" w:space="0" w:color="FFFFFF"/>
            </w:tcBorders>
            <w:vAlign w:val="center"/>
            <w:hideMark/>
          </w:tcPr>
          <w:p w14:paraId="36BCC480" w14:textId="77777777" w:rsidR="005B4DD7" w:rsidRPr="00375618" w:rsidRDefault="005B4DD7" w:rsidP="00115103">
            <w:pPr>
              <w:spacing w:line="276" w:lineRule="auto"/>
              <w:jc w:val="left"/>
              <w:rPr>
                <w:rFonts w:eastAsia="Times New Roman"/>
                <w:b w:val="0"/>
                <w:bCs w:val="0"/>
                <w:color w:val="000000"/>
                <w:sz w:val="22"/>
                <w:lang w:eastAsia="pt-BR"/>
              </w:rPr>
            </w:pPr>
            <w:r w:rsidRPr="00375618">
              <w:rPr>
                <w:rFonts w:eastAsia="Times New Roman"/>
                <w:b w:val="0"/>
                <w:bCs w:val="0"/>
                <w:color w:val="000000"/>
                <w:sz w:val="22"/>
                <w:lang w:eastAsia="pt-BR"/>
              </w:rPr>
              <w:t>Variações Patrimoniais Diminutivas Financeiras</w:t>
            </w:r>
          </w:p>
        </w:tc>
        <w:tc>
          <w:tcPr>
            <w:tcW w:w="1780" w:type="dxa"/>
            <w:vAlign w:val="center"/>
            <w:hideMark/>
          </w:tcPr>
          <w:p w14:paraId="02CB31C8"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30.277,81</w:t>
            </w:r>
          </w:p>
        </w:tc>
        <w:tc>
          <w:tcPr>
            <w:tcW w:w="1720" w:type="dxa"/>
            <w:vAlign w:val="center"/>
            <w:hideMark/>
          </w:tcPr>
          <w:p w14:paraId="484164FA"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Pr>
                <w:rFonts w:ascii="Arial" w:hAnsi="Arial" w:cs="Arial"/>
                <w:color w:val="000000"/>
                <w:sz w:val="22"/>
              </w:rPr>
              <w:t>8.023,82</w:t>
            </w:r>
          </w:p>
        </w:tc>
        <w:tc>
          <w:tcPr>
            <w:tcW w:w="1180" w:type="dxa"/>
            <w:noWrap/>
            <w:vAlign w:val="center"/>
            <w:hideMark/>
          </w:tcPr>
          <w:p w14:paraId="0FCBA1D1"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277,35</w:t>
            </w:r>
          </w:p>
        </w:tc>
        <w:tc>
          <w:tcPr>
            <w:tcW w:w="980" w:type="dxa"/>
            <w:tcBorders>
              <w:right w:val="single" w:sz="4" w:space="0" w:color="FFFFFF"/>
            </w:tcBorders>
            <w:noWrap/>
            <w:vAlign w:val="center"/>
            <w:hideMark/>
          </w:tcPr>
          <w:p w14:paraId="120B94FD"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0,00</w:t>
            </w:r>
          </w:p>
        </w:tc>
      </w:tr>
      <w:tr w:rsidR="005B4DD7" w:rsidRPr="00DB17F1" w14:paraId="4BCF2DDC" w14:textId="77777777" w:rsidTr="005B4DD7">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060" w:type="dxa"/>
            <w:tcBorders>
              <w:left w:val="single" w:sz="4" w:space="0" w:color="FFFFFF"/>
            </w:tcBorders>
            <w:vAlign w:val="center"/>
            <w:hideMark/>
          </w:tcPr>
          <w:p w14:paraId="22338FA2" w14:textId="77777777" w:rsidR="005B4DD7" w:rsidRPr="00375618" w:rsidRDefault="005B4DD7" w:rsidP="00115103">
            <w:pPr>
              <w:spacing w:line="276" w:lineRule="auto"/>
              <w:jc w:val="left"/>
              <w:rPr>
                <w:rFonts w:eastAsia="Times New Roman"/>
                <w:b w:val="0"/>
                <w:bCs w:val="0"/>
                <w:color w:val="000000"/>
                <w:sz w:val="23"/>
                <w:szCs w:val="23"/>
                <w:lang w:eastAsia="pt-BR"/>
              </w:rPr>
            </w:pPr>
            <w:r w:rsidRPr="00375618">
              <w:rPr>
                <w:rFonts w:eastAsia="Times New Roman"/>
                <w:b w:val="0"/>
                <w:bCs w:val="0"/>
                <w:color w:val="000000"/>
                <w:sz w:val="23"/>
                <w:szCs w:val="23"/>
                <w:lang w:eastAsia="pt-BR"/>
              </w:rPr>
              <w:t>Transferências e Delegações concedidas</w:t>
            </w:r>
          </w:p>
        </w:tc>
        <w:tc>
          <w:tcPr>
            <w:tcW w:w="1780" w:type="dxa"/>
            <w:vAlign w:val="center"/>
            <w:hideMark/>
          </w:tcPr>
          <w:p w14:paraId="2F19F1E6"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68.277.167,98</w:t>
            </w:r>
          </w:p>
        </w:tc>
        <w:tc>
          <w:tcPr>
            <w:tcW w:w="1720" w:type="dxa"/>
            <w:vAlign w:val="center"/>
            <w:hideMark/>
          </w:tcPr>
          <w:p w14:paraId="1161D94D"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Pr>
                <w:rFonts w:ascii="Arial" w:hAnsi="Arial" w:cs="Arial"/>
                <w:color w:val="000000"/>
                <w:sz w:val="22"/>
              </w:rPr>
              <w:t>74.418.416,26</w:t>
            </w:r>
          </w:p>
        </w:tc>
        <w:tc>
          <w:tcPr>
            <w:tcW w:w="1180" w:type="dxa"/>
            <w:noWrap/>
            <w:vAlign w:val="center"/>
            <w:hideMark/>
          </w:tcPr>
          <w:p w14:paraId="71DA2328"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-8,25</w:t>
            </w:r>
          </w:p>
        </w:tc>
        <w:tc>
          <w:tcPr>
            <w:tcW w:w="980" w:type="dxa"/>
            <w:tcBorders>
              <w:right w:val="single" w:sz="4" w:space="0" w:color="FFFFFF"/>
            </w:tcBorders>
            <w:noWrap/>
            <w:vAlign w:val="center"/>
            <w:hideMark/>
          </w:tcPr>
          <w:p w14:paraId="58839A9C"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5,66</w:t>
            </w:r>
          </w:p>
        </w:tc>
      </w:tr>
      <w:tr w:rsidR="005B4DD7" w:rsidRPr="00DB17F1" w14:paraId="12BD53D2" w14:textId="77777777" w:rsidTr="005B4DD7">
        <w:trPr>
          <w:trHeight w:val="417"/>
          <w:jc w:val="center"/>
        </w:trPr>
        <w:tc>
          <w:tcPr>
            <w:cnfStyle w:val="001000000000" w:firstRow="0" w:lastRow="0" w:firstColumn="1" w:lastColumn="0" w:oddVBand="0" w:evenVBand="0" w:oddHBand="0" w:evenHBand="0" w:firstRowFirstColumn="0" w:firstRowLastColumn="0" w:lastRowFirstColumn="0" w:lastRowLastColumn="0"/>
            <w:tcW w:w="4060" w:type="dxa"/>
            <w:tcBorders>
              <w:left w:val="single" w:sz="4" w:space="0" w:color="FFFFFF"/>
            </w:tcBorders>
            <w:vAlign w:val="center"/>
            <w:hideMark/>
          </w:tcPr>
          <w:p w14:paraId="661F2CEF" w14:textId="77777777" w:rsidR="005B4DD7" w:rsidRPr="00375618" w:rsidRDefault="005B4DD7" w:rsidP="00115103">
            <w:pPr>
              <w:spacing w:line="276" w:lineRule="auto"/>
              <w:jc w:val="left"/>
              <w:rPr>
                <w:rFonts w:eastAsia="Times New Roman"/>
                <w:b w:val="0"/>
                <w:bCs w:val="0"/>
                <w:color w:val="000000"/>
                <w:sz w:val="22"/>
                <w:lang w:eastAsia="pt-BR"/>
              </w:rPr>
            </w:pPr>
            <w:r w:rsidRPr="00375618">
              <w:rPr>
                <w:rFonts w:eastAsia="Times New Roman"/>
                <w:b w:val="0"/>
                <w:bCs w:val="0"/>
                <w:color w:val="000000"/>
                <w:sz w:val="22"/>
                <w:lang w:eastAsia="pt-BR"/>
              </w:rPr>
              <w:t>Desvalorização de Ativos e Incorp. de Passivos</w:t>
            </w:r>
          </w:p>
        </w:tc>
        <w:tc>
          <w:tcPr>
            <w:tcW w:w="1780" w:type="dxa"/>
            <w:vAlign w:val="center"/>
            <w:hideMark/>
          </w:tcPr>
          <w:p w14:paraId="550BA8C3"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39.852.287,90</w:t>
            </w:r>
          </w:p>
        </w:tc>
        <w:tc>
          <w:tcPr>
            <w:tcW w:w="1720" w:type="dxa"/>
            <w:vAlign w:val="center"/>
            <w:hideMark/>
          </w:tcPr>
          <w:p w14:paraId="3B5615CF"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Pr>
                <w:rFonts w:ascii="Arial" w:hAnsi="Arial" w:cs="Arial"/>
                <w:color w:val="000000"/>
                <w:sz w:val="22"/>
              </w:rPr>
              <w:t>32.443.642,69</w:t>
            </w:r>
          </w:p>
        </w:tc>
        <w:tc>
          <w:tcPr>
            <w:tcW w:w="1180" w:type="dxa"/>
            <w:noWrap/>
            <w:vAlign w:val="center"/>
            <w:hideMark/>
          </w:tcPr>
          <w:p w14:paraId="708F7F49"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22,84</w:t>
            </w:r>
          </w:p>
        </w:tc>
        <w:tc>
          <w:tcPr>
            <w:tcW w:w="980" w:type="dxa"/>
            <w:tcBorders>
              <w:right w:val="single" w:sz="4" w:space="0" w:color="FFFFFF"/>
            </w:tcBorders>
            <w:noWrap/>
            <w:vAlign w:val="center"/>
            <w:hideMark/>
          </w:tcPr>
          <w:p w14:paraId="4C131299"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3,30</w:t>
            </w:r>
          </w:p>
        </w:tc>
      </w:tr>
      <w:tr w:rsidR="005B4DD7" w:rsidRPr="00DB17F1" w14:paraId="122BC0E3" w14:textId="77777777" w:rsidTr="005B4DD7">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4060" w:type="dxa"/>
            <w:tcBorders>
              <w:left w:val="single" w:sz="4" w:space="0" w:color="FFFFFF"/>
            </w:tcBorders>
            <w:vAlign w:val="center"/>
            <w:hideMark/>
          </w:tcPr>
          <w:p w14:paraId="044569C6" w14:textId="77777777" w:rsidR="005B4DD7" w:rsidRPr="00375618" w:rsidRDefault="005B4DD7" w:rsidP="00115103">
            <w:pPr>
              <w:spacing w:line="276" w:lineRule="auto"/>
              <w:jc w:val="left"/>
              <w:rPr>
                <w:rFonts w:eastAsia="Times New Roman"/>
                <w:b w:val="0"/>
                <w:bCs w:val="0"/>
                <w:color w:val="000000"/>
                <w:sz w:val="23"/>
                <w:szCs w:val="23"/>
                <w:lang w:eastAsia="pt-BR"/>
              </w:rPr>
            </w:pPr>
            <w:r w:rsidRPr="00375618">
              <w:rPr>
                <w:rFonts w:eastAsia="Times New Roman"/>
                <w:b w:val="0"/>
                <w:bCs w:val="0"/>
                <w:color w:val="000000"/>
                <w:sz w:val="23"/>
                <w:szCs w:val="23"/>
                <w:lang w:eastAsia="pt-BR"/>
              </w:rPr>
              <w:t>Tributárias</w:t>
            </w:r>
          </w:p>
        </w:tc>
        <w:tc>
          <w:tcPr>
            <w:tcW w:w="1780" w:type="dxa"/>
            <w:vAlign w:val="center"/>
            <w:hideMark/>
          </w:tcPr>
          <w:p w14:paraId="75F7732B"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254.655,40</w:t>
            </w:r>
          </w:p>
        </w:tc>
        <w:tc>
          <w:tcPr>
            <w:tcW w:w="1720" w:type="dxa"/>
            <w:vAlign w:val="center"/>
            <w:hideMark/>
          </w:tcPr>
          <w:p w14:paraId="310A3933"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Pr>
                <w:rFonts w:ascii="Arial" w:hAnsi="Arial" w:cs="Arial"/>
                <w:color w:val="000000"/>
                <w:sz w:val="22"/>
              </w:rPr>
              <w:t>212.988,86</w:t>
            </w:r>
          </w:p>
        </w:tc>
        <w:tc>
          <w:tcPr>
            <w:tcW w:w="1180" w:type="dxa"/>
            <w:noWrap/>
            <w:vAlign w:val="center"/>
            <w:hideMark/>
          </w:tcPr>
          <w:p w14:paraId="704127AD"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19,56</w:t>
            </w:r>
          </w:p>
        </w:tc>
        <w:tc>
          <w:tcPr>
            <w:tcW w:w="980" w:type="dxa"/>
            <w:tcBorders>
              <w:right w:val="single" w:sz="4" w:space="0" w:color="FFFFFF"/>
            </w:tcBorders>
            <w:noWrap/>
            <w:vAlign w:val="center"/>
            <w:hideMark/>
          </w:tcPr>
          <w:p w14:paraId="0E9C0300" w14:textId="77777777" w:rsid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0,02</w:t>
            </w:r>
          </w:p>
        </w:tc>
      </w:tr>
      <w:tr w:rsidR="005B4DD7" w:rsidRPr="00DB17F1" w14:paraId="659EDA63" w14:textId="77777777" w:rsidTr="005B4DD7">
        <w:trPr>
          <w:trHeight w:val="400"/>
          <w:jc w:val="center"/>
        </w:trPr>
        <w:tc>
          <w:tcPr>
            <w:cnfStyle w:val="001000000000" w:firstRow="0" w:lastRow="0" w:firstColumn="1" w:lastColumn="0" w:oddVBand="0" w:evenVBand="0" w:oddHBand="0" w:evenHBand="0" w:firstRowFirstColumn="0" w:firstRowLastColumn="0" w:lastRowFirstColumn="0" w:lastRowLastColumn="0"/>
            <w:tcW w:w="4060" w:type="dxa"/>
            <w:tcBorders>
              <w:left w:val="single" w:sz="4" w:space="0" w:color="FFFFFF"/>
            </w:tcBorders>
            <w:vAlign w:val="center"/>
            <w:hideMark/>
          </w:tcPr>
          <w:p w14:paraId="33938C8C" w14:textId="77777777" w:rsidR="005B4DD7" w:rsidRPr="00375618" w:rsidRDefault="005B4DD7" w:rsidP="00115103">
            <w:pPr>
              <w:spacing w:line="276" w:lineRule="auto"/>
              <w:jc w:val="left"/>
              <w:rPr>
                <w:rFonts w:eastAsia="Times New Roman"/>
                <w:b w:val="0"/>
                <w:bCs w:val="0"/>
                <w:color w:val="000000"/>
                <w:sz w:val="23"/>
                <w:szCs w:val="23"/>
                <w:lang w:eastAsia="pt-BR"/>
              </w:rPr>
            </w:pPr>
            <w:r w:rsidRPr="00375618">
              <w:rPr>
                <w:rFonts w:eastAsia="Times New Roman"/>
                <w:b w:val="0"/>
                <w:bCs w:val="0"/>
                <w:color w:val="000000"/>
                <w:sz w:val="23"/>
                <w:szCs w:val="23"/>
                <w:lang w:eastAsia="pt-BR"/>
              </w:rPr>
              <w:t>Outras Variações Patrimoniais Diminutivas</w:t>
            </w:r>
          </w:p>
        </w:tc>
        <w:tc>
          <w:tcPr>
            <w:tcW w:w="1780" w:type="dxa"/>
            <w:vAlign w:val="center"/>
            <w:hideMark/>
          </w:tcPr>
          <w:p w14:paraId="3E83A6A9"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31.175.115,23</w:t>
            </w:r>
          </w:p>
        </w:tc>
        <w:tc>
          <w:tcPr>
            <w:tcW w:w="1720" w:type="dxa"/>
            <w:vAlign w:val="center"/>
            <w:hideMark/>
          </w:tcPr>
          <w:p w14:paraId="5B9D6607"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Pr>
                <w:rFonts w:ascii="Arial" w:hAnsi="Arial" w:cs="Arial"/>
                <w:color w:val="000000"/>
                <w:sz w:val="22"/>
              </w:rPr>
              <w:t>25.062.640,14</w:t>
            </w:r>
          </w:p>
        </w:tc>
        <w:tc>
          <w:tcPr>
            <w:tcW w:w="1180" w:type="dxa"/>
            <w:noWrap/>
            <w:vAlign w:val="center"/>
            <w:hideMark/>
          </w:tcPr>
          <w:p w14:paraId="40600311"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24,39</w:t>
            </w:r>
          </w:p>
        </w:tc>
        <w:tc>
          <w:tcPr>
            <w:tcW w:w="980" w:type="dxa"/>
            <w:tcBorders>
              <w:right w:val="single" w:sz="4" w:space="0" w:color="FFFFFF"/>
            </w:tcBorders>
            <w:noWrap/>
            <w:vAlign w:val="center"/>
            <w:hideMark/>
          </w:tcPr>
          <w:p w14:paraId="3E628BED" w14:textId="77777777" w:rsidR="005B4DD7" w:rsidRDefault="005B4DD7" w:rsidP="0011510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2,58</w:t>
            </w:r>
          </w:p>
        </w:tc>
      </w:tr>
      <w:tr w:rsidR="005B4DD7" w:rsidRPr="00DB17F1" w14:paraId="5BC8166E" w14:textId="77777777" w:rsidTr="005B4DD7">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4060" w:type="dxa"/>
            <w:tcBorders>
              <w:left w:val="single" w:sz="4" w:space="0" w:color="FFFFFF"/>
            </w:tcBorders>
            <w:noWrap/>
            <w:vAlign w:val="center"/>
            <w:hideMark/>
          </w:tcPr>
          <w:p w14:paraId="1A2CF942" w14:textId="77777777" w:rsidR="005B4DD7" w:rsidRPr="005B4DD7" w:rsidRDefault="005B4DD7" w:rsidP="00115103">
            <w:pPr>
              <w:spacing w:line="276" w:lineRule="auto"/>
              <w:jc w:val="left"/>
              <w:rPr>
                <w:rFonts w:eastAsia="Times New Roman"/>
                <w:bCs w:val="0"/>
                <w:color w:val="000000"/>
                <w:sz w:val="23"/>
                <w:szCs w:val="23"/>
                <w:lang w:eastAsia="pt-BR"/>
              </w:rPr>
            </w:pPr>
            <w:r w:rsidRPr="005B4DD7">
              <w:rPr>
                <w:rFonts w:eastAsia="Times New Roman"/>
                <w:color w:val="000000"/>
                <w:sz w:val="23"/>
                <w:szCs w:val="23"/>
                <w:lang w:eastAsia="pt-BR"/>
              </w:rPr>
              <w:t>Total</w:t>
            </w:r>
          </w:p>
        </w:tc>
        <w:tc>
          <w:tcPr>
            <w:tcW w:w="1780" w:type="dxa"/>
            <w:noWrap/>
            <w:vAlign w:val="center"/>
            <w:hideMark/>
          </w:tcPr>
          <w:p w14:paraId="4A632507" w14:textId="77777777" w:rsidR="005B4DD7" w:rsidRP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b/>
                <w:color w:val="000000"/>
                <w:sz w:val="22"/>
              </w:rPr>
            </w:pPr>
            <w:r w:rsidRPr="005B4DD7">
              <w:rPr>
                <w:b/>
                <w:color w:val="000000"/>
                <w:sz w:val="22"/>
              </w:rPr>
              <w:t>1.207.345.549,08</w:t>
            </w:r>
          </w:p>
        </w:tc>
        <w:tc>
          <w:tcPr>
            <w:tcW w:w="1720" w:type="dxa"/>
            <w:noWrap/>
            <w:vAlign w:val="center"/>
            <w:hideMark/>
          </w:tcPr>
          <w:p w14:paraId="58906564" w14:textId="77777777" w:rsidR="005B4DD7" w:rsidRP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b/>
                <w:color w:val="000000"/>
                <w:sz w:val="22"/>
              </w:rPr>
            </w:pPr>
            <w:r w:rsidRPr="005B4DD7">
              <w:rPr>
                <w:b/>
                <w:color w:val="000000"/>
                <w:sz w:val="22"/>
              </w:rPr>
              <w:t>1.047.344.430,83</w:t>
            </w:r>
          </w:p>
        </w:tc>
        <w:tc>
          <w:tcPr>
            <w:tcW w:w="1180" w:type="dxa"/>
            <w:noWrap/>
            <w:vAlign w:val="center"/>
            <w:hideMark/>
          </w:tcPr>
          <w:p w14:paraId="368EA417" w14:textId="77777777" w:rsidR="005B4DD7" w:rsidRP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b/>
                <w:color w:val="000000"/>
                <w:sz w:val="22"/>
              </w:rPr>
            </w:pPr>
            <w:r w:rsidRPr="005B4DD7">
              <w:rPr>
                <w:b/>
                <w:color w:val="000000"/>
                <w:sz w:val="22"/>
              </w:rPr>
              <w:t>15,28</w:t>
            </w:r>
          </w:p>
        </w:tc>
        <w:tc>
          <w:tcPr>
            <w:tcW w:w="980" w:type="dxa"/>
            <w:tcBorders>
              <w:right w:val="single" w:sz="4" w:space="0" w:color="FFFFFF"/>
            </w:tcBorders>
            <w:noWrap/>
            <w:vAlign w:val="center"/>
            <w:hideMark/>
          </w:tcPr>
          <w:p w14:paraId="1939DC60" w14:textId="77777777" w:rsidR="005B4DD7" w:rsidRPr="005B4DD7" w:rsidRDefault="005B4DD7" w:rsidP="00115103">
            <w:pPr>
              <w:spacing w:line="276" w:lineRule="auto"/>
              <w:jc w:val="right"/>
              <w:cnfStyle w:val="000000100000" w:firstRow="0" w:lastRow="0" w:firstColumn="0" w:lastColumn="0" w:oddVBand="0" w:evenVBand="0" w:oddHBand="1" w:evenHBand="0" w:firstRowFirstColumn="0" w:firstRowLastColumn="0" w:lastRowFirstColumn="0" w:lastRowLastColumn="0"/>
              <w:rPr>
                <w:b/>
                <w:color w:val="000000"/>
                <w:sz w:val="22"/>
              </w:rPr>
            </w:pPr>
            <w:r w:rsidRPr="005B4DD7">
              <w:rPr>
                <w:b/>
                <w:color w:val="000000"/>
                <w:sz w:val="22"/>
              </w:rPr>
              <w:t>100,00</w:t>
            </w:r>
          </w:p>
        </w:tc>
      </w:tr>
    </w:tbl>
    <w:p w14:paraId="261165B6" w14:textId="77777777" w:rsidR="0025703E" w:rsidRPr="00DB17F1" w:rsidRDefault="0025703E" w:rsidP="00375618">
      <w:pPr>
        <w:jc w:val="left"/>
        <w:rPr>
          <w:sz w:val="22"/>
        </w:rPr>
      </w:pPr>
      <w:r w:rsidRPr="00DB17F1">
        <w:rPr>
          <w:b/>
          <w:sz w:val="22"/>
        </w:rPr>
        <w:t xml:space="preserve">Fonte: </w:t>
      </w:r>
      <w:r w:rsidRPr="00DB17F1">
        <w:rPr>
          <w:sz w:val="22"/>
        </w:rPr>
        <w:t>SIAFI, 2024 e 202</w:t>
      </w:r>
      <w:r w:rsidR="00375618">
        <w:rPr>
          <w:sz w:val="22"/>
        </w:rPr>
        <w:t>5</w:t>
      </w:r>
      <w:r w:rsidRPr="00DB17F1">
        <w:rPr>
          <w:sz w:val="22"/>
        </w:rPr>
        <w:t>.</w:t>
      </w:r>
    </w:p>
    <w:p w14:paraId="0477B23D" w14:textId="77777777" w:rsidR="0025703E" w:rsidRPr="00DB17F1" w:rsidRDefault="0025703E" w:rsidP="0025703E">
      <w:pPr>
        <w:pStyle w:val="Default"/>
        <w:keepNext/>
        <w:keepLines/>
        <w:spacing w:line="276" w:lineRule="auto"/>
        <w:jc w:val="both"/>
        <w:rPr>
          <w:rFonts w:ascii="Arial Narrow" w:hAnsi="Arial Narrow"/>
          <w:b/>
          <w:color w:val="auto"/>
        </w:rPr>
      </w:pPr>
    </w:p>
    <w:p w14:paraId="7EFD8DB2" w14:textId="77777777" w:rsidR="007D3DDC" w:rsidRPr="00DB17F1" w:rsidRDefault="007D3DDC" w:rsidP="0025703E">
      <w:pPr>
        <w:pStyle w:val="Default"/>
        <w:keepNext/>
        <w:keepLines/>
        <w:spacing w:line="276" w:lineRule="auto"/>
        <w:jc w:val="both"/>
        <w:rPr>
          <w:rFonts w:ascii="Arial Narrow" w:hAnsi="Arial Narrow"/>
          <w:b/>
          <w:color w:val="auto"/>
        </w:rPr>
      </w:pPr>
    </w:p>
    <w:p w14:paraId="6031E710" w14:textId="29AE7D01" w:rsidR="005B4DD7" w:rsidRDefault="005B4DD7" w:rsidP="005B4DD7">
      <w:pPr>
        <w:spacing w:line="360" w:lineRule="auto"/>
        <w:ind w:firstLine="708"/>
      </w:pPr>
      <w:r w:rsidRPr="00DB17F1">
        <w:t xml:space="preserve">As Variações Patrimoniais Diminutivas mais expressivas até o final do </w:t>
      </w:r>
      <w:r w:rsidR="0090535E">
        <w:t xml:space="preserve">exercício de </w:t>
      </w:r>
      <w:r>
        <w:t>2025</w:t>
      </w:r>
      <w:r w:rsidRPr="00DB17F1">
        <w:t xml:space="preserve"> estão descritas a seguir: </w:t>
      </w:r>
    </w:p>
    <w:p w14:paraId="6E4D4FE7" w14:textId="77777777" w:rsidR="00E45B5B" w:rsidRPr="00DB17F1" w:rsidRDefault="00E45B5B" w:rsidP="005B4DD7">
      <w:pPr>
        <w:spacing w:line="360" w:lineRule="auto"/>
        <w:ind w:firstLine="708"/>
      </w:pPr>
    </w:p>
    <w:p w14:paraId="757A4553" w14:textId="77777777" w:rsidR="005B4DD7" w:rsidRPr="00DB17F1" w:rsidRDefault="005B4DD7" w:rsidP="005B4DD7">
      <w:pPr>
        <w:spacing w:line="360" w:lineRule="auto"/>
        <w:ind w:firstLine="708"/>
      </w:pPr>
      <w:r w:rsidRPr="00DB17F1">
        <w:t>a) Pessoal e Encargos: esse grupo representa 5</w:t>
      </w:r>
      <w:r>
        <w:t>9,15</w:t>
      </w:r>
      <w:r w:rsidRPr="00DB17F1">
        <w:t>% do total das VPDs</w:t>
      </w:r>
      <w:r>
        <w:t>.</w:t>
      </w:r>
      <w:r w:rsidRPr="00DB17F1">
        <w:t xml:space="preserve"> Dentro desse grupo o item que mais se destaca é o de remuneração a pessoal, onde estão registrados os valores com a folha do pessoal ativo;</w:t>
      </w:r>
    </w:p>
    <w:p w14:paraId="6EC26C4C" w14:textId="77777777" w:rsidR="005B4DD7" w:rsidRPr="00DB17F1" w:rsidRDefault="005B4DD7" w:rsidP="005B4DD7">
      <w:pPr>
        <w:spacing w:line="360" w:lineRule="auto"/>
        <w:ind w:firstLine="708"/>
      </w:pPr>
      <w:r w:rsidRPr="00DB17F1">
        <w:t>b) Benefícios Previdenciários e Assistenciais: as variações patrimoniais desse grupo representam 2</w:t>
      </w:r>
      <w:r>
        <w:t>1,68</w:t>
      </w:r>
      <w:r w:rsidRPr="00DB17F1">
        <w:t>% do total de VPD</w:t>
      </w:r>
      <w:r>
        <w:t>s.</w:t>
      </w:r>
      <w:r w:rsidRPr="00DB17F1">
        <w:t xml:space="preserve"> </w:t>
      </w:r>
      <w:r w:rsidRPr="00904410">
        <w:rPr>
          <w:color w:val="000000" w:themeColor="text1"/>
        </w:rPr>
        <w:t>Neste grupo, os valores mais relevantes são referentes as aposentadorias, onde são registradas as despesas com a folha de pagamento do pessoal inativo;</w:t>
      </w:r>
    </w:p>
    <w:p w14:paraId="33C19639" w14:textId="1E497565" w:rsidR="005B4DD7" w:rsidRPr="00DB17F1" w:rsidRDefault="005B4DD7" w:rsidP="005B4DD7">
      <w:pPr>
        <w:spacing w:line="360" w:lineRule="auto"/>
        <w:ind w:firstLine="708"/>
      </w:pPr>
      <w:r w:rsidRPr="00DB17F1">
        <w:t xml:space="preserve">c) Uso de bens, serviços e consumo de capital fixo: esse grupo é responsável por </w:t>
      </w:r>
      <w:r>
        <w:t>7,61</w:t>
      </w:r>
      <w:r w:rsidRPr="00DB17F1">
        <w:t>% das variações patrimoniais diminutivas registradas até o final do exercício de 202</w:t>
      </w:r>
      <w:r>
        <w:t>5</w:t>
      </w:r>
      <w:r w:rsidRPr="00DB17F1">
        <w:t>. Nele estão contabilizados principalmente os valores com serviços terceirizados, utilização de material de consumo, gastos com energia elétrica, água/esgoto, diárias etc. em todos os campi da instituição.</w:t>
      </w:r>
    </w:p>
    <w:p w14:paraId="24ACD0DD" w14:textId="1059F4E9" w:rsidR="005B4DD7" w:rsidRDefault="005B4DD7" w:rsidP="005B4DD7">
      <w:pPr>
        <w:spacing w:line="360" w:lineRule="auto"/>
        <w:ind w:firstLine="708"/>
      </w:pPr>
      <w:r w:rsidRPr="00DB17F1">
        <w:t xml:space="preserve">O resultado patrimonial acumulado até final do </w:t>
      </w:r>
      <w:r w:rsidR="0090535E">
        <w:t xml:space="preserve">exercício </w:t>
      </w:r>
      <w:r w:rsidRPr="00DB17F1">
        <w:t xml:space="preserve"> em análise foi um déficit de R$ </w:t>
      </w:r>
      <w:r>
        <w:t>17.597.953,13</w:t>
      </w:r>
      <w:r w:rsidRPr="00DB17F1">
        <w:rPr>
          <w:bCs/>
          <w:color w:val="000000"/>
        </w:rPr>
        <w:t xml:space="preserve">, </w:t>
      </w:r>
      <w:r w:rsidRPr="00DB17F1">
        <w:t>o que representou um</w:t>
      </w:r>
      <w:r>
        <w:t xml:space="preserve"> aumento de 309,49</w:t>
      </w:r>
      <w:r w:rsidRPr="00DB17F1">
        <w:t>% em relação ao mesmo período do exercício de 202</w:t>
      </w:r>
      <w:r>
        <w:t>4</w:t>
      </w:r>
      <w:r w:rsidRPr="00DB17F1">
        <w:t xml:space="preserve"> e está evidenciado na Tabela 15, item 5.4.1.</w:t>
      </w:r>
    </w:p>
    <w:p w14:paraId="5E5E2A99" w14:textId="77777777" w:rsidR="006A1118" w:rsidRPr="00DB17F1" w:rsidRDefault="003F12AD" w:rsidP="00DC79D6">
      <w:pPr>
        <w:pStyle w:val="Ttulo1"/>
      </w:pPr>
      <w:bookmarkStart w:id="114" w:name="_Toc212735898"/>
      <w:r w:rsidRPr="00DB17F1">
        <w:lastRenderedPageBreak/>
        <w:t>9</w:t>
      </w:r>
      <w:r w:rsidR="006A1118" w:rsidRPr="00DB17F1">
        <w:t>.</w:t>
      </w:r>
      <w:r w:rsidR="006A1118" w:rsidRPr="00DB17F1">
        <w:tab/>
      </w:r>
      <w:r w:rsidR="009B5905" w:rsidRPr="00DB17F1">
        <w:t xml:space="preserve">NOTAS EXPLICATIVAS DA </w:t>
      </w:r>
      <w:r w:rsidR="006A1118" w:rsidRPr="00DB17F1">
        <w:t>DEMONSTRAÇÃO DOS FLUXOS DE CAIXA</w:t>
      </w:r>
      <w:bookmarkEnd w:id="114"/>
    </w:p>
    <w:p w14:paraId="5D95187B" w14:textId="77777777" w:rsidR="006361BB" w:rsidRPr="00DB17F1" w:rsidRDefault="006361BB" w:rsidP="006361BB"/>
    <w:p w14:paraId="3BD90BEA" w14:textId="77777777" w:rsidR="006A1118" w:rsidRPr="00DB17F1" w:rsidRDefault="006A1118" w:rsidP="007B0BC5"/>
    <w:p w14:paraId="10AAD2B2" w14:textId="77777777" w:rsidR="008A0192" w:rsidRPr="00DB17F1" w:rsidRDefault="008A0192" w:rsidP="008A0192">
      <w:pPr>
        <w:spacing w:line="360" w:lineRule="auto"/>
        <w:ind w:firstLine="708"/>
        <w:rPr>
          <w:szCs w:val="24"/>
        </w:rPr>
      </w:pPr>
      <w:r w:rsidRPr="00DB17F1">
        <w:rPr>
          <w:szCs w:val="24"/>
        </w:rPr>
        <w:t>De acordo com o Manual de Contabilidade Aplicado ao Setor Público, 10ª Edição (2023), a Demonstração dos Fluxos de Caixa apresenta as entradas e saídas de caixa e as classifica em fluxos operacional, de investimento e de financiamento.</w:t>
      </w:r>
    </w:p>
    <w:p w14:paraId="0461C378" w14:textId="77777777" w:rsidR="008A0192" w:rsidRPr="00DB17F1" w:rsidRDefault="008A0192" w:rsidP="008A0192">
      <w:pPr>
        <w:spacing w:line="360" w:lineRule="auto"/>
        <w:ind w:firstLine="708"/>
        <w:rPr>
          <w:szCs w:val="24"/>
        </w:rPr>
      </w:pPr>
      <w:r w:rsidRPr="00DB17F1">
        <w:rPr>
          <w:szCs w:val="24"/>
        </w:rPr>
        <w:t>Atividades de financiamento são aquelas que resultam em mudanças no tamanho e na composição do capital próprio e no endividamento da entidade.</w:t>
      </w:r>
    </w:p>
    <w:p w14:paraId="35948D0A" w14:textId="77777777" w:rsidR="008A0192" w:rsidRPr="00DB17F1" w:rsidRDefault="008A0192" w:rsidP="008A0192">
      <w:pPr>
        <w:spacing w:line="360" w:lineRule="auto"/>
        <w:ind w:firstLine="708"/>
        <w:rPr>
          <w:szCs w:val="24"/>
        </w:rPr>
      </w:pPr>
      <w:r w:rsidRPr="00DB17F1">
        <w:rPr>
          <w:szCs w:val="24"/>
        </w:rPr>
        <w:t>Atividades de investimento são referentes à aquisição e à venda de ativos de longo prazo e de outros investimentos não incluídos em equivalentes de caixa.</w:t>
      </w:r>
    </w:p>
    <w:p w14:paraId="1EF38630" w14:textId="77777777" w:rsidR="008A0192" w:rsidRPr="00DB17F1" w:rsidRDefault="008A0192" w:rsidP="008A0192">
      <w:pPr>
        <w:spacing w:line="360" w:lineRule="auto"/>
        <w:ind w:firstLine="708"/>
        <w:rPr>
          <w:szCs w:val="24"/>
        </w:rPr>
      </w:pPr>
      <w:r w:rsidRPr="00DB17F1">
        <w:rPr>
          <w:szCs w:val="24"/>
        </w:rPr>
        <w:t>Atividades operacionais são as atividades da entidade que não as de investimento e de financiamento.</w:t>
      </w:r>
    </w:p>
    <w:p w14:paraId="7F6F92D6" w14:textId="77777777" w:rsidR="009A6DDC" w:rsidRPr="00DB17F1" w:rsidRDefault="009A6DDC" w:rsidP="00117015">
      <w:pPr>
        <w:spacing w:line="360" w:lineRule="auto"/>
        <w:ind w:firstLine="708"/>
        <w:rPr>
          <w:szCs w:val="24"/>
        </w:rPr>
      </w:pPr>
    </w:p>
    <w:p w14:paraId="76610CCE" w14:textId="77777777" w:rsidR="004E65CA" w:rsidRPr="00DB17F1" w:rsidRDefault="004A3265" w:rsidP="00501DDD">
      <w:pPr>
        <w:pStyle w:val="Ttulo2"/>
      </w:pPr>
      <w:bookmarkStart w:id="115" w:name="_Toc212727169"/>
      <w:bookmarkStart w:id="116" w:name="_Toc212735899"/>
      <w:r w:rsidRPr="00DB17F1">
        <w:t>9</w:t>
      </w:r>
      <w:r w:rsidR="004E65CA" w:rsidRPr="00DB17F1">
        <w:t>.1.</w:t>
      </w:r>
      <w:r w:rsidR="004E65CA" w:rsidRPr="00DB17F1">
        <w:tab/>
        <w:t>Fluxo de Caixa das Atividades Operacionais</w:t>
      </w:r>
      <w:bookmarkEnd w:id="115"/>
      <w:bookmarkEnd w:id="116"/>
    </w:p>
    <w:p w14:paraId="04353ECA" w14:textId="77777777" w:rsidR="006361BB" w:rsidRPr="00DB17F1" w:rsidRDefault="006361BB" w:rsidP="004E65CA">
      <w:pPr>
        <w:spacing w:line="360" w:lineRule="auto"/>
        <w:ind w:firstLine="708"/>
      </w:pPr>
    </w:p>
    <w:p w14:paraId="09B679EB" w14:textId="23E68F39" w:rsidR="008A0192" w:rsidRPr="00DB17F1" w:rsidRDefault="008A0192" w:rsidP="008A0192">
      <w:pPr>
        <w:spacing w:line="360" w:lineRule="auto"/>
        <w:ind w:firstLine="708"/>
        <w:rPr>
          <w:szCs w:val="24"/>
        </w:rPr>
      </w:pPr>
      <w:r w:rsidRPr="00DB17F1">
        <w:rPr>
          <w:szCs w:val="24"/>
        </w:rPr>
        <w:t xml:space="preserve">O resultado do fluxo de caixa das atividades operacionais no final do </w:t>
      </w:r>
      <w:r w:rsidR="00535637">
        <w:rPr>
          <w:szCs w:val="24"/>
        </w:rPr>
        <w:t>exercício</w:t>
      </w:r>
      <w:r w:rsidRPr="00DB17F1">
        <w:rPr>
          <w:szCs w:val="24"/>
        </w:rPr>
        <w:t xml:space="preserve"> encerrado em </w:t>
      </w:r>
      <w:r>
        <w:rPr>
          <w:szCs w:val="24"/>
        </w:rPr>
        <w:t>31/12</w:t>
      </w:r>
      <w:r w:rsidRPr="00DB17F1">
        <w:rPr>
          <w:szCs w:val="24"/>
        </w:rPr>
        <w:t>/202</w:t>
      </w:r>
      <w:r>
        <w:rPr>
          <w:szCs w:val="24"/>
        </w:rPr>
        <w:t>5</w:t>
      </w:r>
      <w:r w:rsidRPr="00DB17F1">
        <w:rPr>
          <w:szCs w:val="24"/>
        </w:rPr>
        <w:t xml:space="preserve">, apresentou um valor </w:t>
      </w:r>
      <w:r>
        <w:rPr>
          <w:szCs w:val="24"/>
        </w:rPr>
        <w:t>positivo</w:t>
      </w:r>
      <w:r w:rsidRPr="00DB17F1">
        <w:rPr>
          <w:szCs w:val="24"/>
        </w:rPr>
        <w:t xml:space="preserve"> de R$ </w:t>
      </w:r>
      <w:r>
        <w:rPr>
          <w:szCs w:val="24"/>
        </w:rPr>
        <w:t>16.383.774,95</w:t>
      </w:r>
      <w:r w:rsidRPr="00DB17F1">
        <w:rPr>
          <w:szCs w:val="24"/>
        </w:rPr>
        <w:t xml:space="preserve">, o que representou um </w:t>
      </w:r>
      <w:r>
        <w:rPr>
          <w:szCs w:val="24"/>
        </w:rPr>
        <w:t>a</w:t>
      </w:r>
      <w:r w:rsidRPr="00DB17F1">
        <w:rPr>
          <w:szCs w:val="24"/>
        </w:rPr>
        <w:t xml:space="preserve">créscimo de </w:t>
      </w:r>
      <w:r>
        <w:rPr>
          <w:szCs w:val="24"/>
        </w:rPr>
        <w:t>0,46</w:t>
      </w:r>
      <w:r w:rsidRPr="00DB17F1">
        <w:rPr>
          <w:szCs w:val="24"/>
        </w:rPr>
        <w:t>% em relação ao mesmo período do ano anterior, conforme informações constantes na tabela abaixo:</w:t>
      </w:r>
    </w:p>
    <w:p w14:paraId="386FD821" w14:textId="77777777" w:rsidR="0028566C" w:rsidRPr="00DB17F1" w:rsidRDefault="0028566C" w:rsidP="004E65CA">
      <w:pPr>
        <w:ind w:firstLine="708"/>
        <w:rPr>
          <w:color w:val="000000"/>
          <w:szCs w:val="24"/>
        </w:rPr>
      </w:pPr>
    </w:p>
    <w:p w14:paraId="35C346D3" w14:textId="77777777" w:rsidR="004E65CA" w:rsidRPr="00DB17F1" w:rsidRDefault="004E65CA" w:rsidP="00687AB7">
      <w:pPr>
        <w:jc w:val="center"/>
        <w:rPr>
          <w:color w:val="000000"/>
          <w:szCs w:val="24"/>
        </w:rPr>
      </w:pPr>
      <w:r w:rsidRPr="00DB17F1">
        <w:rPr>
          <w:b/>
          <w:color w:val="000000"/>
          <w:szCs w:val="24"/>
        </w:rPr>
        <w:t>Tabela 3</w:t>
      </w:r>
      <w:r w:rsidR="00091195" w:rsidRPr="00DB17F1">
        <w:rPr>
          <w:b/>
          <w:color w:val="000000"/>
          <w:szCs w:val="24"/>
        </w:rPr>
        <w:t>6</w:t>
      </w:r>
      <w:r w:rsidRPr="00DB17F1">
        <w:rPr>
          <w:b/>
          <w:color w:val="000000"/>
          <w:szCs w:val="24"/>
        </w:rPr>
        <w:t xml:space="preserve"> – Fluxo de Caixa das Atividades Operacionais</w:t>
      </w:r>
    </w:p>
    <w:p w14:paraId="1F80E884" w14:textId="77777777" w:rsidR="004E65CA" w:rsidRPr="00DB17F1" w:rsidRDefault="004E65CA" w:rsidP="004E65CA">
      <w:pPr>
        <w:keepNext/>
        <w:keepLines/>
        <w:ind w:left="8496" w:firstLine="708"/>
        <w:jc w:val="right"/>
        <w:rPr>
          <w:b/>
          <w:szCs w:val="24"/>
        </w:rPr>
      </w:pPr>
      <w:r w:rsidRPr="00DB17F1">
        <w:rPr>
          <w:b/>
          <w:szCs w:val="24"/>
        </w:rPr>
        <w:t xml:space="preserve"> (R$)</w:t>
      </w:r>
    </w:p>
    <w:tbl>
      <w:tblPr>
        <w:tblStyle w:val="TabeladeLista4-nfase11"/>
        <w:tblpPr w:leftFromText="141" w:rightFromText="141" w:vertAnchor="text" w:tblpXSpec="center" w:tblpY="1"/>
        <w:tblOverlap w:val="never"/>
        <w:tblW w:w="9851" w:type="dxa"/>
        <w:jc w:val="center"/>
        <w:tblLook w:val="04A0" w:firstRow="1" w:lastRow="0" w:firstColumn="1" w:lastColumn="0" w:noHBand="0" w:noVBand="1"/>
      </w:tblPr>
      <w:tblGrid>
        <w:gridCol w:w="4390"/>
        <w:gridCol w:w="496"/>
        <w:gridCol w:w="1756"/>
        <w:gridCol w:w="1756"/>
        <w:gridCol w:w="1453"/>
      </w:tblGrid>
      <w:tr w:rsidR="00036B35" w:rsidRPr="00DB17F1" w14:paraId="7B62EE20" w14:textId="77777777" w:rsidTr="008A0192">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4390" w:type="dxa"/>
            <w:tcBorders>
              <w:left w:val="single" w:sz="4" w:space="0" w:color="FFFFFF"/>
            </w:tcBorders>
            <w:noWrap/>
            <w:vAlign w:val="center"/>
            <w:hideMark/>
          </w:tcPr>
          <w:p w14:paraId="2F64DDF4" w14:textId="77777777" w:rsidR="00036B35" w:rsidRPr="00DB17F1" w:rsidRDefault="00036B35" w:rsidP="00036B35">
            <w:pPr>
              <w:jc w:val="left"/>
              <w:rPr>
                <w:rFonts w:eastAsia="Times New Roman"/>
                <w:szCs w:val="24"/>
                <w:lang w:eastAsia="pt-BR"/>
              </w:rPr>
            </w:pPr>
            <w:r w:rsidRPr="00DB17F1">
              <w:rPr>
                <w:rFonts w:eastAsia="Times New Roman"/>
                <w:szCs w:val="24"/>
                <w:lang w:eastAsia="pt-BR"/>
              </w:rPr>
              <w:t>Fluxo de Caixa das Atividades Operacionais</w:t>
            </w:r>
          </w:p>
        </w:tc>
        <w:tc>
          <w:tcPr>
            <w:tcW w:w="2252" w:type="dxa"/>
            <w:gridSpan w:val="2"/>
            <w:noWrap/>
            <w:vAlign w:val="center"/>
            <w:hideMark/>
          </w:tcPr>
          <w:p w14:paraId="4BA3B6DA" w14:textId="77777777" w:rsidR="00036B35" w:rsidRPr="00DB17F1" w:rsidRDefault="00745D8E" w:rsidP="00996739">
            <w:pPr>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Pr>
                <w:rFonts w:eastAsia="Times New Roman"/>
                <w:szCs w:val="24"/>
                <w:lang w:eastAsia="pt-BR"/>
              </w:rPr>
              <w:t>3</w:t>
            </w:r>
            <w:r w:rsidR="008A0192">
              <w:rPr>
                <w:rFonts w:eastAsia="Times New Roman"/>
                <w:szCs w:val="24"/>
                <w:lang w:eastAsia="pt-BR"/>
              </w:rPr>
              <w:t>1</w:t>
            </w:r>
            <w:r>
              <w:rPr>
                <w:rFonts w:eastAsia="Times New Roman"/>
                <w:szCs w:val="24"/>
                <w:lang w:eastAsia="pt-BR"/>
              </w:rPr>
              <w:t>/</w:t>
            </w:r>
            <w:r w:rsidR="008A0192">
              <w:rPr>
                <w:rFonts w:eastAsia="Times New Roman"/>
                <w:szCs w:val="24"/>
                <w:lang w:eastAsia="pt-BR"/>
              </w:rPr>
              <w:t>12</w:t>
            </w:r>
            <w:r>
              <w:rPr>
                <w:rFonts w:eastAsia="Times New Roman"/>
                <w:szCs w:val="24"/>
                <w:lang w:eastAsia="pt-BR"/>
              </w:rPr>
              <w:t>/2025</w:t>
            </w:r>
          </w:p>
        </w:tc>
        <w:tc>
          <w:tcPr>
            <w:tcW w:w="1756" w:type="dxa"/>
            <w:noWrap/>
            <w:vAlign w:val="center"/>
            <w:hideMark/>
          </w:tcPr>
          <w:p w14:paraId="62AAA189" w14:textId="77777777" w:rsidR="00036B35" w:rsidRPr="00DB17F1" w:rsidRDefault="00E53A2E" w:rsidP="00996739">
            <w:pPr>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Pr>
                <w:rFonts w:eastAsia="Times New Roman"/>
                <w:szCs w:val="24"/>
                <w:lang w:eastAsia="pt-BR"/>
              </w:rPr>
              <w:t>3</w:t>
            </w:r>
            <w:r w:rsidR="008A0192">
              <w:rPr>
                <w:rFonts w:eastAsia="Times New Roman"/>
                <w:szCs w:val="24"/>
                <w:lang w:eastAsia="pt-BR"/>
              </w:rPr>
              <w:t>1</w:t>
            </w:r>
            <w:r>
              <w:rPr>
                <w:rFonts w:eastAsia="Times New Roman"/>
                <w:szCs w:val="24"/>
                <w:lang w:eastAsia="pt-BR"/>
              </w:rPr>
              <w:t>/</w:t>
            </w:r>
            <w:r w:rsidR="008A0192">
              <w:rPr>
                <w:rFonts w:eastAsia="Times New Roman"/>
                <w:szCs w:val="24"/>
                <w:lang w:eastAsia="pt-BR"/>
              </w:rPr>
              <w:t>12</w:t>
            </w:r>
            <w:r>
              <w:rPr>
                <w:rFonts w:eastAsia="Times New Roman"/>
                <w:szCs w:val="24"/>
                <w:lang w:eastAsia="pt-BR"/>
              </w:rPr>
              <w:t>/2024</w:t>
            </w:r>
          </w:p>
        </w:tc>
        <w:tc>
          <w:tcPr>
            <w:tcW w:w="1453" w:type="dxa"/>
            <w:tcBorders>
              <w:right w:val="single" w:sz="4" w:space="0" w:color="FFFFFF"/>
            </w:tcBorders>
            <w:noWrap/>
            <w:vAlign w:val="center"/>
            <w:hideMark/>
          </w:tcPr>
          <w:p w14:paraId="4703E487" w14:textId="77777777" w:rsidR="00036B35" w:rsidRPr="00DB17F1" w:rsidRDefault="00036B35" w:rsidP="00036B35">
            <w:pPr>
              <w:jc w:val="right"/>
              <w:cnfStyle w:val="100000000000" w:firstRow="1" w:lastRow="0" w:firstColumn="0" w:lastColumn="0" w:oddVBand="0" w:evenVBand="0" w:oddHBand="0" w:evenHBand="0" w:firstRowFirstColumn="0" w:firstRowLastColumn="0" w:lastRowFirstColumn="0" w:lastRowLastColumn="0"/>
              <w:rPr>
                <w:rFonts w:eastAsia="Times New Roman"/>
                <w:szCs w:val="24"/>
                <w:lang w:eastAsia="pt-BR"/>
              </w:rPr>
            </w:pPr>
            <w:r w:rsidRPr="005E6668">
              <w:t>AH (%)</w:t>
            </w:r>
          </w:p>
        </w:tc>
      </w:tr>
      <w:tr w:rsidR="008A0192" w:rsidRPr="00DB17F1" w14:paraId="3285D1C2" w14:textId="77777777" w:rsidTr="008A0192">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4886" w:type="dxa"/>
            <w:gridSpan w:val="2"/>
            <w:tcBorders>
              <w:left w:val="single" w:sz="4" w:space="0" w:color="FFFFFF"/>
            </w:tcBorders>
            <w:noWrap/>
            <w:vAlign w:val="center"/>
            <w:hideMark/>
          </w:tcPr>
          <w:p w14:paraId="1D562EB9" w14:textId="77777777" w:rsidR="008A0192" w:rsidRPr="00DB17F1" w:rsidRDefault="008A0192" w:rsidP="008A0192">
            <w:pPr>
              <w:jc w:val="left"/>
              <w:rPr>
                <w:rFonts w:eastAsia="Times New Roman"/>
                <w:b w:val="0"/>
                <w:bCs w:val="0"/>
                <w:color w:val="000000"/>
                <w:szCs w:val="24"/>
                <w:lang w:eastAsia="pt-BR"/>
              </w:rPr>
            </w:pPr>
            <w:r w:rsidRPr="00DB17F1">
              <w:rPr>
                <w:rFonts w:eastAsia="Times New Roman"/>
                <w:b w:val="0"/>
                <w:bCs w:val="0"/>
                <w:color w:val="000000"/>
                <w:szCs w:val="24"/>
                <w:lang w:eastAsia="pt-BR"/>
              </w:rPr>
              <w:t>Ingressos</w:t>
            </w:r>
          </w:p>
        </w:tc>
        <w:tc>
          <w:tcPr>
            <w:tcW w:w="1756" w:type="dxa"/>
            <w:noWrap/>
            <w:vAlign w:val="center"/>
            <w:hideMark/>
          </w:tcPr>
          <w:p w14:paraId="0E4B34AB" w14:textId="77777777" w:rsidR="008A0192" w:rsidRPr="00996739"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7751E7">
              <w:t>1.145.724.781,35</w:t>
            </w:r>
          </w:p>
        </w:tc>
        <w:tc>
          <w:tcPr>
            <w:tcW w:w="1756" w:type="dxa"/>
            <w:noWrap/>
            <w:vAlign w:val="center"/>
            <w:hideMark/>
          </w:tcPr>
          <w:p w14:paraId="76304634" w14:textId="77777777" w:rsidR="008A0192" w:rsidRPr="00996739"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7751E7">
              <w:t>1.026.155.321,54</w:t>
            </w:r>
          </w:p>
        </w:tc>
        <w:tc>
          <w:tcPr>
            <w:tcW w:w="1453" w:type="dxa"/>
            <w:tcBorders>
              <w:right w:val="single" w:sz="4" w:space="0" w:color="FFFFFF"/>
            </w:tcBorders>
            <w:noWrap/>
            <w:vAlign w:val="center"/>
            <w:hideMark/>
          </w:tcPr>
          <w:p w14:paraId="35024109" w14:textId="77777777" w:rsidR="008A0192" w:rsidRPr="00996739"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pt-BR"/>
              </w:rPr>
            </w:pPr>
            <w:r w:rsidRPr="007751E7">
              <w:t>11,65</w:t>
            </w:r>
          </w:p>
        </w:tc>
      </w:tr>
      <w:tr w:rsidR="008A0192" w:rsidRPr="00DB17F1" w14:paraId="2FE3EEF2" w14:textId="77777777" w:rsidTr="008A0192">
        <w:trPr>
          <w:trHeight w:val="371"/>
          <w:jc w:val="center"/>
        </w:trPr>
        <w:tc>
          <w:tcPr>
            <w:cnfStyle w:val="001000000000" w:firstRow="0" w:lastRow="0" w:firstColumn="1" w:lastColumn="0" w:oddVBand="0" w:evenVBand="0" w:oddHBand="0" w:evenHBand="0" w:firstRowFirstColumn="0" w:firstRowLastColumn="0" w:lastRowFirstColumn="0" w:lastRowLastColumn="0"/>
            <w:tcW w:w="4886" w:type="dxa"/>
            <w:gridSpan w:val="2"/>
            <w:tcBorders>
              <w:left w:val="single" w:sz="4" w:space="0" w:color="FFFFFF"/>
            </w:tcBorders>
            <w:noWrap/>
            <w:vAlign w:val="center"/>
            <w:hideMark/>
          </w:tcPr>
          <w:p w14:paraId="52CCD0FF" w14:textId="77777777" w:rsidR="008A0192" w:rsidRPr="00DB17F1" w:rsidRDefault="008A0192" w:rsidP="008A0192">
            <w:pPr>
              <w:jc w:val="left"/>
              <w:rPr>
                <w:rFonts w:eastAsia="Times New Roman"/>
                <w:b w:val="0"/>
                <w:bCs w:val="0"/>
                <w:color w:val="000000"/>
                <w:szCs w:val="24"/>
                <w:lang w:eastAsia="pt-BR"/>
              </w:rPr>
            </w:pPr>
            <w:r w:rsidRPr="00DB17F1">
              <w:rPr>
                <w:rFonts w:eastAsia="Times New Roman"/>
                <w:b w:val="0"/>
                <w:bCs w:val="0"/>
                <w:color w:val="000000"/>
                <w:szCs w:val="24"/>
                <w:lang w:eastAsia="pt-BR"/>
              </w:rPr>
              <w:t>Desembolsos</w:t>
            </w:r>
          </w:p>
        </w:tc>
        <w:tc>
          <w:tcPr>
            <w:tcW w:w="1756" w:type="dxa"/>
            <w:noWrap/>
            <w:vAlign w:val="center"/>
            <w:hideMark/>
          </w:tcPr>
          <w:p w14:paraId="167AB875" w14:textId="77777777" w:rsidR="008A0192" w:rsidRPr="008A0192" w:rsidRDefault="008A0192" w:rsidP="008A019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8A0192">
              <w:rPr>
                <w:sz w:val="22"/>
              </w:rPr>
              <w:t>-1.129.341.006,40</w:t>
            </w:r>
          </w:p>
        </w:tc>
        <w:tc>
          <w:tcPr>
            <w:tcW w:w="1756" w:type="dxa"/>
            <w:noWrap/>
            <w:vAlign w:val="center"/>
            <w:hideMark/>
          </w:tcPr>
          <w:p w14:paraId="7D03109B" w14:textId="77777777" w:rsidR="008A0192" w:rsidRPr="008A0192" w:rsidRDefault="008A0192" w:rsidP="008A019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8A0192">
              <w:rPr>
                <w:sz w:val="22"/>
              </w:rPr>
              <w:t>-1.009.846.602,19</w:t>
            </w:r>
          </w:p>
        </w:tc>
        <w:tc>
          <w:tcPr>
            <w:tcW w:w="1453" w:type="dxa"/>
            <w:tcBorders>
              <w:right w:val="single" w:sz="4" w:space="0" w:color="FFFFFF"/>
            </w:tcBorders>
            <w:noWrap/>
            <w:vAlign w:val="center"/>
            <w:hideMark/>
          </w:tcPr>
          <w:p w14:paraId="79A0FBAC" w14:textId="77777777" w:rsidR="008A0192" w:rsidRPr="00996739" w:rsidRDefault="008A0192" w:rsidP="008A019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pt-BR"/>
              </w:rPr>
            </w:pPr>
            <w:r w:rsidRPr="007751E7">
              <w:t>11,83</w:t>
            </w:r>
          </w:p>
        </w:tc>
      </w:tr>
      <w:tr w:rsidR="008A0192" w:rsidRPr="00DB17F1" w14:paraId="5C20FABB" w14:textId="77777777" w:rsidTr="008A0192">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4886" w:type="dxa"/>
            <w:gridSpan w:val="2"/>
            <w:tcBorders>
              <w:left w:val="single" w:sz="4" w:space="0" w:color="FFFFFF"/>
            </w:tcBorders>
            <w:noWrap/>
            <w:vAlign w:val="center"/>
            <w:hideMark/>
          </w:tcPr>
          <w:p w14:paraId="56527E53" w14:textId="77777777" w:rsidR="008A0192" w:rsidRPr="00DB17F1" w:rsidRDefault="008A0192" w:rsidP="008A0192">
            <w:pPr>
              <w:jc w:val="left"/>
              <w:rPr>
                <w:rFonts w:eastAsia="Times New Roman"/>
                <w:color w:val="000000"/>
                <w:szCs w:val="24"/>
                <w:lang w:eastAsia="pt-BR"/>
              </w:rPr>
            </w:pPr>
            <w:r w:rsidRPr="00DB17F1">
              <w:rPr>
                <w:rFonts w:eastAsia="Times New Roman"/>
                <w:color w:val="000000"/>
                <w:szCs w:val="24"/>
                <w:lang w:eastAsia="pt-BR"/>
              </w:rPr>
              <w:t xml:space="preserve">Resultado </w:t>
            </w:r>
          </w:p>
        </w:tc>
        <w:tc>
          <w:tcPr>
            <w:tcW w:w="1756" w:type="dxa"/>
            <w:noWrap/>
            <w:vAlign w:val="center"/>
            <w:hideMark/>
          </w:tcPr>
          <w:p w14:paraId="35C509C6" w14:textId="77777777" w:rsidR="008A0192" w:rsidRPr="007C5659"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lang w:eastAsia="pt-BR"/>
              </w:rPr>
            </w:pPr>
            <w:r w:rsidRPr="007C5659">
              <w:rPr>
                <w:b/>
                <w:bCs/>
              </w:rPr>
              <w:t>16.383.774,95</w:t>
            </w:r>
          </w:p>
        </w:tc>
        <w:tc>
          <w:tcPr>
            <w:tcW w:w="1756" w:type="dxa"/>
            <w:noWrap/>
            <w:vAlign w:val="center"/>
            <w:hideMark/>
          </w:tcPr>
          <w:p w14:paraId="6314BFAD" w14:textId="77777777" w:rsidR="008A0192" w:rsidRPr="007C5659"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lang w:eastAsia="pt-BR"/>
              </w:rPr>
            </w:pPr>
            <w:r w:rsidRPr="007C5659">
              <w:rPr>
                <w:b/>
                <w:bCs/>
              </w:rPr>
              <w:t>16.308.719,35</w:t>
            </w:r>
          </w:p>
        </w:tc>
        <w:tc>
          <w:tcPr>
            <w:tcW w:w="1453" w:type="dxa"/>
            <w:tcBorders>
              <w:right w:val="single" w:sz="4" w:space="0" w:color="FFFFFF"/>
            </w:tcBorders>
            <w:noWrap/>
            <w:vAlign w:val="center"/>
            <w:hideMark/>
          </w:tcPr>
          <w:p w14:paraId="2E0A4C61" w14:textId="77777777" w:rsidR="008A0192" w:rsidRPr="007C5659" w:rsidRDefault="008A0192" w:rsidP="008A0192">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lang w:eastAsia="pt-BR"/>
              </w:rPr>
            </w:pPr>
            <w:r w:rsidRPr="007C5659">
              <w:rPr>
                <w:b/>
                <w:bCs/>
              </w:rPr>
              <w:t>0,46</w:t>
            </w:r>
          </w:p>
        </w:tc>
      </w:tr>
    </w:tbl>
    <w:p w14:paraId="783FBB6F" w14:textId="4579E4E3" w:rsidR="004E65CA" w:rsidRDefault="004E6190" w:rsidP="002B714F">
      <w:pPr>
        <w:jc w:val="left"/>
        <w:rPr>
          <w:rFonts w:eastAsia="Times New Roman"/>
          <w:color w:val="000000"/>
          <w:sz w:val="22"/>
          <w:lang w:eastAsia="pt-BR"/>
        </w:rPr>
      </w:pPr>
      <w:r w:rsidRPr="00DB17F1">
        <w:rPr>
          <w:rFonts w:eastAsia="Times New Roman"/>
          <w:b/>
          <w:bCs/>
          <w:color w:val="000000"/>
          <w:sz w:val="22"/>
          <w:lang w:eastAsia="pt-BR"/>
        </w:rPr>
        <w:t>Fonte:</w:t>
      </w:r>
      <w:r w:rsidR="008A666F" w:rsidRPr="00DB17F1">
        <w:rPr>
          <w:rFonts w:eastAsia="Times New Roman"/>
          <w:color w:val="000000"/>
          <w:sz w:val="22"/>
          <w:lang w:eastAsia="pt-BR"/>
        </w:rPr>
        <w:t xml:space="preserve"> SIAFI, </w:t>
      </w:r>
      <w:r w:rsidRPr="00DB17F1">
        <w:rPr>
          <w:rFonts w:eastAsia="Times New Roman"/>
          <w:color w:val="000000"/>
          <w:sz w:val="22"/>
          <w:lang w:eastAsia="pt-BR"/>
        </w:rPr>
        <w:t>202</w:t>
      </w:r>
      <w:r w:rsidR="00CE72AC">
        <w:rPr>
          <w:rFonts w:eastAsia="Times New Roman"/>
          <w:color w:val="000000"/>
          <w:sz w:val="22"/>
          <w:lang w:eastAsia="pt-BR"/>
        </w:rPr>
        <w:t>4</w:t>
      </w:r>
      <w:r w:rsidR="008E7C4C" w:rsidRPr="00DB17F1">
        <w:rPr>
          <w:rFonts w:eastAsia="Times New Roman"/>
          <w:color w:val="000000"/>
          <w:sz w:val="22"/>
          <w:lang w:eastAsia="pt-BR"/>
        </w:rPr>
        <w:t xml:space="preserve"> e 202</w:t>
      </w:r>
      <w:r w:rsidR="00CE72AC">
        <w:rPr>
          <w:rFonts w:eastAsia="Times New Roman"/>
          <w:color w:val="000000"/>
          <w:sz w:val="22"/>
          <w:lang w:eastAsia="pt-BR"/>
        </w:rPr>
        <w:t>5</w:t>
      </w:r>
      <w:r w:rsidRPr="00DB17F1">
        <w:rPr>
          <w:rFonts w:eastAsia="Times New Roman"/>
          <w:color w:val="000000"/>
          <w:sz w:val="22"/>
          <w:lang w:eastAsia="pt-BR"/>
        </w:rPr>
        <w:t>.</w:t>
      </w:r>
    </w:p>
    <w:p w14:paraId="704EBA9E" w14:textId="77777777" w:rsidR="00E45B5B" w:rsidRPr="00DB17F1" w:rsidRDefault="00E45B5B" w:rsidP="002B714F">
      <w:pPr>
        <w:jc w:val="left"/>
        <w:rPr>
          <w:b/>
          <w:color w:val="000000"/>
          <w:sz w:val="22"/>
        </w:rPr>
      </w:pPr>
    </w:p>
    <w:p w14:paraId="400699EB" w14:textId="77777777" w:rsidR="00423F0E" w:rsidRPr="00DB17F1" w:rsidRDefault="00423F0E" w:rsidP="006361BB">
      <w:pPr>
        <w:spacing w:line="276" w:lineRule="auto"/>
        <w:rPr>
          <w:b/>
          <w:color w:val="000000"/>
          <w:szCs w:val="24"/>
        </w:rPr>
      </w:pPr>
    </w:p>
    <w:p w14:paraId="584BAB4E" w14:textId="77777777" w:rsidR="004E65CA" w:rsidRPr="00501DDD" w:rsidRDefault="004A3265" w:rsidP="00501DDD">
      <w:pPr>
        <w:pStyle w:val="Ttulo3"/>
      </w:pPr>
      <w:bookmarkStart w:id="117" w:name="_Toc212727170"/>
      <w:bookmarkStart w:id="118" w:name="_Toc212735900"/>
      <w:r w:rsidRPr="00501DDD">
        <w:t>9</w:t>
      </w:r>
      <w:r w:rsidR="004E65CA" w:rsidRPr="00501DDD">
        <w:t>.1.1.</w:t>
      </w:r>
      <w:r w:rsidR="004E65CA" w:rsidRPr="00501DDD">
        <w:tab/>
        <w:t>Ingressos</w:t>
      </w:r>
      <w:bookmarkEnd w:id="117"/>
      <w:bookmarkEnd w:id="118"/>
    </w:p>
    <w:p w14:paraId="69F7AE7E" w14:textId="77777777" w:rsidR="008B71BF" w:rsidRPr="00DB17F1" w:rsidRDefault="008B71BF" w:rsidP="006361BB">
      <w:pPr>
        <w:spacing w:line="276" w:lineRule="auto"/>
      </w:pPr>
    </w:p>
    <w:p w14:paraId="5DEE0BD6" w14:textId="77777777" w:rsidR="007C5659" w:rsidRPr="00DB17F1" w:rsidRDefault="007C5659" w:rsidP="007C5659">
      <w:pPr>
        <w:spacing w:line="276" w:lineRule="auto"/>
      </w:pPr>
    </w:p>
    <w:p w14:paraId="1048F872" w14:textId="77777777" w:rsidR="007C5659" w:rsidRPr="00DB17F1" w:rsidRDefault="007C5659" w:rsidP="007C5659">
      <w:pPr>
        <w:spacing w:line="360" w:lineRule="auto"/>
        <w:ind w:firstLine="709"/>
        <w:rPr>
          <w:color w:val="000000" w:themeColor="text1"/>
          <w:szCs w:val="24"/>
        </w:rPr>
      </w:pPr>
      <w:r w:rsidRPr="00DB17F1">
        <w:rPr>
          <w:color w:val="000000" w:themeColor="text1"/>
          <w:szCs w:val="24"/>
        </w:rPr>
        <w:t xml:space="preserve">No grupo Receitas Derivadas e Originárias destacamos a receita patrimonial e de serviços que representam, respectivamente, </w:t>
      </w:r>
      <w:r>
        <w:rPr>
          <w:color w:val="000000" w:themeColor="text1"/>
          <w:szCs w:val="24"/>
        </w:rPr>
        <w:t>55,70</w:t>
      </w:r>
      <w:r w:rsidRPr="00DB17F1">
        <w:rPr>
          <w:color w:val="000000" w:themeColor="text1"/>
          <w:szCs w:val="24"/>
        </w:rPr>
        <w:t xml:space="preserve">% e </w:t>
      </w:r>
      <w:r>
        <w:rPr>
          <w:color w:val="000000" w:themeColor="text1"/>
          <w:szCs w:val="24"/>
        </w:rPr>
        <w:t>40,72</w:t>
      </w:r>
      <w:r w:rsidRPr="00DB17F1">
        <w:rPr>
          <w:color w:val="000000" w:themeColor="text1"/>
          <w:szCs w:val="24"/>
        </w:rPr>
        <w:t xml:space="preserve">% das receitas arrecadadas, sendo decorrente de aluguéis, taxas para realização de concursos públicos, taxas de processos seletivos, taxas de expedição de diplomas, dentre outros. No grupo Outros Ingressos Operacionais, destacamos as transferências financeiras recebidas que são imprescindíveis para viabilizar as atividades desenvolvidas pela entidade, representando </w:t>
      </w:r>
      <w:r>
        <w:rPr>
          <w:color w:val="000000" w:themeColor="text1"/>
          <w:szCs w:val="24"/>
        </w:rPr>
        <w:t>99,77</w:t>
      </w:r>
      <w:r w:rsidRPr="00DB17F1">
        <w:rPr>
          <w:color w:val="000000" w:themeColor="text1"/>
          <w:szCs w:val="24"/>
        </w:rPr>
        <w:t>% dos ingressos totais. Segue abaixo tabela com a composição dos ingressos da Instituição:</w:t>
      </w:r>
    </w:p>
    <w:p w14:paraId="5A6FEFE0" w14:textId="77777777" w:rsidR="004E65CA" w:rsidRPr="00DB17F1" w:rsidRDefault="004E65CA" w:rsidP="00E02AD1">
      <w:pPr>
        <w:keepNext/>
        <w:keepLines/>
        <w:jc w:val="center"/>
        <w:rPr>
          <w:b/>
          <w:color w:val="000000"/>
          <w:szCs w:val="24"/>
        </w:rPr>
      </w:pPr>
      <w:r w:rsidRPr="00DB17F1">
        <w:rPr>
          <w:b/>
          <w:color w:val="000000"/>
          <w:szCs w:val="24"/>
        </w:rPr>
        <w:lastRenderedPageBreak/>
        <w:t>Tabela 3</w:t>
      </w:r>
      <w:r w:rsidR="00091195" w:rsidRPr="00DB17F1">
        <w:rPr>
          <w:b/>
          <w:color w:val="000000"/>
          <w:szCs w:val="24"/>
        </w:rPr>
        <w:t>7</w:t>
      </w:r>
      <w:r w:rsidRPr="00DB17F1">
        <w:rPr>
          <w:b/>
          <w:color w:val="000000"/>
          <w:szCs w:val="24"/>
        </w:rPr>
        <w:t xml:space="preserve"> – Ingressos</w:t>
      </w:r>
    </w:p>
    <w:p w14:paraId="135242A3" w14:textId="77777777" w:rsidR="002B5274" w:rsidRPr="00DB17F1" w:rsidRDefault="002B5274" w:rsidP="002B5274">
      <w:pPr>
        <w:keepNext/>
        <w:keepLines/>
        <w:jc w:val="right"/>
        <w:rPr>
          <w:b/>
          <w:color w:val="000000"/>
          <w:szCs w:val="24"/>
        </w:rPr>
      </w:pPr>
      <w:r w:rsidRPr="00DB17F1">
        <w:rPr>
          <w:b/>
          <w:color w:val="000000"/>
          <w:szCs w:val="24"/>
        </w:rPr>
        <w:t xml:space="preserve"> (R$)</w:t>
      </w:r>
    </w:p>
    <w:tbl>
      <w:tblPr>
        <w:tblStyle w:val="TabeladeLista4-nfase11"/>
        <w:tblpPr w:leftFromText="141" w:rightFromText="141" w:vertAnchor="text" w:tblpXSpec="center" w:tblpY="1"/>
        <w:tblOverlap w:val="never"/>
        <w:tblW w:w="9939" w:type="dxa"/>
        <w:jc w:val="center"/>
        <w:tblLook w:val="04A0" w:firstRow="1" w:lastRow="0" w:firstColumn="1" w:lastColumn="0" w:noHBand="0" w:noVBand="1"/>
      </w:tblPr>
      <w:tblGrid>
        <w:gridCol w:w="4323"/>
        <w:gridCol w:w="1749"/>
        <w:gridCol w:w="1661"/>
        <w:gridCol w:w="1228"/>
        <w:gridCol w:w="978"/>
      </w:tblGrid>
      <w:tr w:rsidR="006E00B6" w:rsidRPr="00DB17F1" w14:paraId="65C314BA" w14:textId="77777777" w:rsidTr="004C0A3F">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323" w:type="dxa"/>
            <w:tcBorders>
              <w:left w:val="single" w:sz="4" w:space="0" w:color="FFFFFF"/>
            </w:tcBorders>
            <w:noWrap/>
            <w:vAlign w:val="center"/>
            <w:hideMark/>
          </w:tcPr>
          <w:p w14:paraId="55D32E05" w14:textId="77777777" w:rsidR="006E00B6" w:rsidRPr="00DB17F1" w:rsidRDefault="006E00B6" w:rsidP="00E45B5B">
            <w:pPr>
              <w:contextualSpacing/>
              <w:jc w:val="left"/>
              <w:rPr>
                <w:rFonts w:eastAsia="Times New Roman"/>
                <w:b w:val="0"/>
                <w:bCs w:val="0"/>
                <w:szCs w:val="24"/>
                <w:lang w:eastAsia="pt-BR"/>
              </w:rPr>
            </w:pPr>
            <w:bookmarkStart w:id="119" w:name="_Toc66978057"/>
            <w:r w:rsidRPr="00DB17F1">
              <w:rPr>
                <w:rFonts w:eastAsia="Times New Roman"/>
                <w:szCs w:val="24"/>
                <w:lang w:eastAsia="pt-BR"/>
              </w:rPr>
              <w:t>Ingressos</w:t>
            </w:r>
          </w:p>
        </w:tc>
        <w:tc>
          <w:tcPr>
            <w:tcW w:w="1749" w:type="dxa"/>
            <w:noWrap/>
            <w:vAlign w:val="center"/>
            <w:hideMark/>
          </w:tcPr>
          <w:p w14:paraId="2199689C" w14:textId="77777777" w:rsidR="006E00B6" w:rsidRPr="00DB17F1" w:rsidRDefault="00745D8E" w:rsidP="00E45B5B">
            <w:pPr>
              <w:contextualSpacing/>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t>3</w:t>
            </w:r>
            <w:r w:rsidR="007C5659">
              <w:t>1</w:t>
            </w:r>
            <w:r>
              <w:t>/</w:t>
            </w:r>
            <w:r w:rsidR="007C5659">
              <w:t>12</w:t>
            </w:r>
            <w:r>
              <w:t>/2025</w:t>
            </w:r>
          </w:p>
        </w:tc>
        <w:tc>
          <w:tcPr>
            <w:tcW w:w="1661" w:type="dxa"/>
            <w:noWrap/>
            <w:vAlign w:val="center"/>
            <w:hideMark/>
          </w:tcPr>
          <w:p w14:paraId="154EE6A4" w14:textId="77777777" w:rsidR="006E00B6" w:rsidRPr="00DB17F1" w:rsidRDefault="006E00B6" w:rsidP="00E45B5B">
            <w:pPr>
              <w:contextualSpacing/>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EE3498">
              <w:t>3</w:t>
            </w:r>
            <w:r w:rsidR="00F468E1">
              <w:t>1</w:t>
            </w:r>
            <w:r w:rsidR="00410DF8">
              <w:t>/</w:t>
            </w:r>
            <w:r w:rsidR="00F468E1">
              <w:t>12</w:t>
            </w:r>
            <w:r w:rsidRPr="00EE3498">
              <w:t>/202</w:t>
            </w:r>
            <w:r w:rsidR="004C0A3F">
              <w:t>4</w:t>
            </w:r>
          </w:p>
        </w:tc>
        <w:tc>
          <w:tcPr>
            <w:tcW w:w="1228" w:type="dxa"/>
            <w:noWrap/>
            <w:vAlign w:val="center"/>
            <w:hideMark/>
          </w:tcPr>
          <w:p w14:paraId="0EF2DD60" w14:textId="77777777" w:rsidR="006E00B6" w:rsidRPr="00DB17F1" w:rsidRDefault="006E00B6" w:rsidP="00E45B5B">
            <w:pPr>
              <w:contextualSpacing/>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EE3498">
              <w:t>AH (%)</w:t>
            </w:r>
          </w:p>
        </w:tc>
        <w:tc>
          <w:tcPr>
            <w:tcW w:w="978" w:type="dxa"/>
            <w:tcBorders>
              <w:right w:val="single" w:sz="4" w:space="0" w:color="FFFFFF"/>
            </w:tcBorders>
            <w:noWrap/>
            <w:vAlign w:val="center"/>
            <w:hideMark/>
          </w:tcPr>
          <w:p w14:paraId="16235D68" w14:textId="77777777" w:rsidR="006E00B6" w:rsidRPr="00DB17F1" w:rsidRDefault="006E00B6" w:rsidP="00E45B5B">
            <w:pPr>
              <w:contextualSpacing/>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pt-BR"/>
              </w:rPr>
            </w:pPr>
            <w:r w:rsidRPr="00EE3498">
              <w:t>AV (%)</w:t>
            </w:r>
          </w:p>
        </w:tc>
      </w:tr>
      <w:tr w:rsidR="007C5659" w:rsidRPr="00DB17F1" w14:paraId="0CAC35CB" w14:textId="77777777" w:rsidTr="00AE0741">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4323" w:type="dxa"/>
            <w:tcBorders>
              <w:left w:val="single" w:sz="4" w:space="0" w:color="FFFFFF"/>
            </w:tcBorders>
            <w:noWrap/>
            <w:vAlign w:val="center"/>
            <w:hideMark/>
          </w:tcPr>
          <w:p w14:paraId="07FF1B62" w14:textId="77777777" w:rsidR="007C5659" w:rsidRPr="00DB17F1" w:rsidRDefault="007C5659" w:rsidP="00E45B5B">
            <w:pPr>
              <w:contextualSpacing/>
              <w:jc w:val="left"/>
              <w:rPr>
                <w:rFonts w:eastAsia="Times New Roman"/>
                <w:b w:val="0"/>
                <w:bCs w:val="0"/>
                <w:color w:val="000000"/>
                <w:szCs w:val="24"/>
                <w:lang w:eastAsia="pt-BR"/>
              </w:rPr>
            </w:pPr>
            <w:r w:rsidRPr="00DB17F1">
              <w:rPr>
                <w:rFonts w:eastAsia="Times New Roman"/>
                <w:color w:val="000000"/>
                <w:szCs w:val="24"/>
                <w:lang w:eastAsia="pt-BR"/>
              </w:rPr>
              <w:t>Receitas Derivadas e Originárias</w:t>
            </w:r>
          </w:p>
        </w:tc>
        <w:tc>
          <w:tcPr>
            <w:tcW w:w="1749" w:type="dxa"/>
            <w:noWrap/>
            <w:vAlign w:val="bottom"/>
            <w:hideMark/>
          </w:tcPr>
          <w:p w14:paraId="60CA4316"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lang w:eastAsia="pt-BR"/>
              </w:rPr>
            </w:pPr>
            <w:r w:rsidRPr="004036AF">
              <w:rPr>
                <w:b/>
                <w:bCs/>
                <w:color w:val="000000"/>
                <w:sz w:val="22"/>
              </w:rPr>
              <w:t>680.000,77</w:t>
            </w:r>
          </w:p>
        </w:tc>
        <w:tc>
          <w:tcPr>
            <w:tcW w:w="1661" w:type="dxa"/>
            <w:noWrap/>
            <w:vAlign w:val="bottom"/>
            <w:hideMark/>
          </w:tcPr>
          <w:p w14:paraId="4A7C7D95"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lang w:eastAsia="pt-BR"/>
              </w:rPr>
            </w:pPr>
            <w:r w:rsidRPr="004036AF">
              <w:rPr>
                <w:b/>
                <w:bCs/>
                <w:color w:val="000000"/>
                <w:sz w:val="22"/>
              </w:rPr>
              <w:t>3.269.995,29</w:t>
            </w:r>
          </w:p>
        </w:tc>
        <w:tc>
          <w:tcPr>
            <w:tcW w:w="1228" w:type="dxa"/>
            <w:noWrap/>
            <w:vAlign w:val="bottom"/>
            <w:hideMark/>
          </w:tcPr>
          <w:p w14:paraId="24EA87C2"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lang w:eastAsia="pt-BR"/>
              </w:rPr>
            </w:pPr>
            <w:r w:rsidRPr="004036AF">
              <w:rPr>
                <w:b/>
                <w:bCs/>
                <w:color w:val="000000"/>
                <w:sz w:val="22"/>
              </w:rPr>
              <w:t>-79,20</w:t>
            </w:r>
          </w:p>
        </w:tc>
        <w:tc>
          <w:tcPr>
            <w:tcW w:w="978" w:type="dxa"/>
            <w:tcBorders>
              <w:right w:val="single" w:sz="4" w:space="0" w:color="FFFFFF"/>
            </w:tcBorders>
            <w:noWrap/>
            <w:vAlign w:val="bottom"/>
            <w:hideMark/>
          </w:tcPr>
          <w:p w14:paraId="5466F405"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lang w:eastAsia="pt-BR"/>
              </w:rPr>
            </w:pPr>
            <w:r w:rsidRPr="004036AF">
              <w:rPr>
                <w:b/>
                <w:bCs/>
                <w:color w:val="000000"/>
                <w:sz w:val="22"/>
              </w:rPr>
              <w:t>0,06</w:t>
            </w:r>
          </w:p>
        </w:tc>
      </w:tr>
      <w:tr w:rsidR="007C5659" w:rsidRPr="00DB17F1" w14:paraId="4993A5A3" w14:textId="77777777" w:rsidTr="00AE0741">
        <w:trPr>
          <w:trHeight w:val="416"/>
          <w:jc w:val="center"/>
        </w:trPr>
        <w:tc>
          <w:tcPr>
            <w:cnfStyle w:val="001000000000" w:firstRow="0" w:lastRow="0" w:firstColumn="1" w:lastColumn="0" w:oddVBand="0" w:evenVBand="0" w:oddHBand="0" w:evenHBand="0" w:firstRowFirstColumn="0" w:firstRowLastColumn="0" w:lastRowFirstColumn="0" w:lastRowLastColumn="0"/>
            <w:tcW w:w="4323" w:type="dxa"/>
            <w:tcBorders>
              <w:left w:val="single" w:sz="4" w:space="0" w:color="FFFFFF"/>
            </w:tcBorders>
            <w:noWrap/>
            <w:vAlign w:val="center"/>
            <w:hideMark/>
          </w:tcPr>
          <w:p w14:paraId="45985548" w14:textId="77777777" w:rsidR="007C5659" w:rsidRPr="00DB17F1" w:rsidRDefault="007C5659" w:rsidP="00E45B5B">
            <w:pPr>
              <w:contextualSpacing/>
              <w:jc w:val="left"/>
              <w:rPr>
                <w:rFonts w:eastAsia="Times New Roman"/>
                <w:b w:val="0"/>
                <w:bCs w:val="0"/>
                <w:color w:val="000000"/>
                <w:szCs w:val="24"/>
                <w:lang w:eastAsia="pt-BR"/>
              </w:rPr>
            </w:pPr>
            <w:r w:rsidRPr="00DB17F1">
              <w:rPr>
                <w:rFonts w:eastAsia="Times New Roman"/>
                <w:b w:val="0"/>
                <w:bCs w:val="0"/>
                <w:color w:val="000000"/>
                <w:szCs w:val="24"/>
                <w:lang w:eastAsia="pt-BR"/>
              </w:rPr>
              <w:t>Receita Patrimonial</w:t>
            </w:r>
          </w:p>
        </w:tc>
        <w:tc>
          <w:tcPr>
            <w:tcW w:w="1749" w:type="dxa"/>
            <w:noWrap/>
            <w:vAlign w:val="bottom"/>
            <w:hideMark/>
          </w:tcPr>
          <w:p w14:paraId="000C8F44"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378.739,26</w:t>
            </w:r>
          </w:p>
        </w:tc>
        <w:tc>
          <w:tcPr>
            <w:tcW w:w="1661" w:type="dxa"/>
            <w:noWrap/>
            <w:vAlign w:val="bottom"/>
            <w:hideMark/>
          </w:tcPr>
          <w:p w14:paraId="7CE0CA96"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586.659,15</w:t>
            </w:r>
          </w:p>
        </w:tc>
        <w:tc>
          <w:tcPr>
            <w:tcW w:w="1228" w:type="dxa"/>
            <w:noWrap/>
            <w:vAlign w:val="bottom"/>
            <w:hideMark/>
          </w:tcPr>
          <w:p w14:paraId="56C8E71C"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-35,44</w:t>
            </w:r>
          </w:p>
        </w:tc>
        <w:tc>
          <w:tcPr>
            <w:tcW w:w="978" w:type="dxa"/>
            <w:tcBorders>
              <w:right w:val="single" w:sz="4" w:space="0" w:color="FFFFFF"/>
            </w:tcBorders>
            <w:noWrap/>
            <w:vAlign w:val="bottom"/>
            <w:hideMark/>
          </w:tcPr>
          <w:p w14:paraId="74570625"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0,03</w:t>
            </w:r>
          </w:p>
        </w:tc>
      </w:tr>
      <w:tr w:rsidR="007C5659" w:rsidRPr="00DB17F1" w14:paraId="722AD01E" w14:textId="77777777" w:rsidTr="00AE0741">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4323" w:type="dxa"/>
            <w:tcBorders>
              <w:left w:val="single" w:sz="4" w:space="0" w:color="FFFFFF"/>
            </w:tcBorders>
            <w:noWrap/>
            <w:vAlign w:val="center"/>
            <w:hideMark/>
          </w:tcPr>
          <w:p w14:paraId="40464325" w14:textId="77777777" w:rsidR="007C5659" w:rsidRPr="00DB17F1" w:rsidRDefault="007C5659" w:rsidP="00E45B5B">
            <w:pPr>
              <w:contextualSpacing/>
              <w:jc w:val="left"/>
              <w:rPr>
                <w:rFonts w:eastAsia="Times New Roman"/>
                <w:b w:val="0"/>
                <w:bCs w:val="0"/>
                <w:color w:val="000000"/>
                <w:szCs w:val="24"/>
                <w:lang w:eastAsia="pt-BR"/>
              </w:rPr>
            </w:pPr>
            <w:r w:rsidRPr="00DB17F1">
              <w:rPr>
                <w:rFonts w:eastAsia="Times New Roman"/>
                <w:b w:val="0"/>
                <w:bCs w:val="0"/>
                <w:color w:val="000000"/>
                <w:szCs w:val="24"/>
                <w:lang w:eastAsia="pt-BR"/>
              </w:rPr>
              <w:t>Receita Agropecuária</w:t>
            </w:r>
          </w:p>
        </w:tc>
        <w:tc>
          <w:tcPr>
            <w:tcW w:w="1749" w:type="dxa"/>
            <w:noWrap/>
            <w:vAlign w:val="bottom"/>
            <w:hideMark/>
          </w:tcPr>
          <w:p w14:paraId="628AAF9E"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0,00</w:t>
            </w:r>
          </w:p>
        </w:tc>
        <w:tc>
          <w:tcPr>
            <w:tcW w:w="1661" w:type="dxa"/>
            <w:noWrap/>
            <w:vAlign w:val="bottom"/>
            <w:hideMark/>
          </w:tcPr>
          <w:p w14:paraId="7D801DAE"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0,00</w:t>
            </w:r>
          </w:p>
        </w:tc>
        <w:tc>
          <w:tcPr>
            <w:tcW w:w="1228" w:type="dxa"/>
            <w:noWrap/>
            <w:vAlign w:val="bottom"/>
            <w:hideMark/>
          </w:tcPr>
          <w:p w14:paraId="36FFA1E2"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w:t>
            </w:r>
          </w:p>
        </w:tc>
        <w:tc>
          <w:tcPr>
            <w:tcW w:w="978" w:type="dxa"/>
            <w:tcBorders>
              <w:right w:val="single" w:sz="4" w:space="0" w:color="FFFFFF"/>
            </w:tcBorders>
            <w:noWrap/>
            <w:vAlign w:val="bottom"/>
            <w:hideMark/>
          </w:tcPr>
          <w:p w14:paraId="07F236BE"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0,00</w:t>
            </w:r>
          </w:p>
        </w:tc>
      </w:tr>
      <w:tr w:rsidR="007C5659" w:rsidRPr="00DB17F1" w14:paraId="5250ABCB" w14:textId="77777777" w:rsidTr="00AE0741">
        <w:trPr>
          <w:trHeight w:val="414"/>
          <w:jc w:val="center"/>
        </w:trPr>
        <w:tc>
          <w:tcPr>
            <w:cnfStyle w:val="001000000000" w:firstRow="0" w:lastRow="0" w:firstColumn="1" w:lastColumn="0" w:oddVBand="0" w:evenVBand="0" w:oddHBand="0" w:evenHBand="0" w:firstRowFirstColumn="0" w:firstRowLastColumn="0" w:lastRowFirstColumn="0" w:lastRowLastColumn="0"/>
            <w:tcW w:w="4323" w:type="dxa"/>
            <w:tcBorders>
              <w:left w:val="single" w:sz="4" w:space="0" w:color="FFFFFF"/>
            </w:tcBorders>
            <w:noWrap/>
            <w:vAlign w:val="center"/>
            <w:hideMark/>
          </w:tcPr>
          <w:p w14:paraId="6F7EF878" w14:textId="77777777" w:rsidR="007C5659" w:rsidRPr="00DB17F1" w:rsidRDefault="007C5659" w:rsidP="00E45B5B">
            <w:pPr>
              <w:contextualSpacing/>
              <w:jc w:val="left"/>
              <w:rPr>
                <w:rFonts w:eastAsia="Times New Roman"/>
                <w:b w:val="0"/>
                <w:bCs w:val="0"/>
                <w:color w:val="000000"/>
                <w:szCs w:val="24"/>
                <w:lang w:eastAsia="pt-BR"/>
              </w:rPr>
            </w:pPr>
            <w:r w:rsidRPr="00DB17F1">
              <w:rPr>
                <w:rFonts w:eastAsia="Times New Roman"/>
                <w:b w:val="0"/>
                <w:bCs w:val="0"/>
                <w:color w:val="000000"/>
                <w:szCs w:val="24"/>
                <w:lang w:eastAsia="pt-BR"/>
              </w:rPr>
              <w:t>Receita de Serviços</w:t>
            </w:r>
          </w:p>
        </w:tc>
        <w:tc>
          <w:tcPr>
            <w:tcW w:w="1749" w:type="dxa"/>
            <w:noWrap/>
            <w:vAlign w:val="bottom"/>
            <w:hideMark/>
          </w:tcPr>
          <w:p w14:paraId="750F113F"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276.891,81</w:t>
            </w:r>
          </w:p>
        </w:tc>
        <w:tc>
          <w:tcPr>
            <w:tcW w:w="1661" w:type="dxa"/>
            <w:noWrap/>
            <w:vAlign w:val="bottom"/>
            <w:hideMark/>
          </w:tcPr>
          <w:p w14:paraId="5E158F40"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2.586.051,00</w:t>
            </w:r>
          </w:p>
        </w:tc>
        <w:tc>
          <w:tcPr>
            <w:tcW w:w="1228" w:type="dxa"/>
            <w:noWrap/>
            <w:vAlign w:val="bottom"/>
            <w:hideMark/>
          </w:tcPr>
          <w:p w14:paraId="7C2583B5"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-89,29</w:t>
            </w:r>
          </w:p>
        </w:tc>
        <w:tc>
          <w:tcPr>
            <w:tcW w:w="978" w:type="dxa"/>
            <w:tcBorders>
              <w:right w:val="single" w:sz="4" w:space="0" w:color="FFFFFF"/>
            </w:tcBorders>
            <w:noWrap/>
            <w:vAlign w:val="bottom"/>
            <w:hideMark/>
          </w:tcPr>
          <w:p w14:paraId="463AA174"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0,02</w:t>
            </w:r>
          </w:p>
        </w:tc>
      </w:tr>
      <w:tr w:rsidR="007C5659" w:rsidRPr="00DB17F1" w14:paraId="4F703DC6" w14:textId="77777777" w:rsidTr="00AE0741">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323" w:type="dxa"/>
            <w:tcBorders>
              <w:left w:val="single" w:sz="4" w:space="0" w:color="FFFFFF"/>
            </w:tcBorders>
            <w:noWrap/>
            <w:vAlign w:val="center"/>
            <w:hideMark/>
          </w:tcPr>
          <w:p w14:paraId="7BDB5D9D" w14:textId="77777777" w:rsidR="007C5659" w:rsidRPr="00DB17F1" w:rsidRDefault="007C5659" w:rsidP="00E45B5B">
            <w:pPr>
              <w:contextualSpacing/>
              <w:jc w:val="left"/>
              <w:rPr>
                <w:rFonts w:eastAsia="Times New Roman"/>
                <w:b w:val="0"/>
                <w:bCs w:val="0"/>
                <w:color w:val="000000"/>
                <w:szCs w:val="24"/>
                <w:lang w:eastAsia="pt-BR"/>
              </w:rPr>
            </w:pPr>
            <w:r w:rsidRPr="00DB17F1">
              <w:rPr>
                <w:rFonts w:eastAsia="Times New Roman"/>
                <w:b w:val="0"/>
                <w:bCs w:val="0"/>
                <w:color w:val="000000"/>
                <w:szCs w:val="24"/>
                <w:lang w:eastAsia="pt-BR"/>
              </w:rPr>
              <w:t>Outras Receitas Derivadas e Originárias</w:t>
            </w:r>
          </w:p>
        </w:tc>
        <w:tc>
          <w:tcPr>
            <w:tcW w:w="1749" w:type="dxa"/>
            <w:noWrap/>
            <w:vAlign w:val="bottom"/>
            <w:hideMark/>
          </w:tcPr>
          <w:p w14:paraId="29A34C31"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24.369,70</w:t>
            </w:r>
          </w:p>
        </w:tc>
        <w:tc>
          <w:tcPr>
            <w:tcW w:w="1661" w:type="dxa"/>
            <w:noWrap/>
            <w:vAlign w:val="bottom"/>
            <w:hideMark/>
          </w:tcPr>
          <w:p w14:paraId="78AECCE3"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97.285,14</w:t>
            </w:r>
          </w:p>
        </w:tc>
        <w:tc>
          <w:tcPr>
            <w:tcW w:w="1228" w:type="dxa"/>
            <w:noWrap/>
            <w:vAlign w:val="bottom"/>
            <w:hideMark/>
          </w:tcPr>
          <w:p w14:paraId="64F71F8B"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-74,95</w:t>
            </w:r>
          </w:p>
        </w:tc>
        <w:tc>
          <w:tcPr>
            <w:tcW w:w="978" w:type="dxa"/>
            <w:tcBorders>
              <w:right w:val="single" w:sz="4" w:space="0" w:color="FFFFFF"/>
            </w:tcBorders>
            <w:noWrap/>
            <w:vAlign w:val="bottom"/>
            <w:hideMark/>
          </w:tcPr>
          <w:p w14:paraId="7781F3BB"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0,00</w:t>
            </w:r>
          </w:p>
        </w:tc>
      </w:tr>
      <w:tr w:rsidR="007C5659" w:rsidRPr="00DB17F1" w14:paraId="24D4A6D1" w14:textId="77777777" w:rsidTr="00AE0741">
        <w:trPr>
          <w:trHeight w:val="419"/>
          <w:jc w:val="center"/>
        </w:trPr>
        <w:tc>
          <w:tcPr>
            <w:cnfStyle w:val="001000000000" w:firstRow="0" w:lastRow="0" w:firstColumn="1" w:lastColumn="0" w:oddVBand="0" w:evenVBand="0" w:oddHBand="0" w:evenHBand="0" w:firstRowFirstColumn="0" w:firstRowLastColumn="0" w:lastRowFirstColumn="0" w:lastRowLastColumn="0"/>
            <w:tcW w:w="4323" w:type="dxa"/>
            <w:tcBorders>
              <w:left w:val="single" w:sz="4" w:space="0" w:color="FFFFFF"/>
            </w:tcBorders>
            <w:noWrap/>
            <w:vAlign w:val="center"/>
            <w:hideMark/>
          </w:tcPr>
          <w:p w14:paraId="1FFEC40D" w14:textId="77777777" w:rsidR="007C5659" w:rsidRPr="006E00B6" w:rsidRDefault="007C5659" w:rsidP="00E45B5B">
            <w:pPr>
              <w:contextualSpacing/>
              <w:jc w:val="left"/>
              <w:rPr>
                <w:rFonts w:eastAsia="Times New Roman"/>
                <w:bCs w:val="0"/>
                <w:color w:val="000000"/>
                <w:szCs w:val="24"/>
                <w:lang w:eastAsia="pt-BR"/>
              </w:rPr>
            </w:pPr>
            <w:r w:rsidRPr="006E00B6">
              <w:rPr>
                <w:rFonts w:eastAsia="Times New Roman"/>
                <w:color w:val="000000"/>
                <w:szCs w:val="24"/>
                <w:lang w:eastAsia="pt-BR"/>
              </w:rPr>
              <w:t>Outros Ingressos Operacionais</w:t>
            </w:r>
          </w:p>
        </w:tc>
        <w:tc>
          <w:tcPr>
            <w:tcW w:w="1749" w:type="dxa"/>
            <w:noWrap/>
            <w:vAlign w:val="bottom"/>
            <w:hideMark/>
          </w:tcPr>
          <w:p w14:paraId="0BB3E883"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lang w:eastAsia="pt-BR"/>
              </w:rPr>
            </w:pPr>
            <w:r w:rsidRPr="004036AF">
              <w:rPr>
                <w:b/>
                <w:bCs/>
                <w:color w:val="000000"/>
                <w:sz w:val="22"/>
              </w:rPr>
              <w:t>1.145.044.780,58</w:t>
            </w:r>
          </w:p>
        </w:tc>
        <w:tc>
          <w:tcPr>
            <w:tcW w:w="1661" w:type="dxa"/>
            <w:noWrap/>
            <w:vAlign w:val="bottom"/>
            <w:hideMark/>
          </w:tcPr>
          <w:p w14:paraId="0FEBAF80"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lang w:eastAsia="pt-BR"/>
              </w:rPr>
            </w:pPr>
            <w:r w:rsidRPr="004036AF">
              <w:rPr>
                <w:b/>
                <w:bCs/>
                <w:color w:val="000000"/>
                <w:sz w:val="22"/>
              </w:rPr>
              <w:t>1.022.885.326,25</w:t>
            </w:r>
          </w:p>
        </w:tc>
        <w:tc>
          <w:tcPr>
            <w:tcW w:w="1228" w:type="dxa"/>
            <w:noWrap/>
            <w:vAlign w:val="bottom"/>
            <w:hideMark/>
          </w:tcPr>
          <w:p w14:paraId="5FB88708"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lang w:eastAsia="pt-BR"/>
              </w:rPr>
            </w:pPr>
            <w:r w:rsidRPr="004036AF">
              <w:rPr>
                <w:b/>
                <w:bCs/>
                <w:color w:val="000000"/>
                <w:sz w:val="22"/>
              </w:rPr>
              <w:t>11,94</w:t>
            </w:r>
          </w:p>
        </w:tc>
        <w:tc>
          <w:tcPr>
            <w:tcW w:w="978" w:type="dxa"/>
            <w:tcBorders>
              <w:right w:val="single" w:sz="4" w:space="0" w:color="FFFFFF"/>
            </w:tcBorders>
            <w:noWrap/>
            <w:vAlign w:val="bottom"/>
            <w:hideMark/>
          </w:tcPr>
          <w:p w14:paraId="45212D53"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lang w:eastAsia="pt-BR"/>
              </w:rPr>
            </w:pPr>
            <w:r w:rsidRPr="004036AF">
              <w:rPr>
                <w:b/>
                <w:bCs/>
                <w:color w:val="000000"/>
                <w:sz w:val="22"/>
              </w:rPr>
              <w:t>99,94</w:t>
            </w:r>
          </w:p>
        </w:tc>
      </w:tr>
      <w:tr w:rsidR="007C5659" w:rsidRPr="00DB17F1" w14:paraId="241D9AEE" w14:textId="77777777" w:rsidTr="00AE0741">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323" w:type="dxa"/>
            <w:tcBorders>
              <w:left w:val="single" w:sz="4" w:space="0" w:color="FFFFFF"/>
            </w:tcBorders>
            <w:noWrap/>
            <w:vAlign w:val="center"/>
            <w:hideMark/>
          </w:tcPr>
          <w:p w14:paraId="0D10555A" w14:textId="77777777" w:rsidR="007C5659" w:rsidRPr="00DB17F1" w:rsidRDefault="007C5659" w:rsidP="00E45B5B">
            <w:pPr>
              <w:contextualSpacing/>
              <w:jc w:val="left"/>
              <w:rPr>
                <w:rFonts w:eastAsia="Times New Roman"/>
                <w:b w:val="0"/>
                <w:bCs w:val="0"/>
                <w:color w:val="000000"/>
                <w:szCs w:val="24"/>
                <w:lang w:eastAsia="pt-BR"/>
              </w:rPr>
            </w:pPr>
            <w:r w:rsidRPr="00DB17F1">
              <w:rPr>
                <w:rFonts w:eastAsia="Times New Roman"/>
                <w:b w:val="0"/>
                <w:bCs w:val="0"/>
                <w:color w:val="000000"/>
                <w:szCs w:val="24"/>
                <w:lang w:eastAsia="pt-BR"/>
              </w:rPr>
              <w:t>Ingressos Extraorçamentários</w:t>
            </w:r>
          </w:p>
        </w:tc>
        <w:tc>
          <w:tcPr>
            <w:tcW w:w="1749" w:type="dxa"/>
            <w:noWrap/>
            <w:vAlign w:val="bottom"/>
            <w:hideMark/>
          </w:tcPr>
          <w:p w14:paraId="46A724BA"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538.069,73</w:t>
            </w:r>
          </w:p>
        </w:tc>
        <w:tc>
          <w:tcPr>
            <w:tcW w:w="1661" w:type="dxa"/>
            <w:noWrap/>
            <w:vAlign w:val="bottom"/>
            <w:hideMark/>
          </w:tcPr>
          <w:p w14:paraId="1538D4E8"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362.070,63</w:t>
            </w:r>
          </w:p>
        </w:tc>
        <w:tc>
          <w:tcPr>
            <w:tcW w:w="1228" w:type="dxa"/>
            <w:noWrap/>
            <w:vAlign w:val="bottom"/>
            <w:hideMark/>
          </w:tcPr>
          <w:p w14:paraId="404C79E2"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48,61</w:t>
            </w:r>
          </w:p>
        </w:tc>
        <w:tc>
          <w:tcPr>
            <w:tcW w:w="978" w:type="dxa"/>
            <w:tcBorders>
              <w:right w:val="single" w:sz="4" w:space="0" w:color="FFFFFF"/>
            </w:tcBorders>
            <w:noWrap/>
            <w:vAlign w:val="bottom"/>
            <w:hideMark/>
          </w:tcPr>
          <w:p w14:paraId="50ECB661"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0,05</w:t>
            </w:r>
          </w:p>
        </w:tc>
      </w:tr>
      <w:tr w:rsidR="007C5659" w:rsidRPr="00DB17F1" w14:paraId="09EFD891" w14:textId="77777777" w:rsidTr="00AE0741">
        <w:trPr>
          <w:trHeight w:val="413"/>
          <w:jc w:val="center"/>
        </w:trPr>
        <w:tc>
          <w:tcPr>
            <w:cnfStyle w:val="001000000000" w:firstRow="0" w:lastRow="0" w:firstColumn="1" w:lastColumn="0" w:oddVBand="0" w:evenVBand="0" w:oddHBand="0" w:evenHBand="0" w:firstRowFirstColumn="0" w:firstRowLastColumn="0" w:lastRowFirstColumn="0" w:lastRowLastColumn="0"/>
            <w:tcW w:w="4323" w:type="dxa"/>
            <w:tcBorders>
              <w:left w:val="single" w:sz="4" w:space="0" w:color="FFFFFF"/>
            </w:tcBorders>
            <w:noWrap/>
            <w:vAlign w:val="center"/>
            <w:hideMark/>
          </w:tcPr>
          <w:p w14:paraId="1ECD6153" w14:textId="77777777" w:rsidR="007C5659" w:rsidRPr="00DB17F1" w:rsidRDefault="007C5659" w:rsidP="00E45B5B">
            <w:pPr>
              <w:contextualSpacing/>
              <w:jc w:val="left"/>
              <w:rPr>
                <w:rFonts w:eastAsia="Times New Roman"/>
                <w:b w:val="0"/>
                <w:bCs w:val="0"/>
                <w:color w:val="000000"/>
                <w:szCs w:val="24"/>
                <w:lang w:eastAsia="pt-BR"/>
              </w:rPr>
            </w:pPr>
            <w:r w:rsidRPr="00DB17F1">
              <w:rPr>
                <w:rFonts w:eastAsia="Times New Roman"/>
                <w:b w:val="0"/>
                <w:bCs w:val="0"/>
                <w:color w:val="000000"/>
                <w:szCs w:val="24"/>
                <w:lang w:eastAsia="pt-BR"/>
              </w:rPr>
              <w:t>Transferências Financeiras Recebidas</w:t>
            </w:r>
          </w:p>
        </w:tc>
        <w:tc>
          <w:tcPr>
            <w:tcW w:w="1749" w:type="dxa"/>
            <w:noWrap/>
            <w:vAlign w:val="bottom"/>
            <w:hideMark/>
          </w:tcPr>
          <w:p w14:paraId="481B5DDB"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1.143.084.061,50</w:t>
            </w:r>
          </w:p>
        </w:tc>
        <w:tc>
          <w:tcPr>
            <w:tcW w:w="1661" w:type="dxa"/>
            <w:noWrap/>
            <w:vAlign w:val="bottom"/>
            <w:hideMark/>
          </w:tcPr>
          <w:p w14:paraId="5CEC76F2"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1.021.188.607,91</w:t>
            </w:r>
          </w:p>
        </w:tc>
        <w:tc>
          <w:tcPr>
            <w:tcW w:w="1228" w:type="dxa"/>
            <w:noWrap/>
            <w:vAlign w:val="bottom"/>
            <w:hideMark/>
          </w:tcPr>
          <w:p w14:paraId="769BFA54"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11,94</w:t>
            </w:r>
          </w:p>
        </w:tc>
        <w:tc>
          <w:tcPr>
            <w:tcW w:w="978" w:type="dxa"/>
            <w:tcBorders>
              <w:right w:val="single" w:sz="4" w:space="0" w:color="FFFFFF"/>
            </w:tcBorders>
            <w:noWrap/>
            <w:vAlign w:val="bottom"/>
            <w:hideMark/>
          </w:tcPr>
          <w:p w14:paraId="58DF4F3E"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99,77</w:t>
            </w:r>
          </w:p>
        </w:tc>
      </w:tr>
      <w:tr w:rsidR="007C5659" w:rsidRPr="00DB17F1" w14:paraId="33DA82BF" w14:textId="77777777" w:rsidTr="00AE0741">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4323" w:type="dxa"/>
            <w:tcBorders>
              <w:left w:val="single" w:sz="4" w:space="0" w:color="FFFFFF"/>
            </w:tcBorders>
            <w:noWrap/>
            <w:vAlign w:val="center"/>
            <w:hideMark/>
          </w:tcPr>
          <w:p w14:paraId="5153DA63" w14:textId="77777777" w:rsidR="007C5659" w:rsidRPr="00DB17F1" w:rsidRDefault="007C5659" w:rsidP="00E45B5B">
            <w:pPr>
              <w:contextualSpacing/>
              <w:jc w:val="left"/>
              <w:rPr>
                <w:rFonts w:eastAsia="Times New Roman"/>
                <w:b w:val="0"/>
                <w:bCs w:val="0"/>
                <w:color w:val="000000"/>
                <w:szCs w:val="24"/>
                <w:lang w:eastAsia="pt-BR"/>
              </w:rPr>
            </w:pPr>
            <w:r w:rsidRPr="00DB17F1">
              <w:rPr>
                <w:rFonts w:eastAsia="Times New Roman"/>
                <w:b w:val="0"/>
                <w:bCs w:val="0"/>
                <w:color w:val="000000"/>
                <w:szCs w:val="24"/>
                <w:lang w:eastAsia="pt-BR"/>
              </w:rPr>
              <w:t>Arrecadação de Outra Unidade</w:t>
            </w:r>
          </w:p>
        </w:tc>
        <w:tc>
          <w:tcPr>
            <w:tcW w:w="1749" w:type="dxa"/>
            <w:noWrap/>
            <w:vAlign w:val="bottom"/>
            <w:hideMark/>
          </w:tcPr>
          <w:p w14:paraId="18EDEC26"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1.092.203,95</w:t>
            </w:r>
          </w:p>
        </w:tc>
        <w:tc>
          <w:tcPr>
            <w:tcW w:w="1661" w:type="dxa"/>
            <w:noWrap/>
            <w:vAlign w:val="bottom"/>
            <w:hideMark/>
          </w:tcPr>
          <w:p w14:paraId="7A891BA8"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1.334.647,71</w:t>
            </w:r>
          </w:p>
        </w:tc>
        <w:tc>
          <w:tcPr>
            <w:tcW w:w="1228" w:type="dxa"/>
            <w:noWrap/>
            <w:vAlign w:val="bottom"/>
            <w:hideMark/>
          </w:tcPr>
          <w:p w14:paraId="78F70286"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-18,17</w:t>
            </w:r>
          </w:p>
        </w:tc>
        <w:tc>
          <w:tcPr>
            <w:tcW w:w="978" w:type="dxa"/>
            <w:tcBorders>
              <w:right w:val="single" w:sz="4" w:space="0" w:color="FFFFFF"/>
            </w:tcBorders>
            <w:noWrap/>
            <w:vAlign w:val="bottom"/>
            <w:hideMark/>
          </w:tcPr>
          <w:p w14:paraId="3728D0AE"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pt-BR"/>
              </w:rPr>
            </w:pPr>
            <w:r w:rsidRPr="004036AF">
              <w:rPr>
                <w:color w:val="000000"/>
                <w:sz w:val="22"/>
              </w:rPr>
              <w:t>0,10</w:t>
            </w:r>
          </w:p>
        </w:tc>
      </w:tr>
      <w:tr w:rsidR="007C5659" w:rsidRPr="00DB17F1" w14:paraId="1FADDA42" w14:textId="77777777" w:rsidTr="00AE0741">
        <w:trPr>
          <w:trHeight w:val="425"/>
          <w:jc w:val="center"/>
        </w:trPr>
        <w:tc>
          <w:tcPr>
            <w:cnfStyle w:val="001000000000" w:firstRow="0" w:lastRow="0" w:firstColumn="1" w:lastColumn="0" w:oddVBand="0" w:evenVBand="0" w:oddHBand="0" w:evenHBand="0" w:firstRowFirstColumn="0" w:firstRowLastColumn="0" w:lastRowFirstColumn="0" w:lastRowLastColumn="0"/>
            <w:tcW w:w="4323" w:type="dxa"/>
            <w:tcBorders>
              <w:left w:val="single" w:sz="4" w:space="0" w:color="FFFFFF"/>
            </w:tcBorders>
            <w:noWrap/>
            <w:vAlign w:val="center"/>
            <w:hideMark/>
          </w:tcPr>
          <w:p w14:paraId="60D6A390" w14:textId="77777777" w:rsidR="007C5659" w:rsidRPr="00DB17F1" w:rsidRDefault="007C5659" w:rsidP="00E45B5B">
            <w:pPr>
              <w:contextualSpacing/>
              <w:jc w:val="left"/>
              <w:rPr>
                <w:rFonts w:eastAsia="Times New Roman"/>
                <w:b w:val="0"/>
                <w:bCs w:val="0"/>
                <w:color w:val="000000"/>
                <w:szCs w:val="24"/>
                <w:lang w:eastAsia="pt-BR"/>
              </w:rPr>
            </w:pPr>
            <w:r w:rsidRPr="00DB17F1">
              <w:rPr>
                <w:rFonts w:eastAsia="Times New Roman"/>
                <w:b w:val="0"/>
                <w:bCs w:val="0"/>
                <w:color w:val="000000"/>
                <w:szCs w:val="24"/>
                <w:lang w:eastAsia="pt-BR"/>
              </w:rPr>
              <w:t>Demais Recebimentos</w:t>
            </w:r>
          </w:p>
        </w:tc>
        <w:tc>
          <w:tcPr>
            <w:tcW w:w="1749" w:type="dxa"/>
            <w:noWrap/>
            <w:vAlign w:val="bottom"/>
            <w:hideMark/>
          </w:tcPr>
          <w:p w14:paraId="254DC4C6"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330.445,40</w:t>
            </w:r>
          </w:p>
        </w:tc>
        <w:tc>
          <w:tcPr>
            <w:tcW w:w="1661" w:type="dxa"/>
            <w:noWrap/>
            <w:vAlign w:val="bottom"/>
            <w:hideMark/>
          </w:tcPr>
          <w:p w14:paraId="3382A444"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0,00</w:t>
            </w:r>
          </w:p>
        </w:tc>
        <w:tc>
          <w:tcPr>
            <w:tcW w:w="1228" w:type="dxa"/>
            <w:noWrap/>
            <w:vAlign w:val="bottom"/>
            <w:hideMark/>
          </w:tcPr>
          <w:p w14:paraId="35E4915B"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w:t>
            </w:r>
          </w:p>
        </w:tc>
        <w:tc>
          <w:tcPr>
            <w:tcW w:w="978" w:type="dxa"/>
            <w:tcBorders>
              <w:right w:val="single" w:sz="4" w:space="0" w:color="FFFFFF"/>
            </w:tcBorders>
            <w:noWrap/>
            <w:vAlign w:val="bottom"/>
            <w:hideMark/>
          </w:tcPr>
          <w:p w14:paraId="1CA922EF" w14:textId="77777777" w:rsidR="007C5659" w:rsidRPr="004036AF" w:rsidRDefault="007C5659" w:rsidP="00E45B5B">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t-BR"/>
              </w:rPr>
            </w:pPr>
            <w:r w:rsidRPr="004036AF">
              <w:rPr>
                <w:color w:val="000000"/>
                <w:sz w:val="22"/>
              </w:rPr>
              <w:t>0,03</w:t>
            </w:r>
          </w:p>
        </w:tc>
      </w:tr>
      <w:tr w:rsidR="007C5659" w:rsidRPr="00DB17F1" w14:paraId="6F5ED55E" w14:textId="77777777" w:rsidTr="00AE0741">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4323" w:type="dxa"/>
            <w:tcBorders>
              <w:left w:val="single" w:sz="4" w:space="0" w:color="FFFFFF"/>
            </w:tcBorders>
            <w:noWrap/>
            <w:vAlign w:val="center"/>
            <w:hideMark/>
          </w:tcPr>
          <w:p w14:paraId="6B9AC8A0" w14:textId="77777777" w:rsidR="007C5659" w:rsidRPr="00DB17F1" w:rsidRDefault="007C5659" w:rsidP="00E45B5B">
            <w:pPr>
              <w:contextualSpacing/>
              <w:jc w:val="left"/>
              <w:rPr>
                <w:rFonts w:eastAsia="Times New Roman"/>
                <w:bCs w:val="0"/>
                <w:color w:val="000000"/>
                <w:szCs w:val="24"/>
                <w:lang w:eastAsia="pt-BR"/>
              </w:rPr>
            </w:pPr>
            <w:r w:rsidRPr="00DB17F1">
              <w:rPr>
                <w:rFonts w:eastAsia="Times New Roman"/>
                <w:color w:val="000000"/>
                <w:szCs w:val="24"/>
                <w:lang w:eastAsia="pt-BR"/>
              </w:rPr>
              <w:t xml:space="preserve">Total </w:t>
            </w:r>
          </w:p>
        </w:tc>
        <w:tc>
          <w:tcPr>
            <w:tcW w:w="1749" w:type="dxa"/>
            <w:noWrap/>
            <w:vAlign w:val="center"/>
            <w:hideMark/>
          </w:tcPr>
          <w:p w14:paraId="2C0F9A3D"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lang w:eastAsia="pt-BR"/>
              </w:rPr>
            </w:pPr>
            <w:r w:rsidRPr="004036AF">
              <w:rPr>
                <w:b/>
                <w:bCs/>
                <w:color w:val="000000"/>
                <w:sz w:val="22"/>
              </w:rPr>
              <w:t>1.145.724.781,35</w:t>
            </w:r>
          </w:p>
        </w:tc>
        <w:tc>
          <w:tcPr>
            <w:tcW w:w="1661" w:type="dxa"/>
            <w:noWrap/>
            <w:vAlign w:val="center"/>
            <w:hideMark/>
          </w:tcPr>
          <w:p w14:paraId="6D9CD03A"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lang w:eastAsia="pt-BR"/>
              </w:rPr>
            </w:pPr>
            <w:r w:rsidRPr="004036AF">
              <w:rPr>
                <w:b/>
                <w:bCs/>
                <w:color w:val="000000"/>
                <w:sz w:val="22"/>
              </w:rPr>
              <w:t>1.026.155.321,54</w:t>
            </w:r>
          </w:p>
        </w:tc>
        <w:tc>
          <w:tcPr>
            <w:tcW w:w="1228" w:type="dxa"/>
            <w:noWrap/>
            <w:vAlign w:val="bottom"/>
            <w:hideMark/>
          </w:tcPr>
          <w:p w14:paraId="33ED3882"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lang w:eastAsia="pt-BR"/>
              </w:rPr>
            </w:pPr>
            <w:r w:rsidRPr="004036AF">
              <w:rPr>
                <w:b/>
                <w:bCs/>
                <w:color w:val="000000"/>
                <w:sz w:val="22"/>
              </w:rPr>
              <w:t>11,65</w:t>
            </w:r>
          </w:p>
        </w:tc>
        <w:tc>
          <w:tcPr>
            <w:tcW w:w="978" w:type="dxa"/>
            <w:tcBorders>
              <w:right w:val="single" w:sz="4" w:space="0" w:color="FFFFFF"/>
            </w:tcBorders>
            <w:noWrap/>
            <w:vAlign w:val="bottom"/>
            <w:hideMark/>
          </w:tcPr>
          <w:p w14:paraId="2E9D9B62" w14:textId="77777777" w:rsidR="007C5659" w:rsidRPr="004036AF" w:rsidRDefault="007C5659" w:rsidP="00E45B5B">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lang w:eastAsia="pt-BR"/>
              </w:rPr>
            </w:pPr>
            <w:r w:rsidRPr="004036AF">
              <w:rPr>
                <w:b/>
                <w:bCs/>
                <w:color w:val="000000"/>
                <w:sz w:val="22"/>
              </w:rPr>
              <w:t>100,00</w:t>
            </w:r>
          </w:p>
        </w:tc>
      </w:tr>
    </w:tbl>
    <w:p w14:paraId="242C5E07" w14:textId="77777777" w:rsidR="008B71BF" w:rsidRPr="00DB17F1" w:rsidRDefault="004E6190" w:rsidP="002B714F">
      <w:pPr>
        <w:spacing w:line="360" w:lineRule="auto"/>
        <w:jc w:val="left"/>
        <w:rPr>
          <w:rFonts w:eastAsia="Times New Roman"/>
          <w:color w:val="000000"/>
          <w:sz w:val="22"/>
          <w:lang w:eastAsia="pt-BR"/>
        </w:rPr>
      </w:pPr>
      <w:r w:rsidRPr="00DB17F1">
        <w:rPr>
          <w:rFonts w:eastAsia="Times New Roman"/>
          <w:b/>
          <w:bCs/>
          <w:color w:val="000000"/>
          <w:sz w:val="22"/>
          <w:lang w:eastAsia="pt-BR"/>
        </w:rPr>
        <w:t>Fonte:</w:t>
      </w:r>
      <w:r w:rsidRPr="00DB17F1">
        <w:rPr>
          <w:rFonts w:eastAsia="Times New Roman"/>
          <w:color w:val="000000"/>
          <w:sz w:val="22"/>
          <w:lang w:eastAsia="pt-BR"/>
        </w:rPr>
        <w:t xml:space="preserve"> SIAFI, 202</w:t>
      </w:r>
      <w:r w:rsidR="004C0A3F">
        <w:rPr>
          <w:rFonts w:eastAsia="Times New Roman"/>
          <w:color w:val="000000"/>
          <w:sz w:val="22"/>
          <w:lang w:eastAsia="pt-BR"/>
        </w:rPr>
        <w:t>4</w:t>
      </w:r>
      <w:r w:rsidR="0067737B" w:rsidRPr="00DB17F1">
        <w:rPr>
          <w:rFonts w:eastAsia="Times New Roman"/>
          <w:color w:val="000000"/>
          <w:sz w:val="22"/>
          <w:lang w:eastAsia="pt-BR"/>
        </w:rPr>
        <w:t xml:space="preserve"> e 202</w:t>
      </w:r>
      <w:r w:rsidR="004C0A3F">
        <w:rPr>
          <w:rFonts w:eastAsia="Times New Roman"/>
          <w:color w:val="000000"/>
          <w:sz w:val="22"/>
          <w:lang w:eastAsia="pt-BR"/>
        </w:rPr>
        <w:t>5</w:t>
      </w:r>
      <w:r w:rsidRPr="00DB17F1">
        <w:rPr>
          <w:rFonts w:eastAsia="Times New Roman"/>
          <w:color w:val="000000"/>
          <w:sz w:val="22"/>
          <w:lang w:eastAsia="pt-BR"/>
        </w:rPr>
        <w:t>.</w:t>
      </w:r>
    </w:p>
    <w:p w14:paraId="551FF527" w14:textId="77777777" w:rsidR="00294041" w:rsidRDefault="00294041" w:rsidP="00423F0E">
      <w:pPr>
        <w:ind w:firstLine="709"/>
        <w:rPr>
          <w:color w:val="000000"/>
          <w:szCs w:val="24"/>
        </w:rPr>
      </w:pPr>
    </w:p>
    <w:p w14:paraId="460CC55D" w14:textId="77777777" w:rsidR="007C5659" w:rsidRPr="00DB17F1" w:rsidRDefault="007C5659" w:rsidP="00423F0E">
      <w:pPr>
        <w:ind w:firstLine="709"/>
        <w:rPr>
          <w:color w:val="000000"/>
          <w:szCs w:val="24"/>
        </w:rPr>
      </w:pPr>
    </w:p>
    <w:p w14:paraId="72FC65B6" w14:textId="77777777" w:rsidR="007C5659" w:rsidRDefault="007C5659" w:rsidP="007C5659">
      <w:pPr>
        <w:spacing w:line="360" w:lineRule="auto"/>
        <w:ind w:firstLine="708"/>
        <w:rPr>
          <w:color w:val="000000" w:themeColor="text1"/>
          <w:szCs w:val="24"/>
        </w:rPr>
      </w:pPr>
      <w:bookmarkStart w:id="120" w:name="_Hlk149424083"/>
      <w:r w:rsidRPr="00DB17F1">
        <w:rPr>
          <w:color w:val="000000" w:themeColor="text1"/>
          <w:szCs w:val="24"/>
        </w:rPr>
        <w:t>De acordo com tabela acima, o total de ingressos apresentou um</w:t>
      </w:r>
      <w:r>
        <w:rPr>
          <w:color w:val="000000" w:themeColor="text1"/>
          <w:szCs w:val="24"/>
        </w:rPr>
        <w:t xml:space="preserve"> aumento de 11,65</w:t>
      </w:r>
      <w:r w:rsidRPr="00DB17F1">
        <w:rPr>
          <w:color w:val="000000" w:themeColor="text1"/>
          <w:szCs w:val="24"/>
        </w:rPr>
        <w:t>% em relação ao mesmo período de 202</w:t>
      </w:r>
      <w:r>
        <w:rPr>
          <w:color w:val="000000" w:themeColor="text1"/>
          <w:szCs w:val="24"/>
        </w:rPr>
        <w:t>4</w:t>
      </w:r>
      <w:r w:rsidRPr="00DB17F1">
        <w:rPr>
          <w:color w:val="000000" w:themeColor="text1"/>
          <w:szCs w:val="24"/>
        </w:rPr>
        <w:t>.</w:t>
      </w:r>
    </w:p>
    <w:p w14:paraId="6AF50C77" w14:textId="77777777" w:rsidR="00E02AD1" w:rsidRPr="00DB17F1" w:rsidRDefault="00E02AD1" w:rsidP="00687AB7">
      <w:pPr>
        <w:spacing w:line="360" w:lineRule="auto"/>
        <w:ind w:firstLine="708"/>
        <w:rPr>
          <w:color w:val="000000" w:themeColor="text1"/>
          <w:szCs w:val="24"/>
        </w:rPr>
      </w:pPr>
    </w:p>
    <w:p w14:paraId="55EC1E7A" w14:textId="77777777" w:rsidR="00687AB7" w:rsidRPr="00501DDD" w:rsidRDefault="00687AB7" w:rsidP="00501DDD">
      <w:pPr>
        <w:pStyle w:val="Ttulo3"/>
      </w:pPr>
      <w:bookmarkStart w:id="121" w:name="_Toc212727171"/>
      <w:bookmarkStart w:id="122" w:name="_Toc212735901"/>
      <w:bookmarkEnd w:id="120"/>
      <w:r w:rsidRPr="00501DDD">
        <w:t>9</w:t>
      </w:r>
      <w:r w:rsidR="004E65CA" w:rsidRPr="00501DDD">
        <w:t>.1.2.</w:t>
      </w:r>
      <w:r w:rsidR="004E65CA" w:rsidRPr="00501DDD">
        <w:tab/>
      </w:r>
      <w:bookmarkEnd w:id="119"/>
      <w:r w:rsidRPr="00501DDD">
        <w:t>Desembolsos</w:t>
      </w:r>
      <w:bookmarkEnd w:id="121"/>
      <w:bookmarkEnd w:id="122"/>
    </w:p>
    <w:p w14:paraId="5E5A01DD" w14:textId="77777777" w:rsidR="00687AB7" w:rsidRPr="00DB17F1" w:rsidRDefault="00687AB7" w:rsidP="00687AB7">
      <w:pPr>
        <w:spacing w:line="276" w:lineRule="auto"/>
        <w:rPr>
          <w:color w:val="000000"/>
        </w:rPr>
      </w:pPr>
    </w:p>
    <w:p w14:paraId="3E06696E" w14:textId="77777777" w:rsidR="00143F8A" w:rsidRPr="00DB17F1" w:rsidRDefault="00143F8A" w:rsidP="00687AB7">
      <w:pPr>
        <w:spacing w:line="276" w:lineRule="auto"/>
        <w:rPr>
          <w:color w:val="000000"/>
        </w:rPr>
      </w:pPr>
    </w:p>
    <w:p w14:paraId="17077B41" w14:textId="77777777" w:rsidR="007C5659" w:rsidRDefault="007C5659" w:rsidP="007C5659">
      <w:pPr>
        <w:spacing w:line="360" w:lineRule="auto"/>
        <w:ind w:firstLine="708"/>
        <w:rPr>
          <w:color w:val="000000" w:themeColor="text1"/>
          <w:szCs w:val="24"/>
        </w:rPr>
      </w:pPr>
      <w:r w:rsidRPr="00410DF8">
        <w:rPr>
          <w:color w:val="000000" w:themeColor="text1"/>
          <w:szCs w:val="24"/>
        </w:rPr>
        <w:t xml:space="preserve">O grupo de Pessoal e Demais Despesas corresponde a </w:t>
      </w:r>
      <w:r>
        <w:rPr>
          <w:color w:val="000000" w:themeColor="text1"/>
          <w:szCs w:val="24"/>
        </w:rPr>
        <w:t>84,08</w:t>
      </w:r>
      <w:r w:rsidRPr="00410DF8">
        <w:rPr>
          <w:color w:val="000000" w:themeColor="text1"/>
          <w:szCs w:val="24"/>
        </w:rPr>
        <w:t xml:space="preserve">% do total dos desembolsos, o que representa a maior parte da despesa da Instituição. No grupo Pessoal e Demais Despesas destacam-se as funções de governo de Educação e Previdência Social que correspondem a </w:t>
      </w:r>
      <w:r>
        <w:rPr>
          <w:color w:val="000000" w:themeColor="text1"/>
          <w:szCs w:val="24"/>
        </w:rPr>
        <w:t>61,75</w:t>
      </w:r>
      <w:r w:rsidRPr="00410DF8">
        <w:rPr>
          <w:color w:val="000000" w:themeColor="text1"/>
          <w:szCs w:val="24"/>
        </w:rPr>
        <w:t xml:space="preserve">% e </w:t>
      </w:r>
      <w:r>
        <w:rPr>
          <w:color w:val="000000" w:themeColor="text1"/>
          <w:szCs w:val="24"/>
        </w:rPr>
        <w:t>22,11</w:t>
      </w:r>
      <w:r w:rsidRPr="00410DF8">
        <w:rPr>
          <w:color w:val="000000" w:themeColor="text1"/>
          <w:szCs w:val="24"/>
        </w:rPr>
        <w:t xml:space="preserve">%, respectivamente, do total dos desembolsos. Esse fato se justifica em razão da entidade desenvolver atividade de ensino, pesquisa e extensão. Em comparação com o mesmo período do ano anterior, os desembolsos apresentaram um acréscimo de </w:t>
      </w:r>
      <w:r>
        <w:rPr>
          <w:color w:val="000000" w:themeColor="text1"/>
          <w:szCs w:val="24"/>
        </w:rPr>
        <w:t>11,83</w:t>
      </w:r>
      <w:r w:rsidRPr="00410DF8">
        <w:rPr>
          <w:color w:val="000000" w:themeColor="text1"/>
          <w:szCs w:val="24"/>
        </w:rPr>
        <w:t>%. Segue abaixo tabela com a composição dos desembolsos da Instituição:</w:t>
      </w:r>
    </w:p>
    <w:p w14:paraId="15101B5F" w14:textId="175A3DA8" w:rsidR="004036AF" w:rsidRDefault="004036AF" w:rsidP="007C5659">
      <w:pPr>
        <w:spacing w:line="360" w:lineRule="auto"/>
        <w:ind w:firstLine="708"/>
        <w:rPr>
          <w:color w:val="000000" w:themeColor="text1"/>
          <w:szCs w:val="24"/>
        </w:rPr>
      </w:pPr>
    </w:p>
    <w:p w14:paraId="7BFC0C0D" w14:textId="0F674D81" w:rsidR="00E45B5B" w:rsidRDefault="00E45B5B" w:rsidP="007C5659">
      <w:pPr>
        <w:spacing w:line="360" w:lineRule="auto"/>
        <w:ind w:firstLine="708"/>
        <w:rPr>
          <w:color w:val="000000" w:themeColor="text1"/>
          <w:szCs w:val="24"/>
        </w:rPr>
      </w:pPr>
    </w:p>
    <w:p w14:paraId="25F6CC2D" w14:textId="003F15E1" w:rsidR="004036AF" w:rsidRDefault="004036AF" w:rsidP="007C5659">
      <w:pPr>
        <w:spacing w:line="360" w:lineRule="auto"/>
        <w:ind w:firstLine="708"/>
        <w:rPr>
          <w:color w:val="000000" w:themeColor="text1"/>
          <w:szCs w:val="24"/>
        </w:rPr>
      </w:pPr>
    </w:p>
    <w:p w14:paraId="0F3714C2" w14:textId="77777777" w:rsidR="007A58C2" w:rsidRPr="00410DF8" w:rsidRDefault="007A58C2" w:rsidP="007C5659">
      <w:pPr>
        <w:spacing w:line="360" w:lineRule="auto"/>
        <w:ind w:firstLine="708"/>
        <w:rPr>
          <w:color w:val="000000" w:themeColor="text1"/>
          <w:szCs w:val="24"/>
        </w:rPr>
      </w:pPr>
    </w:p>
    <w:p w14:paraId="0803AAD3" w14:textId="77777777" w:rsidR="00067643" w:rsidRDefault="00067643" w:rsidP="00687AB7">
      <w:pPr>
        <w:rPr>
          <w:lang w:val="pt-PT"/>
        </w:rPr>
      </w:pPr>
    </w:p>
    <w:p w14:paraId="0FBD1747" w14:textId="77777777" w:rsidR="00687AB7" w:rsidRPr="00DB17F1" w:rsidRDefault="00687AB7" w:rsidP="00E02AD1">
      <w:pPr>
        <w:pStyle w:val="Corpodetexto"/>
        <w:tabs>
          <w:tab w:val="left" w:pos="709"/>
        </w:tabs>
        <w:spacing w:line="360" w:lineRule="auto"/>
        <w:jc w:val="center"/>
        <w:rPr>
          <w:rFonts w:ascii="Arial Narrow" w:hAnsi="Arial Narrow"/>
          <w:b/>
        </w:rPr>
      </w:pPr>
      <w:r w:rsidRPr="00DB17F1">
        <w:rPr>
          <w:rFonts w:ascii="Arial Narrow" w:hAnsi="Arial Narrow"/>
          <w:b/>
          <w:color w:val="000000"/>
        </w:rPr>
        <w:lastRenderedPageBreak/>
        <w:t>Tabela 3</w:t>
      </w:r>
      <w:r w:rsidR="00091195" w:rsidRPr="00DB17F1">
        <w:rPr>
          <w:rFonts w:ascii="Arial Narrow" w:hAnsi="Arial Narrow"/>
          <w:b/>
          <w:color w:val="000000"/>
        </w:rPr>
        <w:t>8</w:t>
      </w:r>
      <w:r w:rsidRPr="00DB17F1">
        <w:rPr>
          <w:rFonts w:ascii="Arial Narrow" w:hAnsi="Arial Narrow"/>
          <w:b/>
          <w:color w:val="FF0000"/>
        </w:rPr>
        <w:t xml:space="preserve"> </w:t>
      </w:r>
      <w:r w:rsidRPr="00DB17F1">
        <w:rPr>
          <w:rFonts w:ascii="Arial Narrow" w:hAnsi="Arial Narrow"/>
          <w:b/>
        </w:rPr>
        <w:t>– Desembolsos</w:t>
      </w:r>
    </w:p>
    <w:p w14:paraId="6432C23A" w14:textId="77777777" w:rsidR="00687AB7" w:rsidRPr="00DB17F1" w:rsidRDefault="00687AB7" w:rsidP="00091195">
      <w:pPr>
        <w:pStyle w:val="Corpodetexto"/>
        <w:tabs>
          <w:tab w:val="left" w:pos="709"/>
        </w:tabs>
        <w:spacing w:line="276" w:lineRule="auto"/>
        <w:jc w:val="right"/>
        <w:rPr>
          <w:rFonts w:ascii="Arial Narrow" w:hAnsi="Arial Narrow"/>
          <w:b/>
          <w:szCs w:val="20"/>
        </w:rPr>
      </w:pPr>
      <w:r w:rsidRPr="00DB17F1">
        <w:rPr>
          <w:rFonts w:ascii="Arial Narrow" w:hAnsi="Arial Narrow"/>
          <w:b/>
        </w:rPr>
        <w:t xml:space="preserve">                                                                                                                      </w:t>
      </w:r>
      <w:r w:rsidRPr="00DB17F1">
        <w:rPr>
          <w:rFonts w:ascii="Arial Narrow" w:hAnsi="Arial Narrow"/>
          <w:b/>
          <w:szCs w:val="20"/>
        </w:rPr>
        <w:t>(R$)</w:t>
      </w:r>
    </w:p>
    <w:tbl>
      <w:tblPr>
        <w:tblStyle w:val="TabeladeLista4-nfase11"/>
        <w:tblW w:w="9760" w:type="dxa"/>
        <w:tblLook w:val="04A0" w:firstRow="1" w:lastRow="0" w:firstColumn="1" w:lastColumn="0" w:noHBand="0" w:noVBand="1"/>
      </w:tblPr>
      <w:tblGrid>
        <w:gridCol w:w="4060"/>
        <w:gridCol w:w="1820"/>
        <w:gridCol w:w="1860"/>
        <w:gridCol w:w="1020"/>
        <w:gridCol w:w="1000"/>
      </w:tblGrid>
      <w:tr w:rsidR="004C0A3F" w:rsidRPr="004C0A3F" w14:paraId="27BB61E3" w14:textId="77777777" w:rsidTr="007C5659">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060" w:type="dxa"/>
            <w:tcBorders>
              <w:left w:val="single" w:sz="4" w:space="0" w:color="FFFFFF"/>
            </w:tcBorders>
            <w:noWrap/>
            <w:vAlign w:val="center"/>
            <w:hideMark/>
          </w:tcPr>
          <w:p w14:paraId="0A521732" w14:textId="77777777" w:rsidR="004C0A3F" w:rsidRPr="004C0A3F" w:rsidRDefault="004C0A3F" w:rsidP="007A58C2">
            <w:pPr>
              <w:jc w:val="left"/>
              <w:rPr>
                <w:b w:val="0"/>
                <w:bCs w:val="0"/>
                <w:szCs w:val="24"/>
                <w:lang w:eastAsia="pt-BR"/>
              </w:rPr>
            </w:pPr>
            <w:r w:rsidRPr="004C0A3F">
              <w:t>Desembolsos</w:t>
            </w:r>
          </w:p>
        </w:tc>
        <w:tc>
          <w:tcPr>
            <w:tcW w:w="1820" w:type="dxa"/>
            <w:noWrap/>
            <w:vAlign w:val="center"/>
            <w:hideMark/>
          </w:tcPr>
          <w:p w14:paraId="0A5090C4" w14:textId="77777777" w:rsidR="004C0A3F" w:rsidRPr="004C0A3F" w:rsidRDefault="00996739" w:rsidP="007A58C2">
            <w:pPr>
              <w:jc w:val="right"/>
              <w:cnfStyle w:val="100000000000" w:firstRow="1" w:lastRow="0" w:firstColumn="0" w:lastColumn="0" w:oddVBand="0" w:evenVBand="0" w:oddHBand="0" w:evenHBand="0" w:firstRowFirstColumn="0" w:firstRowLastColumn="0" w:lastRowFirstColumn="0" w:lastRowLastColumn="0"/>
              <w:rPr>
                <w:b w:val="0"/>
                <w:bCs w:val="0"/>
              </w:rPr>
            </w:pPr>
            <w:r>
              <w:t>3</w:t>
            </w:r>
            <w:r w:rsidR="007C5659">
              <w:t>1</w:t>
            </w:r>
            <w:r>
              <w:t>/</w:t>
            </w:r>
            <w:r w:rsidR="007C5659">
              <w:t>12</w:t>
            </w:r>
            <w:r>
              <w:t>/</w:t>
            </w:r>
            <w:r w:rsidR="00745D8E">
              <w:t>2025</w:t>
            </w:r>
          </w:p>
        </w:tc>
        <w:tc>
          <w:tcPr>
            <w:tcW w:w="1860" w:type="dxa"/>
            <w:noWrap/>
            <w:vAlign w:val="center"/>
            <w:hideMark/>
          </w:tcPr>
          <w:p w14:paraId="4FCE5A23" w14:textId="77777777" w:rsidR="004C0A3F" w:rsidRPr="004C0A3F" w:rsidRDefault="00E53A2E" w:rsidP="007A58C2">
            <w:pPr>
              <w:jc w:val="right"/>
              <w:cnfStyle w:val="100000000000" w:firstRow="1" w:lastRow="0" w:firstColumn="0" w:lastColumn="0" w:oddVBand="0" w:evenVBand="0" w:oddHBand="0" w:evenHBand="0" w:firstRowFirstColumn="0" w:firstRowLastColumn="0" w:lastRowFirstColumn="0" w:lastRowLastColumn="0"/>
              <w:rPr>
                <w:b w:val="0"/>
                <w:bCs w:val="0"/>
              </w:rPr>
            </w:pPr>
            <w:r>
              <w:t>3</w:t>
            </w:r>
            <w:r w:rsidR="007C5659">
              <w:t>1</w:t>
            </w:r>
            <w:r>
              <w:t>/</w:t>
            </w:r>
            <w:r w:rsidR="007C5659">
              <w:t>12</w:t>
            </w:r>
            <w:r>
              <w:t>/2024</w:t>
            </w:r>
          </w:p>
        </w:tc>
        <w:tc>
          <w:tcPr>
            <w:tcW w:w="1020" w:type="dxa"/>
            <w:noWrap/>
            <w:vAlign w:val="center"/>
            <w:hideMark/>
          </w:tcPr>
          <w:p w14:paraId="3A64CDA0" w14:textId="77777777" w:rsidR="004C0A3F" w:rsidRPr="004C0A3F" w:rsidRDefault="004C0A3F" w:rsidP="007A58C2">
            <w:pPr>
              <w:jc w:val="right"/>
              <w:cnfStyle w:val="100000000000" w:firstRow="1" w:lastRow="0" w:firstColumn="0" w:lastColumn="0" w:oddVBand="0" w:evenVBand="0" w:oddHBand="0" w:evenHBand="0" w:firstRowFirstColumn="0" w:firstRowLastColumn="0" w:lastRowFirstColumn="0" w:lastRowLastColumn="0"/>
              <w:rPr>
                <w:b w:val="0"/>
                <w:bCs w:val="0"/>
              </w:rPr>
            </w:pPr>
            <w:r w:rsidRPr="004C0A3F">
              <w:t>AH (%)</w:t>
            </w:r>
          </w:p>
        </w:tc>
        <w:tc>
          <w:tcPr>
            <w:tcW w:w="1000" w:type="dxa"/>
            <w:tcBorders>
              <w:right w:val="single" w:sz="4" w:space="0" w:color="FFFFFF"/>
            </w:tcBorders>
            <w:noWrap/>
            <w:vAlign w:val="center"/>
            <w:hideMark/>
          </w:tcPr>
          <w:p w14:paraId="483155F5" w14:textId="77777777" w:rsidR="004C0A3F" w:rsidRPr="004C0A3F" w:rsidRDefault="004C0A3F" w:rsidP="007A58C2">
            <w:pPr>
              <w:jc w:val="right"/>
              <w:cnfStyle w:val="100000000000" w:firstRow="1" w:lastRow="0" w:firstColumn="0" w:lastColumn="0" w:oddVBand="0" w:evenVBand="0" w:oddHBand="0" w:evenHBand="0" w:firstRowFirstColumn="0" w:firstRowLastColumn="0" w:lastRowFirstColumn="0" w:lastRowLastColumn="0"/>
              <w:rPr>
                <w:b w:val="0"/>
                <w:bCs w:val="0"/>
              </w:rPr>
            </w:pPr>
            <w:r w:rsidRPr="004C0A3F">
              <w:t>AV (%)</w:t>
            </w:r>
          </w:p>
        </w:tc>
      </w:tr>
      <w:tr w:rsidR="007C5659" w:rsidRPr="004C0A3F" w14:paraId="3694C571" w14:textId="77777777" w:rsidTr="007C565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5AA6F8B0" w14:textId="77777777" w:rsidR="007C5659" w:rsidRPr="004C0A3F" w:rsidRDefault="007C5659" w:rsidP="007A58C2">
            <w:pPr>
              <w:jc w:val="left"/>
              <w:rPr>
                <w:b w:val="0"/>
                <w:bCs w:val="0"/>
                <w:color w:val="000000"/>
              </w:rPr>
            </w:pPr>
            <w:r w:rsidRPr="004C0A3F">
              <w:t>Pessoal e Demais Despesas</w:t>
            </w:r>
          </w:p>
        </w:tc>
        <w:tc>
          <w:tcPr>
            <w:tcW w:w="0" w:type="auto"/>
            <w:noWrap/>
            <w:vAlign w:val="center"/>
            <w:hideMark/>
          </w:tcPr>
          <w:p w14:paraId="529F4CC1"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-949.575.571,52</w:t>
            </w:r>
          </w:p>
        </w:tc>
        <w:tc>
          <w:tcPr>
            <w:tcW w:w="0" w:type="auto"/>
            <w:noWrap/>
            <w:vAlign w:val="center"/>
            <w:hideMark/>
          </w:tcPr>
          <w:p w14:paraId="445079A1"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-832.537.471,32</w:t>
            </w:r>
          </w:p>
        </w:tc>
        <w:tc>
          <w:tcPr>
            <w:tcW w:w="0" w:type="auto"/>
            <w:noWrap/>
            <w:vAlign w:val="center"/>
            <w:hideMark/>
          </w:tcPr>
          <w:p w14:paraId="5E56F672"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14,06</w:t>
            </w:r>
          </w:p>
        </w:tc>
        <w:tc>
          <w:tcPr>
            <w:tcW w:w="0" w:type="auto"/>
            <w:tcBorders>
              <w:right w:val="single" w:sz="4" w:space="0" w:color="FFFFFF"/>
            </w:tcBorders>
            <w:noWrap/>
            <w:vAlign w:val="center"/>
            <w:hideMark/>
          </w:tcPr>
          <w:p w14:paraId="49394EE7"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84,08</w:t>
            </w:r>
          </w:p>
        </w:tc>
      </w:tr>
      <w:tr w:rsidR="007C5659" w:rsidRPr="004C0A3F" w14:paraId="07536F20" w14:textId="77777777" w:rsidTr="00E45B5B">
        <w:trPr>
          <w:trHeight w:val="29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04674B82" w14:textId="77777777" w:rsidR="007C5659" w:rsidRPr="004C0A3F" w:rsidRDefault="007C5659" w:rsidP="007A58C2">
            <w:pPr>
              <w:jc w:val="left"/>
              <w:rPr>
                <w:b w:val="0"/>
                <w:bCs w:val="0"/>
                <w:color w:val="000000"/>
              </w:rPr>
            </w:pPr>
            <w:r w:rsidRPr="004C0A3F">
              <w:rPr>
                <w:b w:val="0"/>
              </w:rPr>
              <w:t>Judiciário</w:t>
            </w:r>
          </w:p>
        </w:tc>
        <w:tc>
          <w:tcPr>
            <w:tcW w:w="0" w:type="auto"/>
            <w:noWrap/>
            <w:vAlign w:val="center"/>
            <w:hideMark/>
          </w:tcPr>
          <w:p w14:paraId="09C86A56"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0,00</w:t>
            </w:r>
          </w:p>
        </w:tc>
        <w:tc>
          <w:tcPr>
            <w:tcW w:w="0" w:type="auto"/>
            <w:noWrap/>
            <w:vAlign w:val="center"/>
            <w:hideMark/>
          </w:tcPr>
          <w:p w14:paraId="68A409E1"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0,00</w:t>
            </w:r>
          </w:p>
        </w:tc>
        <w:tc>
          <w:tcPr>
            <w:tcW w:w="0" w:type="auto"/>
            <w:noWrap/>
            <w:vAlign w:val="center"/>
            <w:hideMark/>
          </w:tcPr>
          <w:p w14:paraId="781BF61E"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0" w:type="auto"/>
            <w:tcBorders>
              <w:right w:val="single" w:sz="4" w:space="0" w:color="FFFFFF"/>
            </w:tcBorders>
            <w:noWrap/>
            <w:vAlign w:val="center"/>
            <w:hideMark/>
          </w:tcPr>
          <w:p w14:paraId="63BDE6FD"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0,00</w:t>
            </w:r>
          </w:p>
        </w:tc>
      </w:tr>
      <w:tr w:rsidR="007C5659" w:rsidRPr="004C0A3F" w14:paraId="05E84C03" w14:textId="77777777" w:rsidTr="00E45B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26DAD1BA" w14:textId="77777777" w:rsidR="007C5659" w:rsidRPr="004C0A3F" w:rsidRDefault="007C5659" w:rsidP="007A58C2">
            <w:pPr>
              <w:jc w:val="left"/>
              <w:rPr>
                <w:b w:val="0"/>
                <w:bCs w:val="0"/>
                <w:color w:val="000000"/>
              </w:rPr>
            </w:pPr>
            <w:r w:rsidRPr="004C0A3F">
              <w:rPr>
                <w:b w:val="0"/>
              </w:rPr>
              <w:t>Administração</w:t>
            </w:r>
          </w:p>
        </w:tc>
        <w:tc>
          <w:tcPr>
            <w:tcW w:w="0" w:type="auto"/>
            <w:noWrap/>
            <w:vAlign w:val="center"/>
            <w:hideMark/>
          </w:tcPr>
          <w:p w14:paraId="33ACA1C4"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-16.666,66</w:t>
            </w:r>
          </w:p>
        </w:tc>
        <w:tc>
          <w:tcPr>
            <w:tcW w:w="0" w:type="auto"/>
            <w:noWrap/>
            <w:vAlign w:val="center"/>
            <w:hideMark/>
          </w:tcPr>
          <w:p w14:paraId="00C6A3D7"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0,00</w:t>
            </w:r>
          </w:p>
        </w:tc>
        <w:tc>
          <w:tcPr>
            <w:tcW w:w="0" w:type="auto"/>
            <w:noWrap/>
            <w:vAlign w:val="center"/>
            <w:hideMark/>
          </w:tcPr>
          <w:p w14:paraId="5F881518"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0" w:type="auto"/>
            <w:tcBorders>
              <w:right w:val="single" w:sz="4" w:space="0" w:color="FFFFFF"/>
            </w:tcBorders>
            <w:noWrap/>
            <w:vAlign w:val="center"/>
            <w:hideMark/>
          </w:tcPr>
          <w:p w14:paraId="029E1716"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0,00</w:t>
            </w:r>
          </w:p>
        </w:tc>
      </w:tr>
      <w:tr w:rsidR="007C5659" w:rsidRPr="004C0A3F" w14:paraId="7F8A0D6F" w14:textId="77777777" w:rsidTr="00E45B5B">
        <w:trPr>
          <w:trHeight w:val="399"/>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3BB8B83A" w14:textId="77777777" w:rsidR="007C5659" w:rsidRPr="004C0A3F" w:rsidRDefault="007C5659" w:rsidP="007A58C2">
            <w:pPr>
              <w:jc w:val="left"/>
              <w:rPr>
                <w:b w:val="0"/>
                <w:bCs w:val="0"/>
                <w:color w:val="000000"/>
              </w:rPr>
            </w:pPr>
            <w:r w:rsidRPr="004C0A3F">
              <w:rPr>
                <w:b w:val="0"/>
              </w:rPr>
              <w:t>Segurança Pública</w:t>
            </w:r>
          </w:p>
        </w:tc>
        <w:tc>
          <w:tcPr>
            <w:tcW w:w="0" w:type="auto"/>
            <w:noWrap/>
            <w:vAlign w:val="center"/>
            <w:hideMark/>
          </w:tcPr>
          <w:p w14:paraId="38806F30"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0,00</w:t>
            </w:r>
          </w:p>
        </w:tc>
        <w:tc>
          <w:tcPr>
            <w:tcW w:w="0" w:type="auto"/>
            <w:noWrap/>
            <w:vAlign w:val="center"/>
            <w:hideMark/>
          </w:tcPr>
          <w:p w14:paraId="32366519"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0,00</w:t>
            </w:r>
          </w:p>
        </w:tc>
        <w:tc>
          <w:tcPr>
            <w:tcW w:w="0" w:type="auto"/>
            <w:noWrap/>
            <w:vAlign w:val="center"/>
            <w:hideMark/>
          </w:tcPr>
          <w:p w14:paraId="6BD12FB2"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0" w:type="auto"/>
            <w:tcBorders>
              <w:right w:val="single" w:sz="4" w:space="0" w:color="FFFFFF"/>
            </w:tcBorders>
            <w:noWrap/>
            <w:vAlign w:val="center"/>
            <w:hideMark/>
          </w:tcPr>
          <w:p w14:paraId="531FA1AB"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0,00</w:t>
            </w:r>
          </w:p>
        </w:tc>
      </w:tr>
      <w:tr w:rsidR="007C5659" w:rsidRPr="004C0A3F" w14:paraId="5BA1338C" w14:textId="77777777" w:rsidTr="00E45B5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6E32663D" w14:textId="77777777" w:rsidR="007C5659" w:rsidRPr="004C0A3F" w:rsidRDefault="007C5659" w:rsidP="007A58C2">
            <w:pPr>
              <w:jc w:val="left"/>
              <w:rPr>
                <w:b w:val="0"/>
                <w:bCs w:val="0"/>
                <w:color w:val="000000"/>
              </w:rPr>
            </w:pPr>
            <w:r w:rsidRPr="004C0A3F">
              <w:rPr>
                <w:b w:val="0"/>
              </w:rPr>
              <w:t>Relações Exteriores</w:t>
            </w:r>
          </w:p>
        </w:tc>
        <w:tc>
          <w:tcPr>
            <w:tcW w:w="0" w:type="auto"/>
            <w:noWrap/>
            <w:vAlign w:val="center"/>
            <w:hideMark/>
          </w:tcPr>
          <w:p w14:paraId="1E892960"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-16.500,00</w:t>
            </w:r>
          </w:p>
        </w:tc>
        <w:tc>
          <w:tcPr>
            <w:tcW w:w="0" w:type="auto"/>
            <w:noWrap/>
            <w:vAlign w:val="center"/>
            <w:hideMark/>
          </w:tcPr>
          <w:p w14:paraId="0F04FB0E"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-34.500,00</w:t>
            </w:r>
          </w:p>
        </w:tc>
        <w:tc>
          <w:tcPr>
            <w:tcW w:w="0" w:type="auto"/>
            <w:noWrap/>
            <w:vAlign w:val="center"/>
            <w:hideMark/>
          </w:tcPr>
          <w:p w14:paraId="4D1FFDE2"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-52,17</w:t>
            </w:r>
          </w:p>
        </w:tc>
        <w:tc>
          <w:tcPr>
            <w:tcW w:w="0" w:type="auto"/>
            <w:tcBorders>
              <w:right w:val="single" w:sz="4" w:space="0" w:color="FFFFFF"/>
            </w:tcBorders>
            <w:noWrap/>
            <w:vAlign w:val="center"/>
            <w:hideMark/>
          </w:tcPr>
          <w:p w14:paraId="5F5BB0F9"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0,00</w:t>
            </w:r>
          </w:p>
        </w:tc>
      </w:tr>
      <w:tr w:rsidR="007C5659" w:rsidRPr="004C0A3F" w14:paraId="31FFB79D" w14:textId="77777777" w:rsidTr="00E45B5B">
        <w:trPr>
          <w:trHeight w:val="41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tcPr>
          <w:p w14:paraId="52435BB3" w14:textId="77777777" w:rsidR="007C5659" w:rsidRPr="004C0A3F" w:rsidRDefault="007C5659" w:rsidP="007A58C2">
            <w:pPr>
              <w:jc w:val="left"/>
            </w:pPr>
            <w:r w:rsidRPr="007C5659">
              <w:rPr>
                <w:b w:val="0"/>
              </w:rPr>
              <w:t>Assistência Social</w:t>
            </w:r>
          </w:p>
        </w:tc>
        <w:tc>
          <w:tcPr>
            <w:tcW w:w="0" w:type="auto"/>
            <w:noWrap/>
            <w:vAlign w:val="center"/>
          </w:tcPr>
          <w:p w14:paraId="7D21B3B2"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pt-BR"/>
              </w:rPr>
            </w:pPr>
            <w:r>
              <w:rPr>
                <w:color w:val="000000"/>
              </w:rPr>
              <w:t>-713.267,56</w:t>
            </w:r>
          </w:p>
        </w:tc>
        <w:tc>
          <w:tcPr>
            <w:tcW w:w="0" w:type="auto"/>
            <w:noWrap/>
            <w:vAlign w:val="center"/>
          </w:tcPr>
          <w:p w14:paraId="10F7B36C"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pt-BR"/>
              </w:rPr>
            </w:pPr>
            <w:r>
              <w:rPr>
                <w:color w:val="000000"/>
              </w:rPr>
              <w:t>0,00</w:t>
            </w:r>
          </w:p>
        </w:tc>
        <w:tc>
          <w:tcPr>
            <w:tcW w:w="0" w:type="auto"/>
            <w:noWrap/>
            <w:vAlign w:val="center"/>
          </w:tcPr>
          <w:p w14:paraId="09AADE2D"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pt-BR"/>
              </w:rPr>
            </w:pPr>
            <w:r>
              <w:rPr>
                <w:color w:val="000000"/>
              </w:rPr>
              <w:t>-</w:t>
            </w:r>
          </w:p>
        </w:tc>
        <w:tc>
          <w:tcPr>
            <w:tcW w:w="0" w:type="auto"/>
            <w:tcBorders>
              <w:right w:val="single" w:sz="4" w:space="0" w:color="FFFFFF"/>
            </w:tcBorders>
            <w:noWrap/>
            <w:vAlign w:val="center"/>
          </w:tcPr>
          <w:p w14:paraId="7B1A10B4"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pt-BR"/>
              </w:rPr>
            </w:pPr>
            <w:r>
              <w:rPr>
                <w:color w:val="000000"/>
              </w:rPr>
              <w:t>0,06</w:t>
            </w:r>
          </w:p>
        </w:tc>
      </w:tr>
      <w:tr w:rsidR="007C5659" w:rsidRPr="004C0A3F" w14:paraId="10C9BFD2" w14:textId="77777777" w:rsidTr="007C5659">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3A33BD01" w14:textId="77777777" w:rsidR="007C5659" w:rsidRPr="004C0A3F" w:rsidRDefault="007C5659" w:rsidP="007A58C2">
            <w:pPr>
              <w:jc w:val="left"/>
              <w:rPr>
                <w:b w:val="0"/>
                <w:bCs w:val="0"/>
                <w:color w:val="000000"/>
              </w:rPr>
            </w:pPr>
            <w:r w:rsidRPr="004C0A3F">
              <w:rPr>
                <w:b w:val="0"/>
              </w:rPr>
              <w:t>Previdência Social</w:t>
            </w:r>
          </w:p>
        </w:tc>
        <w:tc>
          <w:tcPr>
            <w:tcW w:w="0" w:type="auto"/>
            <w:noWrap/>
            <w:vAlign w:val="center"/>
            <w:hideMark/>
          </w:tcPr>
          <w:p w14:paraId="6DE6A754"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-249.671.320,59</w:t>
            </w:r>
          </w:p>
        </w:tc>
        <w:tc>
          <w:tcPr>
            <w:tcW w:w="0" w:type="auto"/>
            <w:noWrap/>
            <w:vAlign w:val="center"/>
            <w:hideMark/>
          </w:tcPr>
          <w:p w14:paraId="44AE24CC"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-224.119.627,32</w:t>
            </w:r>
          </w:p>
        </w:tc>
        <w:tc>
          <w:tcPr>
            <w:tcW w:w="0" w:type="auto"/>
            <w:noWrap/>
            <w:vAlign w:val="center"/>
            <w:hideMark/>
          </w:tcPr>
          <w:p w14:paraId="67C67382"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11,40</w:t>
            </w:r>
          </w:p>
        </w:tc>
        <w:tc>
          <w:tcPr>
            <w:tcW w:w="0" w:type="auto"/>
            <w:tcBorders>
              <w:right w:val="single" w:sz="4" w:space="0" w:color="FFFFFF"/>
            </w:tcBorders>
            <w:noWrap/>
            <w:vAlign w:val="center"/>
            <w:hideMark/>
          </w:tcPr>
          <w:p w14:paraId="434A346B"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22,11</w:t>
            </w:r>
          </w:p>
        </w:tc>
      </w:tr>
      <w:tr w:rsidR="007C5659" w:rsidRPr="004C0A3F" w14:paraId="4A1721AE" w14:textId="77777777" w:rsidTr="007C5659">
        <w:trPr>
          <w:trHeight w:val="419"/>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26D091B0" w14:textId="77777777" w:rsidR="007C5659" w:rsidRPr="004C0A3F" w:rsidRDefault="007C5659" w:rsidP="007A58C2">
            <w:pPr>
              <w:jc w:val="left"/>
              <w:rPr>
                <w:b w:val="0"/>
                <w:bCs w:val="0"/>
                <w:color w:val="000000"/>
              </w:rPr>
            </w:pPr>
            <w:r w:rsidRPr="004C0A3F">
              <w:rPr>
                <w:b w:val="0"/>
              </w:rPr>
              <w:t>Saúde</w:t>
            </w:r>
          </w:p>
        </w:tc>
        <w:tc>
          <w:tcPr>
            <w:tcW w:w="0" w:type="auto"/>
            <w:noWrap/>
            <w:vAlign w:val="center"/>
            <w:hideMark/>
          </w:tcPr>
          <w:p w14:paraId="2A71E1D5"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-439.283,89</w:t>
            </w:r>
          </w:p>
        </w:tc>
        <w:tc>
          <w:tcPr>
            <w:tcW w:w="0" w:type="auto"/>
            <w:noWrap/>
            <w:vAlign w:val="center"/>
            <w:hideMark/>
          </w:tcPr>
          <w:p w14:paraId="6DF17A7F"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-1.452.733,54</w:t>
            </w:r>
          </w:p>
        </w:tc>
        <w:tc>
          <w:tcPr>
            <w:tcW w:w="0" w:type="auto"/>
            <w:noWrap/>
            <w:vAlign w:val="center"/>
            <w:hideMark/>
          </w:tcPr>
          <w:p w14:paraId="63F55D56"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-69,76</w:t>
            </w:r>
          </w:p>
        </w:tc>
        <w:tc>
          <w:tcPr>
            <w:tcW w:w="0" w:type="auto"/>
            <w:tcBorders>
              <w:right w:val="single" w:sz="4" w:space="0" w:color="FFFFFF"/>
            </w:tcBorders>
            <w:noWrap/>
            <w:vAlign w:val="center"/>
            <w:hideMark/>
          </w:tcPr>
          <w:p w14:paraId="570A882E"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0,04</w:t>
            </w:r>
          </w:p>
        </w:tc>
      </w:tr>
      <w:tr w:rsidR="007C5659" w:rsidRPr="004C0A3F" w14:paraId="5A6491F9" w14:textId="77777777" w:rsidTr="007C5659">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7473E94C" w14:textId="77777777" w:rsidR="007C5659" w:rsidRPr="004C0A3F" w:rsidRDefault="007C5659" w:rsidP="007A58C2">
            <w:pPr>
              <w:jc w:val="left"/>
              <w:rPr>
                <w:b w:val="0"/>
                <w:bCs w:val="0"/>
                <w:color w:val="000000"/>
              </w:rPr>
            </w:pPr>
            <w:r w:rsidRPr="004C0A3F">
              <w:rPr>
                <w:b w:val="0"/>
              </w:rPr>
              <w:t>Educação</w:t>
            </w:r>
          </w:p>
        </w:tc>
        <w:tc>
          <w:tcPr>
            <w:tcW w:w="0" w:type="auto"/>
            <w:noWrap/>
            <w:vAlign w:val="center"/>
            <w:hideMark/>
          </w:tcPr>
          <w:p w14:paraId="1DCA07B1"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-697.374.682,82</w:t>
            </w:r>
          </w:p>
        </w:tc>
        <w:tc>
          <w:tcPr>
            <w:tcW w:w="0" w:type="auto"/>
            <w:noWrap/>
            <w:vAlign w:val="center"/>
            <w:hideMark/>
          </w:tcPr>
          <w:p w14:paraId="6A95C72C"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-598.504.120,86</w:t>
            </w:r>
          </w:p>
        </w:tc>
        <w:tc>
          <w:tcPr>
            <w:tcW w:w="0" w:type="auto"/>
            <w:noWrap/>
            <w:vAlign w:val="center"/>
            <w:hideMark/>
          </w:tcPr>
          <w:p w14:paraId="0F06D3D4"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16,52</w:t>
            </w:r>
          </w:p>
        </w:tc>
        <w:tc>
          <w:tcPr>
            <w:tcW w:w="0" w:type="auto"/>
            <w:tcBorders>
              <w:right w:val="single" w:sz="4" w:space="0" w:color="FFFFFF"/>
            </w:tcBorders>
            <w:noWrap/>
            <w:vAlign w:val="center"/>
            <w:hideMark/>
          </w:tcPr>
          <w:p w14:paraId="13F934A0"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61,75</w:t>
            </w:r>
          </w:p>
        </w:tc>
      </w:tr>
      <w:tr w:rsidR="007C5659" w:rsidRPr="004C0A3F" w14:paraId="7A5C2121" w14:textId="77777777" w:rsidTr="007C5659">
        <w:trPr>
          <w:trHeight w:val="417"/>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5F40F1F8" w14:textId="77777777" w:rsidR="007C5659" w:rsidRPr="004C0A3F" w:rsidRDefault="007C5659" w:rsidP="007A58C2">
            <w:pPr>
              <w:jc w:val="left"/>
              <w:rPr>
                <w:b w:val="0"/>
                <w:bCs w:val="0"/>
                <w:color w:val="000000"/>
              </w:rPr>
            </w:pPr>
            <w:r w:rsidRPr="004C0A3F">
              <w:rPr>
                <w:b w:val="0"/>
              </w:rPr>
              <w:t>Cultura</w:t>
            </w:r>
          </w:p>
        </w:tc>
        <w:tc>
          <w:tcPr>
            <w:tcW w:w="0" w:type="auto"/>
            <w:noWrap/>
            <w:vAlign w:val="center"/>
            <w:hideMark/>
          </w:tcPr>
          <w:p w14:paraId="598FA23D"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0,00</w:t>
            </w:r>
          </w:p>
        </w:tc>
        <w:tc>
          <w:tcPr>
            <w:tcW w:w="0" w:type="auto"/>
            <w:noWrap/>
            <w:vAlign w:val="center"/>
            <w:hideMark/>
          </w:tcPr>
          <w:p w14:paraId="764FF49E"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-122.800,00</w:t>
            </w:r>
          </w:p>
        </w:tc>
        <w:tc>
          <w:tcPr>
            <w:tcW w:w="0" w:type="auto"/>
            <w:noWrap/>
            <w:vAlign w:val="center"/>
            <w:hideMark/>
          </w:tcPr>
          <w:p w14:paraId="74685844"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-100,00</w:t>
            </w:r>
          </w:p>
        </w:tc>
        <w:tc>
          <w:tcPr>
            <w:tcW w:w="0" w:type="auto"/>
            <w:tcBorders>
              <w:right w:val="single" w:sz="4" w:space="0" w:color="FFFFFF"/>
            </w:tcBorders>
            <w:noWrap/>
            <w:vAlign w:val="center"/>
            <w:hideMark/>
          </w:tcPr>
          <w:p w14:paraId="620F271B"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0,00</w:t>
            </w:r>
          </w:p>
        </w:tc>
      </w:tr>
      <w:tr w:rsidR="007C5659" w:rsidRPr="004C0A3F" w14:paraId="2DAF390C" w14:textId="77777777" w:rsidTr="007C565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3B6FE587" w14:textId="77777777" w:rsidR="007C5659" w:rsidRPr="004C0A3F" w:rsidRDefault="007C5659" w:rsidP="007A58C2">
            <w:pPr>
              <w:jc w:val="left"/>
              <w:rPr>
                <w:b w:val="0"/>
                <w:bCs w:val="0"/>
                <w:color w:val="000000"/>
              </w:rPr>
            </w:pPr>
            <w:r w:rsidRPr="004C0A3F">
              <w:rPr>
                <w:b w:val="0"/>
              </w:rPr>
              <w:t>Direitos da Cidadania</w:t>
            </w:r>
          </w:p>
        </w:tc>
        <w:tc>
          <w:tcPr>
            <w:tcW w:w="0" w:type="auto"/>
            <w:noWrap/>
            <w:vAlign w:val="center"/>
            <w:hideMark/>
          </w:tcPr>
          <w:p w14:paraId="4EC52D4E"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-131.750,00</w:t>
            </w:r>
          </w:p>
        </w:tc>
        <w:tc>
          <w:tcPr>
            <w:tcW w:w="0" w:type="auto"/>
            <w:noWrap/>
            <w:vAlign w:val="center"/>
            <w:hideMark/>
          </w:tcPr>
          <w:p w14:paraId="7D67EB30"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0,00</w:t>
            </w:r>
          </w:p>
        </w:tc>
        <w:tc>
          <w:tcPr>
            <w:tcW w:w="0" w:type="auto"/>
            <w:noWrap/>
            <w:vAlign w:val="center"/>
            <w:hideMark/>
          </w:tcPr>
          <w:p w14:paraId="16B6992F"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0" w:type="auto"/>
            <w:tcBorders>
              <w:right w:val="single" w:sz="4" w:space="0" w:color="FFFFFF"/>
            </w:tcBorders>
            <w:noWrap/>
            <w:vAlign w:val="center"/>
            <w:hideMark/>
          </w:tcPr>
          <w:p w14:paraId="761F6694"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0,01</w:t>
            </w:r>
          </w:p>
        </w:tc>
      </w:tr>
      <w:tr w:rsidR="007C5659" w:rsidRPr="004C0A3F" w14:paraId="0A581D72" w14:textId="77777777" w:rsidTr="007C5659">
        <w:trPr>
          <w:trHeight w:val="41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362C4FCF" w14:textId="77777777" w:rsidR="007C5659" w:rsidRPr="004C0A3F" w:rsidRDefault="007C5659" w:rsidP="007A58C2">
            <w:pPr>
              <w:jc w:val="left"/>
              <w:rPr>
                <w:b w:val="0"/>
                <w:bCs w:val="0"/>
                <w:color w:val="000000"/>
              </w:rPr>
            </w:pPr>
            <w:r w:rsidRPr="004C0A3F">
              <w:rPr>
                <w:b w:val="0"/>
              </w:rPr>
              <w:t>Gestão Ambiental</w:t>
            </w:r>
          </w:p>
        </w:tc>
        <w:tc>
          <w:tcPr>
            <w:tcW w:w="0" w:type="auto"/>
            <w:noWrap/>
            <w:vAlign w:val="center"/>
            <w:hideMark/>
          </w:tcPr>
          <w:p w14:paraId="5CFE98DB"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-276.200,00</w:t>
            </w:r>
          </w:p>
        </w:tc>
        <w:tc>
          <w:tcPr>
            <w:tcW w:w="0" w:type="auto"/>
            <w:noWrap/>
            <w:vAlign w:val="center"/>
            <w:hideMark/>
          </w:tcPr>
          <w:p w14:paraId="2E3AEF8A"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-3.000.000,00</w:t>
            </w:r>
          </w:p>
        </w:tc>
        <w:tc>
          <w:tcPr>
            <w:tcW w:w="0" w:type="auto"/>
            <w:noWrap/>
            <w:vAlign w:val="center"/>
            <w:hideMark/>
          </w:tcPr>
          <w:p w14:paraId="26043CC7"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-90,79</w:t>
            </w:r>
          </w:p>
        </w:tc>
        <w:tc>
          <w:tcPr>
            <w:tcW w:w="0" w:type="auto"/>
            <w:tcBorders>
              <w:right w:val="single" w:sz="4" w:space="0" w:color="FFFFFF"/>
            </w:tcBorders>
            <w:noWrap/>
            <w:vAlign w:val="center"/>
            <w:hideMark/>
          </w:tcPr>
          <w:p w14:paraId="0B9C6840"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0,02</w:t>
            </w:r>
          </w:p>
        </w:tc>
      </w:tr>
      <w:tr w:rsidR="007C5659" w:rsidRPr="004C0A3F" w14:paraId="70DD527F" w14:textId="77777777" w:rsidTr="007C5659">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716E48BF" w14:textId="77777777" w:rsidR="007C5659" w:rsidRPr="004C0A3F" w:rsidRDefault="007C5659" w:rsidP="007A58C2">
            <w:pPr>
              <w:jc w:val="left"/>
              <w:rPr>
                <w:b w:val="0"/>
                <w:bCs w:val="0"/>
                <w:color w:val="000000"/>
              </w:rPr>
            </w:pPr>
            <w:r w:rsidRPr="004C0A3F">
              <w:rPr>
                <w:b w:val="0"/>
              </w:rPr>
              <w:t>Ciência e Tecnologia</w:t>
            </w:r>
          </w:p>
        </w:tc>
        <w:tc>
          <w:tcPr>
            <w:tcW w:w="0" w:type="auto"/>
            <w:noWrap/>
            <w:vAlign w:val="center"/>
            <w:hideMark/>
          </w:tcPr>
          <w:p w14:paraId="2EE9B947"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-350.000,00</w:t>
            </w:r>
          </w:p>
        </w:tc>
        <w:tc>
          <w:tcPr>
            <w:tcW w:w="0" w:type="auto"/>
            <w:noWrap/>
            <w:vAlign w:val="center"/>
            <w:hideMark/>
          </w:tcPr>
          <w:p w14:paraId="5775B63A"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-300.000,00</w:t>
            </w:r>
          </w:p>
        </w:tc>
        <w:tc>
          <w:tcPr>
            <w:tcW w:w="0" w:type="auto"/>
            <w:noWrap/>
            <w:vAlign w:val="center"/>
            <w:hideMark/>
          </w:tcPr>
          <w:p w14:paraId="59DCBC51"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16,67</w:t>
            </w:r>
          </w:p>
        </w:tc>
        <w:tc>
          <w:tcPr>
            <w:tcW w:w="0" w:type="auto"/>
            <w:tcBorders>
              <w:right w:val="single" w:sz="4" w:space="0" w:color="FFFFFF"/>
            </w:tcBorders>
            <w:noWrap/>
            <w:vAlign w:val="center"/>
            <w:hideMark/>
          </w:tcPr>
          <w:p w14:paraId="043142D3"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0,03</w:t>
            </w:r>
          </w:p>
        </w:tc>
      </w:tr>
      <w:tr w:rsidR="007C5659" w:rsidRPr="004C0A3F" w14:paraId="40403C2B" w14:textId="77777777" w:rsidTr="007C5659">
        <w:trPr>
          <w:trHeight w:val="41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75B2B4AA" w14:textId="77777777" w:rsidR="007C5659" w:rsidRPr="004C0A3F" w:rsidRDefault="007C5659" w:rsidP="007A58C2">
            <w:pPr>
              <w:jc w:val="left"/>
              <w:rPr>
                <w:b w:val="0"/>
                <w:bCs w:val="0"/>
                <w:color w:val="000000"/>
              </w:rPr>
            </w:pPr>
            <w:r w:rsidRPr="004C0A3F">
              <w:rPr>
                <w:b w:val="0"/>
              </w:rPr>
              <w:t>Agricultura</w:t>
            </w:r>
          </w:p>
        </w:tc>
        <w:tc>
          <w:tcPr>
            <w:tcW w:w="0" w:type="auto"/>
            <w:noWrap/>
            <w:vAlign w:val="center"/>
            <w:hideMark/>
          </w:tcPr>
          <w:p w14:paraId="63C9D890"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0,00</w:t>
            </w:r>
          </w:p>
        </w:tc>
        <w:tc>
          <w:tcPr>
            <w:tcW w:w="0" w:type="auto"/>
            <w:noWrap/>
            <w:vAlign w:val="center"/>
            <w:hideMark/>
          </w:tcPr>
          <w:p w14:paraId="5186016D"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-4.403.689,60</w:t>
            </w:r>
          </w:p>
        </w:tc>
        <w:tc>
          <w:tcPr>
            <w:tcW w:w="0" w:type="auto"/>
            <w:noWrap/>
            <w:vAlign w:val="center"/>
            <w:hideMark/>
          </w:tcPr>
          <w:p w14:paraId="1CF188C5"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-100,00</w:t>
            </w:r>
          </w:p>
        </w:tc>
        <w:tc>
          <w:tcPr>
            <w:tcW w:w="0" w:type="auto"/>
            <w:tcBorders>
              <w:right w:val="single" w:sz="4" w:space="0" w:color="FFFFFF"/>
            </w:tcBorders>
            <w:noWrap/>
            <w:vAlign w:val="center"/>
            <w:hideMark/>
          </w:tcPr>
          <w:p w14:paraId="79189CB1"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0,00</w:t>
            </w:r>
          </w:p>
        </w:tc>
      </w:tr>
      <w:tr w:rsidR="007C5659" w:rsidRPr="004C0A3F" w14:paraId="1E79A511" w14:textId="77777777" w:rsidTr="007C5659">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7B511FD9" w14:textId="77777777" w:rsidR="007C5659" w:rsidRPr="004C0A3F" w:rsidRDefault="007C5659" w:rsidP="007A58C2">
            <w:pPr>
              <w:jc w:val="left"/>
              <w:rPr>
                <w:b w:val="0"/>
                <w:bCs w:val="0"/>
                <w:color w:val="000000"/>
              </w:rPr>
            </w:pPr>
            <w:r w:rsidRPr="004C0A3F">
              <w:rPr>
                <w:b w:val="0"/>
              </w:rPr>
              <w:t>Organização Agrária</w:t>
            </w:r>
          </w:p>
        </w:tc>
        <w:tc>
          <w:tcPr>
            <w:tcW w:w="0" w:type="auto"/>
            <w:noWrap/>
            <w:vAlign w:val="center"/>
            <w:hideMark/>
          </w:tcPr>
          <w:p w14:paraId="723FCD0D"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0,00</w:t>
            </w:r>
          </w:p>
        </w:tc>
        <w:tc>
          <w:tcPr>
            <w:tcW w:w="0" w:type="auto"/>
            <w:noWrap/>
            <w:vAlign w:val="center"/>
            <w:hideMark/>
          </w:tcPr>
          <w:p w14:paraId="14AA6A6E"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-600.000,00</w:t>
            </w:r>
          </w:p>
        </w:tc>
        <w:tc>
          <w:tcPr>
            <w:tcW w:w="0" w:type="auto"/>
            <w:noWrap/>
            <w:vAlign w:val="center"/>
            <w:hideMark/>
          </w:tcPr>
          <w:p w14:paraId="68C1B76E"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-100,00</w:t>
            </w:r>
          </w:p>
        </w:tc>
        <w:tc>
          <w:tcPr>
            <w:tcW w:w="0" w:type="auto"/>
            <w:tcBorders>
              <w:right w:val="single" w:sz="4" w:space="0" w:color="FFFFFF"/>
            </w:tcBorders>
            <w:noWrap/>
            <w:vAlign w:val="center"/>
            <w:hideMark/>
          </w:tcPr>
          <w:p w14:paraId="6AA6DD03"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0,00</w:t>
            </w:r>
          </w:p>
        </w:tc>
      </w:tr>
      <w:tr w:rsidR="007C5659" w:rsidRPr="004C0A3F" w14:paraId="1A89ABB1" w14:textId="77777777" w:rsidTr="00E45B5B">
        <w:trPr>
          <w:trHeight w:val="389"/>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3BBE4302" w14:textId="77777777" w:rsidR="007C5659" w:rsidRPr="004C0A3F" w:rsidRDefault="007C5659" w:rsidP="007A58C2">
            <w:pPr>
              <w:jc w:val="left"/>
              <w:rPr>
                <w:b w:val="0"/>
                <w:bCs w:val="0"/>
                <w:color w:val="000000"/>
              </w:rPr>
            </w:pPr>
            <w:r w:rsidRPr="004C0A3F">
              <w:rPr>
                <w:b w:val="0"/>
              </w:rPr>
              <w:t>Comunicações</w:t>
            </w:r>
          </w:p>
        </w:tc>
        <w:tc>
          <w:tcPr>
            <w:tcW w:w="0" w:type="auto"/>
            <w:noWrap/>
            <w:vAlign w:val="center"/>
            <w:hideMark/>
          </w:tcPr>
          <w:p w14:paraId="0D1D88A9"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-585.900,00</w:t>
            </w:r>
          </w:p>
        </w:tc>
        <w:tc>
          <w:tcPr>
            <w:tcW w:w="0" w:type="auto"/>
            <w:noWrap/>
            <w:vAlign w:val="center"/>
            <w:hideMark/>
          </w:tcPr>
          <w:p w14:paraId="41106235"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0,00</w:t>
            </w:r>
          </w:p>
        </w:tc>
        <w:tc>
          <w:tcPr>
            <w:tcW w:w="0" w:type="auto"/>
            <w:noWrap/>
            <w:vAlign w:val="center"/>
            <w:hideMark/>
          </w:tcPr>
          <w:p w14:paraId="2C94688B"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0" w:type="auto"/>
            <w:tcBorders>
              <w:right w:val="single" w:sz="4" w:space="0" w:color="FFFFFF"/>
            </w:tcBorders>
            <w:noWrap/>
            <w:vAlign w:val="center"/>
            <w:hideMark/>
          </w:tcPr>
          <w:p w14:paraId="547B5571"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0,05</w:t>
            </w:r>
          </w:p>
        </w:tc>
      </w:tr>
      <w:tr w:rsidR="007C5659" w:rsidRPr="004C0A3F" w14:paraId="1AB6C317" w14:textId="77777777" w:rsidTr="007C565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2E8C5E66" w14:textId="77777777" w:rsidR="007C5659" w:rsidRPr="004C0A3F" w:rsidRDefault="007C5659" w:rsidP="007A58C2">
            <w:pPr>
              <w:jc w:val="left"/>
              <w:rPr>
                <w:b w:val="0"/>
                <w:bCs w:val="0"/>
                <w:color w:val="000000"/>
              </w:rPr>
            </w:pPr>
            <w:r w:rsidRPr="004C0A3F">
              <w:t>Transferências Concedidas</w:t>
            </w:r>
          </w:p>
        </w:tc>
        <w:tc>
          <w:tcPr>
            <w:tcW w:w="0" w:type="auto"/>
            <w:noWrap/>
            <w:vAlign w:val="center"/>
            <w:hideMark/>
          </w:tcPr>
          <w:p w14:paraId="5A0E3244"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-111.018.759,36</w:t>
            </w:r>
          </w:p>
        </w:tc>
        <w:tc>
          <w:tcPr>
            <w:tcW w:w="0" w:type="auto"/>
            <w:noWrap/>
            <w:vAlign w:val="center"/>
            <w:hideMark/>
          </w:tcPr>
          <w:p w14:paraId="6DAB31EB"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-102.636.755,65</w:t>
            </w:r>
          </w:p>
        </w:tc>
        <w:tc>
          <w:tcPr>
            <w:tcW w:w="0" w:type="auto"/>
            <w:noWrap/>
            <w:vAlign w:val="center"/>
            <w:hideMark/>
          </w:tcPr>
          <w:p w14:paraId="5BA6EEB1"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8,17</w:t>
            </w:r>
          </w:p>
        </w:tc>
        <w:tc>
          <w:tcPr>
            <w:tcW w:w="0" w:type="auto"/>
            <w:tcBorders>
              <w:right w:val="single" w:sz="4" w:space="0" w:color="FFFFFF"/>
            </w:tcBorders>
            <w:noWrap/>
            <w:vAlign w:val="center"/>
            <w:hideMark/>
          </w:tcPr>
          <w:p w14:paraId="2E1FF2EA"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9,83</w:t>
            </w:r>
          </w:p>
        </w:tc>
      </w:tr>
      <w:tr w:rsidR="007C5659" w:rsidRPr="004C0A3F" w14:paraId="63253CD4" w14:textId="77777777" w:rsidTr="007C5659">
        <w:trPr>
          <w:trHeight w:val="409"/>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70671927" w14:textId="77777777" w:rsidR="007C5659" w:rsidRPr="004C0A3F" w:rsidRDefault="007C5659" w:rsidP="007A58C2">
            <w:pPr>
              <w:jc w:val="left"/>
              <w:rPr>
                <w:b w:val="0"/>
                <w:bCs w:val="0"/>
                <w:color w:val="000000"/>
              </w:rPr>
            </w:pPr>
            <w:r w:rsidRPr="004C0A3F">
              <w:rPr>
                <w:b w:val="0"/>
              </w:rPr>
              <w:t>Intragovernamentais</w:t>
            </w:r>
          </w:p>
        </w:tc>
        <w:tc>
          <w:tcPr>
            <w:tcW w:w="0" w:type="auto"/>
            <w:noWrap/>
            <w:vAlign w:val="center"/>
            <w:hideMark/>
          </w:tcPr>
          <w:p w14:paraId="3E3CD82A"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-110.961.146,19</w:t>
            </w:r>
          </w:p>
        </w:tc>
        <w:tc>
          <w:tcPr>
            <w:tcW w:w="0" w:type="auto"/>
            <w:noWrap/>
            <w:vAlign w:val="center"/>
            <w:hideMark/>
          </w:tcPr>
          <w:p w14:paraId="3F3DABC8"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-102.549.080,59</w:t>
            </w:r>
          </w:p>
        </w:tc>
        <w:tc>
          <w:tcPr>
            <w:tcW w:w="0" w:type="auto"/>
            <w:noWrap/>
            <w:vAlign w:val="center"/>
            <w:hideMark/>
          </w:tcPr>
          <w:p w14:paraId="3BF40068"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8,20</w:t>
            </w:r>
          </w:p>
        </w:tc>
        <w:tc>
          <w:tcPr>
            <w:tcW w:w="0" w:type="auto"/>
            <w:tcBorders>
              <w:right w:val="single" w:sz="4" w:space="0" w:color="FFFFFF"/>
            </w:tcBorders>
            <w:noWrap/>
            <w:vAlign w:val="center"/>
            <w:hideMark/>
          </w:tcPr>
          <w:p w14:paraId="1AC06D13"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9,83</w:t>
            </w:r>
          </w:p>
        </w:tc>
      </w:tr>
      <w:tr w:rsidR="007C5659" w:rsidRPr="004C0A3F" w14:paraId="3C966F10" w14:textId="77777777" w:rsidTr="007C5659">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269B836F" w14:textId="77777777" w:rsidR="007C5659" w:rsidRPr="004C0A3F" w:rsidRDefault="007C5659" w:rsidP="007A58C2">
            <w:pPr>
              <w:jc w:val="left"/>
              <w:rPr>
                <w:b w:val="0"/>
                <w:bCs w:val="0"/>
                <w:color w:val="000000"/>
              </w:rPr>
            </w:pPr>
            <w:r w:rsidRPr="004C0A3F">
              <w:rPr>
                <w:b w:val="0"/>
              </w:rPr>
              <w:t>Outras Transferências Concedidas</w:t>
            </w:r>
          </w:p>
        </w:tc>
        <w:tc>
          <w:tcPr>
            <w:tcW w:w="0" w:type="auto"/>
            <w:noWrap/>
            <w:vAlign w:val="center"/>
            <w:hideMark/>
          </w:tcPr>
          <w:p w14:paraId="370DFAD0"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-57.613,17</w:t>
            </w:r>
          </w:p>
        </w:tc>
        <w:tc>
          <w:tcPr>
            <w:tcW w:w="0" w:type="auto"/>
            <w:noWrap/>
            <w:vAlign w:val="center"/>
            <w:hideMark/>
          </w:tcPr>
          <w:p w14:paraId="2E5BCDF6"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-87.675,06</w:t>
            </w:r>
          </w:p>
        </w:tc>
        <w:tc>
          <w:tcPr>
            <w:tcW w:w="0" w:type="auto"/>
            <w:noWrap/>
            <w:vAlign w:val="center"/>
            <w:hideMark/>
          </w:tcPr>
          <w:p w14:paraId="12F92C63"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-34,29</w:t>
            </w:r>
          </w:p>
        </w:tc>
        <w:tc>
          <w:tcPr>
            <w:tcW w:w="0" w:type="auto"/>
            <w:tcBorders>
              <w:right w:val="single" w:sz="4" w:space="0" w:color="FFFFFF"/>
            </w:tcBorders>
            <w:noWrap/>
            <w:vAlign w:val="center"/>
            <w:hideMark/>
          </w:tcPr>
          <w:p w14:paraId="7C289985"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0,01</w:t>
            </w:r>
          </w:p>
        </w:tc>
      </w:tr>
      <w:tr w:rsidR="007C5659" w:rsidRPr="004C0A3F" w14:paraId="07BF2C4A" w14:textId="77777777" w:rsidTr="007C5659">
        <w:trPr>
          <w:trHeight w:val="407"/>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722F9A71" w14:textId="77777777" w:rsidR="007C5659" w:rsidRPr="004C0A3F" w:rsidRDefault="007C5659" w:rsidP="007A58C2">
            <w:pPr>
              <w:jc w:val="left"/>
              <w:rPr>
                <w:b w:val="0"/>
                <w:bCs w:val="0"/>
                <w:color w:val="000000"/>
              </w:rPr>
            </w:pPr>
            <w:r w:rsidRPr="004C0A3F">
              <w:t>Outros Desembolsos Operacionais</w:t>
            </w:r>
          </w:p>
        </w:tc>
        <w:tc>
          <w:tcPr>
            <w:tcW w:w="0" w:type="auto"/>
            <w:noWrap/>
            <w:vAlign w:val="center"/>
            <w:hideMark/>
          </w:tcPr>
          <w:p w14:paraId="2744D4E4"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-68.746.675,52</w:t>
            </w:r>
          </w:p>
        </w:tc>
        <w:tc>
          <w:tcPr>
            <w:tcW w:w="0" w:type="auto"/>
            <w:noWrap/>
            <w:vAlign w:val="center"/>
            <w:hideMark/>
          </w:tcPr>
          <w:p w14:paraId="16A801C7"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-74.672.375,22</w:t>
            </w:r>
          </w:p>
        </w:tc>
        <w:tc>
          <w:tcPr>
            <w:tcW w:w="0" w:type="auto"/>
            <w:noWrap/>
            <w:vAlign w:val="center"/>
            <w:hideMark/>
          </w:tcPr>
          <w:p w14:paraId="4658E5B1"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-7,94</w:t>
            </w:r>
          </w:p>
        </w:tc>
        <w:tc>
          <w:tcPr>
            <w:tcW w:w="0" w:type="auto"/>
            <w:tcBorders>
              <w:right w:val="single" w:sz="4" w:space="0" w:color="FFFFFF"/>
            </w:tcBorders>
            <w:noWrap/>
            <w:vAlign w:val="center"/>
            <w:hideMark/>
          </w:tcPr>
          <w:p w14:paraId="5B708C31"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6,09</w:t>
            </w:r>
          </w:p>
        </w:tc>
      </w:tr>
      <w:tr w:rsidR="007C5659" w:rsidRPr="004C0A3F" w14:paraId="12EB9C70" w14:textId="77777777" w:rsidTr="007C565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4C12C95B" w14:textId="77777777" w:rsidR="007C5659" w:rsidRPr="004C0A3F" w:rsidRDefault="007C5659" w:rsidP="007A58C2">
            <w:pPr>
              <w:jc w:val="left"/>
              <w:rPr>
                <w:b w:val="0"/>
                <w:bCs w:val="0"/>
                <w:color w:val="000000"/>
              </w:rPr>
            </w:pPr>
            <w:r w:rsidRPr="004C0A3F">
              <w:rPr>
                <w:b w:val="0"/>
              </w:rPr>
              <w:t>Dispêndios Extraorçamentários</w:t>
            </w:r>
          </w:p>
        </w:tc>
        <w:tc>
          <w:tcPr>
            <w:tcW w:w="0" w:type="auto"/>
            <w:noWrap/>
            <w:vAlign w:val="center"/>
            <w:hideMark/>
          </w:tcPr>
          <w:p w14:paraId="07C383ED"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-527.120,71</w:t>
            </w:r>
          </w:p>
        </w:tc>
        <w:tc>
          <w:tcPr>
            <w:tcW w:w="0" w:type="auto"/>
            <w:noWrap/>
            <w:vAlign w:val="center"/>
            <w:hideMark/>
          </w:tcPr>
          <w:p w14:paraId="72A8C2BB"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-341.634,02</w:t>
            </w:r>
          </w:p>
        </w:tc>
        <w:tc>
          <w:tcPr>
            <w:tcW w:w="0" w:type="auto"/>
            <w:noWrap/>
            <w:vAlign w:val="center"/>
            <w:hideMark/>
          </w:tcPr>
          <w:p w14:paraId="4F438382"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54,29</w:t>
            </w:r>
          </w:p>
        </w:tc>
        <w:tc>
          <w:tcPr>
            <w:tcW w:w="0" w:type="auto"/>
            <w:tcBorders>
              <w:right w:val="single" w:sz="4" w:space="0" w:color="FFFFFF"/>
            </w:tcBorders>
            <w:noWrap/>
            <w:vAlign w:val="center"/>
            <w:hideMark/>
          </w:tcPr>
          <w:p w14:paraId="6C18EA91"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0,05</w:t>
            </w:r>
          </w:p>
        </w:tc>
      </w:tr>
      <w:tr w:rsidR="007C5659" w:rsidRPr="004C0A3F" w14:paraId="64806D8E" w14:textId="77777777" w:rsidTr="007C5659">
        <w:trPr>
          <w:trHeight w:val="418"/>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73DD2D8E" w14:textId="77777777" w:rsidR="007C5659" w:rsidRPr="004C0A3F" w:rsidRDefault="007C5659" w:rsidP="007A58C2">
            <w:pPr>
              <w:jc w:val="left"/>
              <w:rPr>
                <w:b w:val="0"/>
                <w:color w:val="000000"/>
              </w:rPr>
            </w:pPr>
            <w:r w:rsidRPr="004C0A3F">
              <w:rPr>
                <w:b w:val="0"/>
              </w:rPr>
              <w:t>Transferências Financeiras Concedidas</w:t>
            </w:r>
          </w:p>
        </w:tc>
        <w:tc>
          <w:tcPr>
            <w:tcW w:w="0" w:type="auto"/>
            <w:noWrap/>
            <w:vAlign w:val="center"/>
            <w:hideMark/>
          </w:tcPr>
          <w:p w14:paraId="07299B9F"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b/>
                <w:bCs/>
                <w:color w:val="000000"/>
              </w:rPr>
            </w:pPr>
            <w:r>
              <w:rPr>
                <w:color w:val="000000"/>
              </w:rPr>
              <w:t>-68.219.554,81</w:t>
            </w:r>
          </w:p>
        </w:tc>
        <w:tc>
          <w:tcPr>
            <w:tcW w:w="0" w:type="auto"/>
            <w:noWrap/>
            <w:vAlign w:val="center"/>
            <w:hideMark/>
          </w:tcPr>
          <w:p w14:paraId="6243E020"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b/>
                <w:bCs/>
                <w:color w:val="000000"/>
              </w:rPr>
            </w:pPr>
            <w:r>
              <w:rPr>
                <w:color w:val="000000"/>
              </w:rPr>
              <w:t>-74.330.741,20</w:t>
            </w:r>
          </w:p>
        </w:tc>
        <w:tc>
          <w:tcPr>
            <w:tcW w:w="0" w:type="auto"/>
            <w:noWrap/>
            <w:vAlign w:val="center"/>
            <w:hideMark/>
          </w:tcPr>
          <w:p w14:paraId="60FA22C2"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b/>
                <w:bCs/>
                <w:color w:val="000000"/>
              </w:rPr>
            </w:pPr>
            <w:r>
              <w:rPr>
                <w:color w:val="000000"/>
              </w:rPr>
              <w:t>-8,22</w:t>
            </w:r>
          </w:p>
        </w:tc>
        <w:tc>
          <w:tcPr>
            <w:tcW w:w="0" w:type="auto"/>
            <w:tcBorders>
              <w:right w:val="single" w:sz="4" w:space="0" w:color="FFFFFF"/>
            </w:tcBorders>
            <w:noWrap/>
            <w:vAlign w:val="center"/>
            <w:hideMark/>
          </w:tcPr>
          <w:p w14:paraId="77146555"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b/>
                <w:bCs/>
                <w:color w:val="000000"/>
              </w:rPr>
            </w:pPr>
            <w:r>
              <w:rPr>
                <w:color w:val="000000"/>
              </w:rPr>
              <w:t>6,04</w:t>
            </w:r>
          </w:p>
        </w:tc>
      </w:tr>
      <w:tr w:rsidR="007C5659" w:rsidRPr="004C0A3F" w14:paraId="6526974A" w14:textId="77777777" w:rsidTr="007C565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2DF7CE35" w14:textId="77777777" w:rsidR="007C5659" w:rsidRPr="004C0A3F" w:rsidRDefault="007C5659" w:rsidP="007A58C2">
            <w:pPr>
              <w:jc w:val="left"/>
              <w:rPr>
                <w:b w:val="0"/>
                <w:bCs w:val="0"/>
                <w:color w:val="000000"/>
              </w:rPr>
            </w:pPr>
            <w:r w:rsidRPr="004C0A3F">
              <w:rPr>
                <w:b w:val="0"/>
              </w:rPr>
              <w:t>Demais Pagamentos</w:t>
            </w:r>
          </w:p>
        </w:tc>
        <w:tc>
          <w:tcPr>
            <w:tcW w:w="0" w:type="auto"/>
            <w:noWrap/>
            <w:vAlign w:val="center"/>
            <w:hideMark/>
          </w:tcPr>
          <w:p w14:paraId="16AE9721"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b/>
                <w:bCs/>
                <w:color w:val="000000"/>
              </w:rPr>
            </w:pPr>
            <w:r>
              <w:rPr>
                <w:color w:val="000000"/>
              </w:rPr>
              <w:t>0,00</w:t>
            </w:r>
          </w:p>
        </w:tc>
        <w:tc>
          <w:tcPr>
            <w:tcW w:w="0" w:type="auto"/>
            <w:noWrap/>
            <w:vAlign w:val="center"/>
            <w:hideMark/>
          </w:tcPr>
          <w:p w14:paraId="42E89897"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b/>
                <w:bCs/>
                <w:color w:val="000000"/>
              </w:rPr>
            </w:pPr>
            <w:r>
              <w:rPr>
                <w:color w:val="000000"/>
              </w:rPr>
              <w:t>0,00</w:t>
            </w:r>
          </w:p>
        </w:tc>
        <w:tc>
          <w:tcPr>
            <w:tcW w:w="0" w:type="auto"/>
            <w:noWrap/>
            <w:vAlign w:val="center"/>
            <w:hideMark/>
          </w:tcPr>
          <w:p w14:paraId="7032BD42"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b/>
                <w:bCs/>
                <w:color w:val="000000"/>
              </w:rPr>
            </w:pPr>
            <w:r>
              <w:rPr>
                <w:color w:val="000000"/>
              </w:rPr>
              <w:t>-</w:t>
            </w:r>
          </w:p>
        </w:tc>
        <w:tc>
          <w:tcPr>
            <w:tcW w:w="0" w:type="auto"/>
            <w:tcBorders>
              <w:right w:val="single" w:sz="4" w:space="0" w:color="FFFFFF"/>
            </w:tcBorders>
            <w:noWrap/>
            <w:vAlign w:val="center"/>
            <w:hideMark/>
          </w:tcPr>
          <w:p w14:paraId="65937619" w14:textId="77777777" w:rsidR="007C5659" w:rsidRPr="00996739" w:rsidRDefault="007C5659" w:rsidP="007A58C2">
            <w:pPr>
              <w:jc w:val="right"/>
              <w:cnfStyle w:val="000000100000" w:firstRow="0" w:lastRow="0" w:firstColumn="0" w:lastColumn="0" w:oddVBand="0" w:evenVBand="0" w:oddHBand="1" w:evenHBand="0" w:firstRowFirstColumn="0" w:firstRowLastColumn="0" w:lastRowFirstColumn="0" w:lastRowLastColumn="0"/>
              <w:rPr>
                <w:b/>
                <w:bCs/>
                <w:color w:val="000000"/>
              </w:rPr>
            </w:pPr>
            <w:r>
              <w:rPr>
                <w:color w:val="000000"/>
              </w:rPr>
              <w:t>0,00</w:t>
            </w:r>
          </w:p>
        </w:tc>
      </w:tr>
      <w:tr w:rsidR="007C5659" w:rsidRPr="004C0A3F" w14:paraId="58D4BF05" w14:textId="77777777" w:rsidTr="007C5659">
        <w:trPr>
          <w:trHeight w:val="48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tcPr>
          <w:p w14:paraId="1486D58A" w14:textId="77777777" w:rsidR="007C5659" w:rsidRPr="004C0A3F" w:rsidRDefault="007C5659" w:rsidP="007A58C2">
            <w:pPr>
              <w:jc w:val="left"/>
            </w:pPr>
            <w:r w:rsidRPr="004C0A3F">
              <w:t>Total</w:t>
            </w:r>
          </w:p>
        </w:tc>
        <w:tc>
          <w:tcPr>
            <w:tcW w:w="0" w:type="auto"/>
            <w:noWrap/>
            <w:vAlign w:val="center"/>
          </w:tcPr>
          <w:p w14:paraId="13BAD8F1"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b/>
              </w:rPr>
            </w:pPr>
            <w:r>
              <w:rPr>
                <w:b/>
                <w:bCs/>
                <w:color w:val="000000"/>
              </w:rPr>
              <w:t>-1.129.341.006,40</w:t>
            </w:r>
          </w:p>
        </w:tc>
        <w:tc>
          <w:tcPr>
            <w:tcW w:w="0" w:type="auto"/>
            <w:noWrap/>
            <w:vAlign w:val="center"/>
          </w:tcPr>
          <w:p w14:paraId="022145CF" w14:textId="77777777" w:rsidR="007C5659" w:rsidRPr="00996739" w:rsidRDefault="007C5659" w:rsidP="007A58C2">
            <w:pPr>
              <w:jc w:val="right"/>
              <w:cnfStyle w:val="000000000000" w:firstRow="0" w:lastRow="0" w:firstColumn="0" w:lastColumn="0" w:oddVBand="0" w:evenVBand="0" w:oddHBand="0" w:evenHBand="0" w:firstRowFirstColumn="0" w:firstRowLastColumn="0" w:lastRowFirstColumn="0" w:lastRowLastColumn="0"/>
              <w:rPr>
                <w:b/>
              </w:rPr>
            </w:pPr>
            <w:r>
              <w:rPr>
                <w:b/>
                <w:bCs/>
                <w:color w:val="000000"/>
              </w:rPr>
              <w:t>-1.009.846.602,19</w:t>
            </w:r>
          </w:p>
        </w:tc>
        <w:tc>
          <w:tcPr>
            <w:tcW w:w="0" w:type="auto"/>
            <w:noWrap/>
            <w:vAlign w:val="center"/>
          </w:tcPr>
          <w:p w14:paraId="517FC8C6" w14:textId="77777777" w:rsidR="007C5659" w:rsidRPr="007C5659" w:rsidRDefault="007C5659" w:rsidP="007A58C2">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11,83</w:t>
            </w:r>
          </w:p>
        </w:tc>
        <w:tc>
          <w:tcPr>
            <w:tcW w:w="0" w:type="auto"/>
            <w:tcBorders>
              <w:right w:val="single" w:sz="4" w:space="0" w:color="FFFFFF"/>
            </w:tcBorders>
            <w:noWrap/>
            <w:vAlign w:val="center"/>
          </w:tcPr>
          <w:p w14:paraId="2E464513" w14:textId="77777777" w:rsidR="007C5659" w:rsidRPr="007C5659" w:rsidRDefault="007C5659" w:rsidP="007A58C2">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100,00</w:t>
            </w:r>
          </w:p>
        </w:tc>
      </w:tr>
    </w:tbl>
    <w:p w14:paraId="74B109D7" w14:textId="77777777" w:rsidR="00687AB7" w:rsidRDefault="00687AB7" w:rsidP="00410DF8">
      <w:pPr>
        <w:pStyle w:val="Corpodetexto"/>
        <w:tabs>
          <w:tab w:val="left" w:pos="0"/>
        </w:tabs>
        <w:rPr>
          <w:rFonts w:ascii="Arial Narrow" w:hAnsi="Arial Narrow"/>
          <w:color w:val="000000"/>
          <w:sz w:val="22"/>
          <w:szCs w:val="22"/>
          <w:lang w:eastAsia="pt-BR"/>
        </w:rPr>
      </w:pPr>
      <w:r w:rsidRPr="00DB17F1">
        <w:rPr>
          <w:rFonts w:ascii="Arial Narrow" w:hAnsi="Arial Narrow"/>
          <w:b/>
          <w:bCs/>
          <w:color w:val="000000"/>
          <w:sz w:val="22"/>
          <w:szCs w:val="22"/>
          <w:lang w:eastAsia="pt-BR"/>
        </w:rPr>
        <w:t>Fonte:</w:t>
      </w:r>
      <w:r w:rsidRPr="00DB17F1">
        <w:rPr>
          <w:rFonts w:ascii="Arial Narrow" w:hAnsi="Arial Narrow"/>
          <w:color w:val="000000"/>
          <w:sz w:val="22"/>
          <w:szCs w:val="22"/>
          <w:lang w:eastAsia="pt-BR"/>
        </w:rPr>
        <w:t xml:space="preserve"> SIAFI, 202</w:t>
      </w:r>
      <w:r w:rsidR="00432ECB">
        <w:rPr>
          <w:rFonts w:ascii="Arial Narrow" w:hAnsi="Arial Narrow"/>
          <w:color w:val="000000"/>
          <w:sz w:val="22"/>
          <w:szCs w:val="22"/>
          <w:lang w:eastAsia="pt-BR"/>
        </w:rPr>
        <w:t>4</w:t>
      </w:r>
      <w:r w:rsidRPr="00DB17F1">
        <w:rPr>
          <w:rFonts w:ascii="Arial Narrow" w:hAnsi="Arial Narrow"/>
          <w:color w:val="000000"/>
          <w:sz w:val="22"/>
          <w:szCs w:val="22"/>
          <w:lang w:eastAsia="pt-BR"/>
        </w:rPr>
        <w:t xml:space="preserve"> e 202</w:t>
      </w:r>
      <w:r w:rsidR="00432ECB">
        <w:rPr>
          <w:rFonts w:ascii="Arial Narrow" w:hAnsi="Arial Narrow"/>
          <w:color w:val="000000"/>
          <w:sz w:val="22"/>
          <w:szCs w:val="22"/>
          <w:lang w:eastAsia="pt-BR"/>
        </w:rPr>
        <w:t>5</w:t>
      </w:r>
      <w:r w:rsidRPr="00DB17F1">
        <w:rPr>
          <w:rFonts w:ascii="Arial Narrow" w:hAnsi="Arial Narrow"/>
          <w:color w:val="000000"/>
          <w:sz w:val="22"/>
          <w:szCs w:val="22"/>
          <w:lang w:eastAsia="pt-BR"/>
        </w:rPr>
        <w:t>.</w:t>
      </w:r>
      <w:r w:rsidRPr="00DB17F1">
        <w:rPr>
          <w:rFonts w:ascii="Arial Narrow" w:hAnsi="Arial Narrow"/>
          <w:color w:val="000000"/>
          <w:sz w:val="22"/>
          <w:szCs w:val="22"/>
          <w:lang w:eastAsia="pt-BR"/>
        </w:rPr>
        <w:tab/>
      </w:r>
    </w:p>
    <w:p w14:paraId="46D373F1" w14:textId="1072B23D" w:rsidR="007C5659" w:rsidRDefault="007C5659" w:rsidP="00410DF8">
      <w:pPr>
        <w:pStyle w:val="Corpodetexto"/>
        <w:tabs>
          <w:tab w:val="left" w:pos="0"/>
        </w:tabs>
        <w:rPr>
          <w:rFonts w:ascii="Arial Narrow" w:hAnsi="Arial Narrow"/>
          <w:color w:val="000000"/>
          <w:sz w:val="22"/>
          <w:szCs w:val="22"/>
          <w:lang w:eastAsia="pt-BR"/>
        </w:rPr>
      </w:pPr>
    </w:p>
    <w:p w14:paraId="1B2C8276" w14:textId="77777777" w:rsidR="00E45B5B" w:rsidRPr="00DB17F1" w:rsidRDefault="00E45B5B" w:rsidP="00410DF8">
      <w:pPr>
        <w:pStyle w:val="Corpodetexto"/>
        <w:tabs>
          <w:tab w:val="left" w:pos="0"/>
        </w:tabs>
        <w:rPr>
          <w:rFonts w:ascii="Arial Narrow" w:hAnsi="Arial Narrow"/>
          <w:color w:val="000000"/>
          <w:sz w:val="22"/>
          <w:szCs w:val="22"/>
          <w:lang w:eastAsia="pt-BR"/>
        </w:rPr>
      </w:pPr>
    </w:p>
    <w:p w14:paraId="45FA4E4F" w14:textId="77777777" w:rsidR="004E65CA" w:rsidRPr="00DB17F1" w:rsidRDefault="004A3265" w:rsidP="00501DDD">
      <w:pPr>
        <w:pStyle w:val="Ttulo2"/>
      </w:pPr>
      <w:bookmarkStart w:id="123" w:name="_Toc212727172"/>
      <w:bookmarkStart w:id="124" w:name="_Toc212735902"/>
      <w:r w:rsidRPr="00DB17F1">
        <w:t>9</w:t>
      </w:r>
      <w:r w:rsidR="004E65CA" w:rsidRPr="00DB17F1">
        <w:t>.2.</w:t>
      </w:r>
      <w:r w:rsidR="004E65CA" w:rsidRPr="00DB17F1">
        <w:tab/>
        <w:t>Fluxo de Caixa das Atividades de Investimentos</w:t>
      </w:r>
      <w:bookmarkEnd w:id="123"/>
      <w:bookmarkEnd w:id="124"/>
    </w:p>
    <w:p w14:paraId="2E9B1094" w14:textId="77777777" w:rsidR="004E65CA" w:rsidRPr="00DB17F1" w:rsidRDefault="004E65CA" w:rsidP="00501DA6">
      <w:pPr>
        <w:pStyle w:val="Corpodetexto"/>
        <w:jc w:val="both"/>
        <w:rPr>
          <w:rFonts w:ascii="Arial Narrow" w:hAnsi="Arial Narrow"/>
          <w:color w:val="000000"/>
          <w:lang w:val="pt-BR"/>
        </w:rPr>
      </w:pPr>
    </w:p>
    <w:p w14:paraId="0DD7DC7A" w14:textId="77777777" w:rsidR="00091195" w:rsidRPr="00DB17F1" w:rsidRDefault="00091195" w:rsidP="00501DA6">
      <w:pPr>
        <w:pStyle w:val="Corpodetexto"/>
        <w:jc w:val="both"/>
        <w:rPr>
          <w:rFonts w:ascii="Arial Narrow" w:hAnsi="Arial Narrow"/>
          <w:color w:val="000000"/>
          <w:lang w:val="pt-BR"/>
        </w:rPr>
      </w:pPr>
    </w:p>
    <w:p w14:paraId="2D31FE93" w14:textId="77777777" w:rsidR="007C5659" w:rsidRDefault="007C5659" w:rsidP="007C5659">
      <w:pPr>
        <w:pStyle w:val="Corpodetexto"/>
        <w:ind w:firstLine="709"/>
        <w:jc w:val="both"/>
        <w:rPr>
          <w:rFonts w:ascii="Arial Narrow" w:hAnsi="Arial Narrow"/>
          <w:color w:val="000000" w:themeColor="text1"/>
        </w:rPr>
      </w:pPr>
      <w:bookmarkStart w:id="125" w:name="_Toc212727173"/>
      <w:bookmarkStart w:id="126" w:name="_Toc212735903"/>
      <w:r w:rsidRPr="00DB17F1">
        <w:rPr>
          <w:rFonts w:ascii="Arial Narrow" w:hAnsi="Arial Narrow"/>
          <w:color w:val="000000" w:themeColor="text1"/>
        </w:rPr>
        <w:t>Não houve ingressos, os desembolsos foram para aquisição de ativos não circulantes.</w:t>
      </w:r>
    </w:p>
    <w:p w14:paraId="72002777" w14:textId="77777777" w:rsidR="004E65CA" w:rsidRPr="00DB17F1" w:rsidRDefault="004A3265" w:rsidP="00501DDD">
      <w:pPr>
        <w:pStyle w:val="Ttulo2"/>
      </w:pPr>
      <w:r w:rsidRPr="00DB17F1">
        <w:lastRenderedPageBreak/>
        <w:t>9</w:t>
      </w:r>
      <w:r w:rsidR="004E65CA" w:rsidRPr="00DB17F1">
        <w:t>.3.</w:t>
      </w:r>
      <w:r w:rsidR="004E65CA" w:rsidRPr="00DB17F1">
        <w:tab/>
        <w:t>Fluxo de Caixa das Atividades de Financiamento</w:t>
      </w:r>
      <w:bookmarkEnd w:id="125"/>
      <w:bookmarkEnd w:id="126"/>
    </w:p>
    <w:p w14:paraId="0AF6E6D0" w14:textId="77777777" w:rsidR="004E65CA" w:rsidRPr="00DB17F1" w:rsidRDefault="004E65CA" w:rsidP="00501DA6">
      <w:pPr>
        <w:pStyle w:val="Corpodetexto"/>
        <w:rPr>
          <w:rFonts w:ascii="Arial Narrow" w:hAnsi="Arial Narrow"/>
          <w:b/>
          <w:color w:val="000000"/>
        </w:rPr>
      </w:pPr>
    </w:p>
    <w:p w14:paraId="3D01604D" w14:textId="77777777" w:rsidR="00091195" w:rsidRPr="00DB17F1" w:rsidRDefault="00091195" w:rsidP="00501DA6">
      <w:pPr>
        <w:pStyle w:val="Corpodetexto"/>
        <w:rPr>
          <w:rFonts w:ascii="Arial Narrow" w:hAnsi="Arial Narrow"/>
          <w:b/>
          <w:color w:val="000000"/>
        </w:rPr>
      </w:pPr>
    </w:p>
    <w:p w14:paraId="78D84049" w14:textId="77777777" w:rsidR="007C5659" w:rsidRPr="00DB17F1" w:rsidRDefault="007C5659" w:rsidP="007C5659">
      <w:pPr>
        <w:pStyle w:val="Corpodetexto"/>
        <w:spacing w:line="360" w:lineRule="auto"/>
        <w:ind w:firstLine="708"/>
        <w:jc w:val="both"/>
        <w:rPr>
          <w:rFonts w:ascii="Arial Narrow" w:hAnsi="Arial Narrow"/>
          <w:color w:val="000000" w:themeColor="text1"/>
        </w:rPr>
      </w:pPr>
      <w:r w:rsidRPr="00DB17F1">
        <w:rPr>
          <w:rFonts w:ascii="Arial Narrow" w:hAnsi="Arial Narrow"/>
          <w:color w:val="000000" w:themeColor="text1"/>
        </w:rPr>
        <w:t xml:space="preserve">A UFCG não recorre a operações de créditos para o financiamento de suas atividades, constituindo-se como únicas fontes de financiamento: Receitas Próprias, </w:t>
      </w:r>
      <w:r>
        <w:rPr>
          <w:rFonts w:ascii="Arial Narrow" w:hAnsi="Arial Narrow"/>
          <w:color w:val="000000" w:themeColor="text1"/>
        </w:rPr>
        <w:t xml:space="preserve">Emendas Parlamentares, </w:t>
      </w:r>
      <w:r w:rsidRPr="00DB17F1">
        <w:rPr>
          <w:rFonts w:ascii="Arial Narrow" w:hAnsi="Arial Narrow"/>
          <w:color w:val="000000" w:themeColor="text1"/>
        </w:rPr>
        <w:t>Transferências Financeiras Recebidas do MEC e/ou de outros Órgãos por meio de Termos de Execução Descentralizada –TED firmados.</w:t>
      </w:r>
    </w:p>
    <w:p w14:paraId="1B273A51" w14:textId="77777777" w:rsidR="00C20F29" w:rsidRPr="00DB17F1" w:rsidRDefault="00C20F29" w:rsidP="00C20F29">
      <w:pPr>
        <w:pStyle w:val="Corpodetexto"/>
        <w:ind w:firstLine="708"/>
        <w:jc w:val="both"/>
        <w:rPr>
          <w:rFonts w:ascii="Arial Narrow" w:hAnsi="Arial Narrow"/>
          <w:color w:val="000000" w:themeColor="text1"/>
        </w:rPr>
      </w:pPr>
    </w:p>
    <w:p w14:paraId="4AF4EA66" w14:textId="77777777" w:rsidR="003170A3" w:rsidRPr="00DB17F1" w:rsidRDefault="003170A3" w:rsidP="00501DA6">
      <w:pPr>
        <w:pStyle w:val="Corpodetexto"/>
        <w:ind w:firstLine="708"/>
        <w:jc w:val="both"/>
        <w:rPr>
          <w:rFonts w:ascii="Arial Narrow" w:hAnsi="Arial Narrow"/>
          <w:color w:val="000000"/>
        </w:rPr>
      </w:pPr>
    </w:p>
    <w:p w14:paraId="30D13501" w14:textId="77777777" w:rsidR="004E65CA" w:rsidRPr="00DB17F1" w:rsidRDefault="004A3265" w:rsidP="00501DDD">
      <w:pPr>
        <w:pStyle w:val="Ttulo2"/>
      </w:pPr>
      <w:bookmarkStart w:id="127" w:name="_Toc212727174"/>
      <w:bookmarkStart w:id="128" w:name="_Toc212735904"/>
      <w:r w:rsidRPr="00DB17F1">
        <w:t>9.</w:t>
      </w:r>
      <w:r w:rsidR="004E65CA" w:rsidRPr="00DB17F1">
        <w:t>4.</w:t>
      </w:r>
      <w:r w:rsidR="004E65CA" w:rsidRPr="00DB17F1">
        <w:tab/>
        <w:t xml:space="preserve"> Geração Líquida de Caixa e Equivalentes de Caixa</w:t>
      </w:r>
      <w:bookmarkEnd w:id="127"/>
      <w:bookmarkEnd w:id="128"/>
    </w:p>
    <w:p w14:paraId="64EB3B0E" w14:textId="77777777" w:rsidR="00091195" w:rsidRPr="00DB17F1" w:rsidRDefault="00091195" w:rsidP="00091195"/>
    <w:p w14:paraId="2F45842B" w14:textId="77777777" w:rsidR="00B45C88" w:rsidRPr="00DB17F1" w:rsidRDefault="00B45C88" w:rsidP="00501DA6">
      <w:pPr>
        <w:rPr>
          <w:color w:val="000000"/>
        </w:rPr>
      </w:pPr>
    </w:p>
    <w:p w14:paraId="18EC37AC" w14:textId="0D2774E3" w:rsidR="007C5659" w:rsidRPr="00DB17F1" w:rsidRDefault="007C5659" w:rsidP="007C5659">
      <w:pPr>
        <w:pStyle w:val="Corpodetexto"/>
        <w:spacing w:line="360" w:lineRule="auto"/>
        <w:ind w:firstLine="708"/>
        <w:jc w:val="both"/>
        <w:rPr>
          <w:rFonts w:ascii="Arial Narrow" w:hAnsi="Arial Narrow"/>
          <w:color w:val="000000" w:themeColor="text1"/>
        </w:rPr>
      </w:pPr>
      <w:r w:rsidRPr="00DB17F1">
        <w:rPr>
          <w:rFonts w:ascii="Arial Narrow" w:hAnsi="Arial Narrow"/>
          <w:color w:val="000000" w:themeColor="text1"/>
        </w:rPr>
        <w:t>A Geração Líquida de Caixa e Equivalentes de Caixa, que é o resultado das atividades operacionais acrescidas do resultado das atividades de investimentos, importou no final do</w:t>
      </w:r>
      <w:r w:rsidR="00AF7D64">
        <w:rPr>
          <w:rFonts w:ascii="Arial Narrow" w:hAnsi="Arial Narrow"/>
          <w:color w:val="000000" w:themeColor="text1"/>
        </w:rPr>
        <w:t xml:space="preserve"> exercício</w:t>
      </w:r>
      <w:r w:rsidRPr="00DB17F1">
        <w:rPr>
          <w:rFonts w:ascii="Arial Narrow" w:hAnsi="Arial Narrow"/>
          <w:color w:val="000000" w:themeColor="text1"/>
        </w:rPr>
        <w:t xml:space="preserve"> em foco o valor </w:t>
      </w:r>
      <w:r>
        <w:rPr>
          <w:rFonts w:ascii="Arial Narrow" w:hAnsi="Arial Narrow"/>
          <w:color w:val="000000" w:themeColor="text1"/>
        </w:rPr>
        <w:t>positivo</w:t>
      </w:r>
      <w:r w:rsidRPr="00DB17F1">
        <w:rPr>
          <w:rFonts w:ascii="Arial Narrow" w:hAnsi="Arial Narrow"/>
          <w:color w:val="000000" w:themeColor="text1"/>
        </w:rPr>
        <w:t xml:space="preserve"> de  R$ </w:t>
      </w:r>
      <w:r>
        <w:rPr>
          <w:rFonts w:ascii="Arial Narrow" w:hAnsi="Arial Narrow"/>
          <w:color w:val="000000" w:themeColor="text1"/>
        </w:rPr>
        <w:t>8.200.263,94</w:t>
      </w:r>
      <w:r w:rsidRPr="00DB17F1">
        <w:rPr>
          <w:rFonts w:ascii="Arial Narrow" w:hAnsi="Arial Narrow"/>
          <w:color w:val="000000" w:themeColor="text1"/>
        </w:rPr>
        <w:t>.</w:t>
      </w:r>
    </w:p>
    <w:p w14:paraId="392070FD" w14:textId="77777777" w:rsidR="00687AB7" w:rsidRPr="00DB17F1" w:rsidRDefault="00687AB7" w:rsidP="00687AB7">
      <w:pPr>
        <w:pStyle w:val="Corpodetexto"/>
        <w:ind w:firstLine="708"/>
        <w:jc w:val="both"/>
        <w:rPr>
          <w:rFonts w:ascii="Arial Narrow" w:hAnsi="Arial Narrow"/>
          <w:color w:val="000000"/>
        </w:rPr>
      </w:pPr>
    </w:p>
    <w:p w14:paraId="2C9B79E5" w14:textId="77777777" w:rsidR="00C20F29" w:rsidRPr="00DB17F1" w:rsidRDefault="00C20F29" w:rsidP="00C20F29">
      <w:pPr>
        <w:pStyle w:val="Corpodetexto"/>
        <w:ind w:firstLine="708"/>
        <w:jc w:val="both"/>
        <w:rPr>
          <w:rFonts w:ascii="Arial Narrow" w:hAnsi="Arial Narrow"/>
          <w:color w:val="000000"/>
        </w:rPr>
      </w:pPr>
    </w:p>
    <w:p w14:paraId="63A013D1" w14:textId="77777777" w:rsidR="00687AB7" w:rsidRPr="00DB17F1" w:rsidRDefault="00687AB7" w:rsidP="00091195">
      <w:pPr>
        <w:pStyle w:val="Corpodetexto"/>
        <w:keepNext/>
        <w:keepLines/>
        <w:widowControl/>
        <w:spacing w:line="360" w:lineRule="auto"/>
        <w:jc w:val="center"/>
        <w:rPr>
          <w:rFonts w:ascii="Arial Narrow" w:hAnsi="Arial Narrow"/>
          <w:b/>
          <w:color w:val="000000"/>
        </w:rPr>
      </w:pPr>
      <w:r w:rsidRPr="00DB17F1">
        <w:rPr>
          <w:rFonts w:ascii="Arial Narrow" w:hAnsi="Arial Narrow"/>
          <w:b/>
          <w:color w:val="000000"/>
        </w:rPr>
        <w:t>Tabela 3</w:t>
      </w:r>
      <w:r w:rsidR="00091195" w:rsidRPr="00DB17F1">
        <w:rPr>
          <w:rFonts w:ascii="Arial Narrow" w:hAnsi="Arial Narrow"/>
          <w:b/>
          <w:color w:val="000000"/>
        </w:rPr>
        <w:t>9</w:t>
      </w:r>
      <w:r w:rsidRPr="00DB17F1">
        <w:rPr>
          <w:rFonts w:ascii="Arial Narrow" w:hAnsi="Arial Narrow"/>
          <w:b/>
          <w:color w:val="000000"/>
        </w:rPr>
        <w:t xml:space="preserve"> – Geração Líquida de Caixa e Equivalentes de Caixa</w:t>
      </w:r>
    </w:p>
    <w:p w14:paraId="0F2519A9" w14:textId="77777777" w:rsidR="00687AB7" w:rsidRPr="00DB17F1" w:rsidRDefault="00687AB7" w:rsidP="00687AB7">
      <w:pPr>
        <w:pStyle w:val="Corpodetexto"/>
        <w:keepNext/>
        <w:keepLines/>
        <w:widowControl/>
        <w:jc w:val="right"/>
        <w:rPr>
          <w:rFonts w:ascii="Arial Narrow" w:hAnsi="Arial Narrow"/>
          <w:b/>
          <w:color w:val="000000"/>
        </w:rPr>
      </w:pPr>
      <w:r w:rsidRPr="00DB17F1">
        <w:rPr>
          <w:rFonts w:ascii="Arial Narrow" w:hAnsi="Arial Narrow"/>
          <w:b/>
          <w:color w:val="000000"/>
        </w:rPr>
        <w:t xml:space="preserve">  (R$)</w:t>
      </w:r>
    </w:p>
    <w:tbl>
      <w:tblPr>
        <w:tblStyle w:val="TabeladeLista4-nfase11"/>
        <w:tblpPr w:leftFromText="141" w:rightFromText="141" w:vertAnchor="text" w:tblpXSpec="center" w:tblpY="1"/>
        <w:tblOverlap w:val="never"/>
        <w:tblW w:w="9800" w:type="dxa"/>
        <w:jc w:val="center"/>
        <w:tblLook w:val="04A0" w:firstRow="1" w:lastRow="0" w:firstColumn="1" w:lastColumn="0" w:noHBand="0" w:noVBand="1"/>
      </w:tblPr>
      <w:tblGrid>
        <w:gridCol w:w="5098"/>
        <w:gridCol w:w="1542"/>
        <w:gridCol w:w="1920"/>
        <w:gridCol w:w="1240"/>
      </w:tblGrid>
      <w:tr w:rsidR="00432ECB" w:rsidRPr="00DB17F1" w14:paraId="266E4FED" w14:textId="77777777" w:rsidTr="007C5659">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5098" w:type="dxa"/>
            <w:tcBorders>
              <w:left w:val="single" w:sz="4" w:space="0" w:color="FFFFFF"/>
            </w:tcBorders>
            <w:vAlign w:val="center"/>
            <w:hideMark/>
          </w:tcPr>
          <w:p w14:paraId="1D562EFB" w14:textId="77777777" w:rsidR="00432ECB" w:rsidRPr="00DB17F1" w:rsidRDefault="00432ECB" w:rsidP="00432ECB">
            <w:pPr>
              <w:jc w:val="left"/>
              <w:rPr>
                <w:b w:val="0"/>
                <w:bCs w:val="0"/>
                <w:szCs w:val="24"/>
                <w:lang w:eastAsia="pt-BR"/>
              </w:rPr>
            </w:pPr>
            <w:r w:rsidRPr="00DB17F1">
              <w:t>Geração Líquida de Caixa e Equivalentes de Caixa</w:t>
            </w:r>
          </w:p>
        </w:tc>
        <w:tc>
          <w:tcPr>
            <w:tcW w:w="1542" w:type="dxa"/>
            <w:noWrap/>
            <w:vAlign w:val="center"/>
            <w:hideMark/>
          </w:tcPr>
          <w:p w14:paraId="0E550AB5" w14:textId="77777777" w:rsidR="00432ECB" w:rsidRPr="00DB17F1" w:rsidRDefault="00745D8E" w:rsidP="00996739">
            <w:pPr>
              <w:jc w:val="right"/>
              <w:cnfStyle w:val="100000000000" w:firstRow="1" w:lastRow="0" w:firstColumn="0" w:lastColumn="0" w:oddVBand="0" w:evenVBand="0" w:oddHBand="0" w:evenHBand="0" w:firstRowFirstColumn="0" w:firstRowLastColumn="0" w:lastRowFirstColumn="0" w:lastRowLastColumn="0"/>
              <w:rPr>
                <w:b w:val="0"/>
                <w:bCs w:val="0"/>
              </w:rPr>
            </w:pPr>
            <w:r>
              <w:t>3</w:t>
            </w:r>
            <w:r w:rsidR="007C5659">
              <w:t>1</w:t>
            </w:r>
            <w:r>
              <w:t>/</w:t>
            </w:r>
            <w:r w:rsidR="007C5659">
              <w:t>12</w:t>
            </w:r>
            <w:r>
              <w:t>/2025</w:t>
            </w:r>
          </w:p>
        </w:tc>
        <w:tc>
          <w:tcPr>
            <w:tcW w:w="1920" w:type="dxa"/>
            <w:noWrap/>
            <w:vAlign w:val="center"/>
            <w:hideMark/>
          </w:tcPr>
          <w:p w14:paraId="6F888C15" w14:textId="77777777" w:rsidR="00432ECB" w:rsidRPr="00DB17F1" w:rsidRDefault="00E53A2E" w:rsidP="00996739">
            <w:pPr>
              <w:jc w:val="right"/>
              <w:cnfStyle w:val="100000000000" w:firstRow="1" w:lastRow="0" w:firstColumn="0" w:lastColumn="0" w:oddVBand="0" w:evenVBand="0" w:oddHBand="0" w:evenHBand="0" w:firstRowFirstColumn="0" w:firstRowLastColumn="0" w:lastRowFirstColumn="0" w:lastRowLastColumn="0"/>
              <w:rPr>
                <w:b w:val="0"/>
                <w:bCs w:val="0"/>
              </w:rPr>
            </w:pPr>
            <w:r>
              <w:t>3</w:t>
            </w:r>
            <w:r w:rsidR="007C5659">
              <w:t>1</w:t>
            </w:r>
            <w:r>
              <w:t>/</w:t>
            </w:r>
            <w:r w:rsidR="007C5659">
              <w:t>12</w:t>
            </w:r>
            <w:r>
              <w:t>/2024</w:t>
            </w:r>
          </w:p>
        </w:tc>
        <w:tc>
          <w:tcPr>
            <w:tcW w:w="1240" w:type="dxa"/>
            <w:tcBorders>
              <w:right w:val="single" w:sz="4" w:space="0" w:color="FFFFFF"/>
            </w:tcBorders>
            <w:noWrap/>
            <w:vAlign w:val="center"/>
            <w:hideMark/>
          </w:tcPr>
          <w:p w14:paraId="6472E2A9" w14:textId="77777777" w:rsidR="00432ECB" w:rsidRPr="00DB17F1" w:rsidRDefault="00432ECB" w:rsidP="00432ECB">
            <w:pPr>
              <w:jc w:val="right"/>
              <w:cnfStyle w:val="100000000000" w:firstRow="1" w:lastRow="0" w:firstColumn="0" w:lastColumn="0" w:oddVBand="0" w:evenVBand="0" w:oddHBand="0" w:evenHBand="0" w:firstRowFirstColumn="0" w:firstRowLastColumn="0" w:lastRowFirstColumn="0" w:lastRowLastColumn="0"/>
              <w:rPr>
                <w:b w:val="0"/>
                <w:bCs w:val="0"/>
              </w:rPr>
            </w:pPr>
            <w:r w:rsidRPr="004221A6">
              <w:t>AH (%)</w:t>
            </w:r>
          </w:p>
        </w:tc>
      </w:tr>
      <w:tr w:rsidR="007C5659" w:rsidRPr="00DB17F1" w14:paraId="5128B297" w14:textId="77777777" w:rsidTr="007C5659">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70FD0B77" w14:textId="77777777" w:rsidR="007C5659" w:rsidRPr="00DB17F1" w:rsidRDefault="007C5659" w:rsidP="007C5659">
            <w:pPr>
              <w:jc w:val="left"/>
              <w:rPr>
                <w:b w:val="0"/>
                <w:bCs w:val="0"/>
                <w:color w:val="000000"/>
              </w:rPr>
            </w:pPr>
            <w:r w:rsidRPr="00DB17F1">
              <w:rPr>
                <w:b w:val="0"/>
                <w:bCs w:val="0"/>
                <w:color w:val="000000"/>
              </w:rPr>
              <w:t xml:space="preserve">Fluxos de Caixa das Atividades Operacionais </w:t>
            </w:r>
          </w:p>
        </w:tc>
        <w:tc>
          <w:tcPr>
            <w:tcW w:w="0" w:type="auto"/>
            <w:noWrap/>
            <w:vAlign w:val="center"/>
            <w:hideMark/>
          </w:tcPr>
          <w:p w14:paraId="36ADC24D" w14:textId="77777777" w:rsidR="007C5659" w:rsidRPr="00996739" w:rsidRDefault="007C5659" w:rsidP="007C5659">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16.383.774,95</w:t>
            </w:r>
          </w:p>
        </w:tc>
        <w:tc>
          <w:tcPr>
            <w:tcW w:w="0" w:type="auto"/>
            <w:noWrap/>
            <w:vAlign w:val="center"/>
            <w:hideMark/>
          </w:tcPr>
          <w:p w14:paraId="4303D75E" w14:textId="77777777" w:rsidR="007C5659" w:rsidRPr="00996739" w:rsidRDefault="007C5659" w:rsidP="007C5659">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16.308.719,35</w:t>
            </w:r>
          </w:p>
        </w:tc>
        <w:tc>
          <w:tcPr>
            <w:tcW w:w="0" w:type="auto"/>
            <w:tcBorders>
              <w:right w:val="single" w:sz="4" w:space="0" w:color="FFFFFF"/>
            </w:tcBorders>
            <w:noWrap/>
            <w:vAlign w:val="center"/>
            <w:hideMark/>
          </w:tcPr>
          <w:p w14:paraId="056A115C" w14:textId="77777777" w:rsidR="007C5659" w:rsidRPr="00996739" w:rsidRDefault="007C5659" w:rsidP="007C5659">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0,46</w:t>
            </w:r>
          </w:p>
        </w:tc>
      </w:tr>
      <w:tr w:rsidR="007C5659" w:rsidRPr="00DB17F1" w14:paraId="0B707829" w14:textId="77777777" w:rsidTr="007C5659">
        <w:trPr>
          <w:trHeight w:val="412"/>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21581F3A" w14:textId="77777777" w:rsidR="007C5659" w:rsidRPr="00DB17F1" w:rsidRDefault="007C5659" w:rsidP="007C5659">
            <w:pPr>
              <w:jc w:val="left"/>
              <w:rPr>
                <w:b w:val="0"/>
                <w:bCs w:val="0"/>
                <w:color w:val="000000"/>
              </w:rPr>
            </w:pPr>
            <w:r w:rsidRPr="00DB17F1">
              <w:rPr>
                <w:b w:val="0"/>
                <w:bCs w:val="0"/>
                <w:color w:val="000000"/>
              </w:rPr>
              <w:t>Fluxos de Caixa das Atividades de Investimento</w:t>
            </w:r>
          </w:p>
        </w:tc>
        <w:tc>
          <w:tcPr>
            <w:tcW w:w="0" w:type="auto"/>
            <w:noWrap/>
            <w:vAlign w:val="center"/>
            <w:hideMark/>
          </w:tcPr>
          <w:p w14:paraId="4CB2BBC7" w14:textId="77777777" w:rsidR="007C5659" w:rsidRPr="00996739" w:rsidRDefault="007C5659" w:rsidP="007C5659">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-8.183.511,01</w:t>
            </w:r>
          </w:p>
        </w:tc>
        <w:tc>
          <w:tcPr>
            <w:tcW w:w="0" w:type="auto"/>
            <w:noWrap/>
            <w:vAlign w:val="center"/>
            <w:hideMark/>
          </w:tcPr>
          <w:p w14:paraId="7FDA949C" w14:textId="77777777" w:rsidR="007C5659" w:rsidRPr="00996739" w:rsidRDefault="007C5659" w:rsidP="007C5659">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-14.284.673,97</w:t>
            </w:r>
          </w:p>
        </w:tc>
        <w:tc>
          <w:tcPr>
            <w:tcW w:w="0" w:type="auto"/>
            <w:tcBorders>
              <w:right w:val="single" w:sz="4" w:space="0" w:color="FFFFFF"/>
            </w:tcBorders>
            <w:noWrap/>
            <w:vAlign w:val="center"/>
            <w:hideMark/>
          </w:tcPr>
          <w:p w14:paraId="7F842445" w14:textId="77777777" w:rsidR="007C5659" w:rsidRPr="00996739" w:rsidRDefault="007C5659" w:rsidP="007C5659">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-42,71</w:t>
            </w:r>
          </w:p>
        </w:tc>
      </w:tr>
      <w:tr w:rsidR="007C5659" w:rsidRPr="00DB17F1" w14:paraId="78FE8EF0" w14:textId="77777777" w:rsidTr="007C5659">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noWrap/>
            <w:vAlign w:val="center"/>
            <w:hideMark/>
          </w:tcPr>
          <w:p w14:paraId="74BE7191" w14:textId="77777777" w:rsidR="007C5659" w:rsidRPr="00DB17F1" w:rsidRDefault="007C5659" w:rsidP="007C5659">
            <w:pPr>
              <w:jc w:val="left"/>
              <w:rPr>
                <w:b w:val="0"/>
                <w:bCs w:val="0"/>
                <w:color w:val="000000"/>
              </w:rPr>
            </w:pPr>
            <w:r w:rsidRPr="00DB17F1">
              <w:rPr>
                <w:color w:val="000000"/>
              </w:rPr>
              <w:t>Resultado</w:t>
            </w:r>
          </w:p>
        </w:tc>
        <w:tc>
          <w:tcPr>
            <w:tcW w:w="0" w:type="auto"/>
            <w:noWrap/>
            <w:vAlign w:val="center"/>
            <w:hideMark/>
          </w:tcPr>
          <w:p w14:paraId="4917BC1D" w14:textId="77777777" w:rsidR="007C5659" w:rsidRPr="00996739" w:rsidRDefault="007C5659" w:rsidP="007C5659">
            <w:pPr>
              <w:jc w:val="right"/>
              <w:cnfStyle w:val="000000100000" w:firstRow="0" w:lastRow="0" w:firstColumn="0" w:lastColumn="0" w:oddVBand="0" w:evenVBand="0" w:oddHBand="1" w:evenHBand="0" w:firstRowFirstColumn="0" w:firstRowLastColumn="0" w:lastRowFirstColumn="0" w:lastRowLastColumn="0"/>
              <w:rPr>
                <w:b/>
              </w:rPr>
            </w:pPr>
            <w:r>
              <w:rPr>
                <w:b/>
                <w:bCs/>
                <w:color w:val="000000"/>
              </w:rPr>
              <w:t>8.200.263,94</w:t>
            </w:r>
          </w:p>
        </w:tc>
        <w:tc>
          <w:tcPr>
            <w:tcW w:w="0" w:type="auto"/>
            <w:noWrap/>
            <w:vAlign w:val="center"/>
            <w:hideMark/>
          </w:tcPr>
          <w:p w14:paraId="2E9888DE" w14:textId="77777777" w:rsidR="007C5659" w:rsidRPr="00996739" w:rsidRDefault="007C5659" w:rsidP="007C5659">
            <w:pPr>
              <w:jc w:val="right"/>
              <w:cnfStyle w:val="000000100000" w:firstRow="0" w:lastRow="0" w:firstColumn="0" w:lastColumn="0" w:oddVBand="0" w:evenVBand="0" w:oddHBand="1" w:evenHBand="0" w:firstRowFirstColumn="0" w:firstRowLastColumn="0" w:lastRowFirstColumn="0" w:lastRowLastColumn="0"/>
              <w:rPr>
                <w:b/>
              </w:rPr>
            </w:pPr>
            <w:r>
              <w:rPr>
                <w:b/>
                <w:bCs/>
                <w:color w:val="000000"/>
              </w:rPr>
              <w:t>2.024.045,38</w:t>
            </w:r>
          </w:p>
        </w:tc>
        <w:tc>
          <w:tcPr>
            <w:tcW w:w="0" w:type="auto"/>
            <w:tcBorders>
              <w:right w:val="single" w:sz="4" w:space="0" w:color="FFFFFF"/>
            </w:tcBorders>
            <w:noWrap/>
            <w:vAlign w:val="center"/>
            <w:hideMark/>
          </w:tcPr>
          <w:p w14:paraId="2CC76871" w14:textId="77777777" w:rsidR="007C5659" w:rsidRPr="00996739" w:rsidRDefault="007C5659" w:rsidP="007C5659">
            <w:pPr>
              <w:jc w:val="right"/>
              <w:cnfStyle w:val="000000100000" w:firstRow="0" w:lastRow="0" w:firstColumn="0" w:lastColumn="0" w:oddVBand="0" w:evenVBand="0" w:oddHBand="1" w:evenHBand="0" w:firstRowFirstColumn="0" w:firstRowLastColumn="0" w:lastRowFirstColumn="0" w:lastRowLastColumn="0"/>
              <w:rPr>
                <w:b/>
              </w:rPr>
            </w:pPr>
            <w:r>
              <w:rPr>
                <w:b/>
                <w:bCs/>
                <w:color w:val="000000"/>
              </w:rPr>
              <w:t>305,14</w:t>
            </w:r>
          </w:p>
        </w:tc>
      </w:tr>
    </w:tbl>
    <w:p w14:paraId="58BE8FDC" w14:textId="77777777" w:rsidR="00687AB7" w:rsidRPr="00DB17F1" w:rsidRDefault="00687AB7" w:rsidP="00410DF8">
      <w:pPr>
        <w:spacing w:line="276" w:lineRule="auto"/>
        <w:jc w:val="left"/>
        <w:rPr>
          <w:color w:val="000000"/>
          <w:sz w:val="22"/>
        </w:rPr>
      </w:pPr>
      <w:r w:rsidRPr="00DB17F1">
        <w:rPr>
          <w:rFonts w:eastAsia="Times New Roman"/>
          <w:b/>
          <w:bCs/>
          <w:color w:val="000000"/>
          <w:sz w:val="22"/>
          <w:lang w:eastAsia="pt-BR"/>
        </w:rPr>
        <w:t>Fonte:</w:t>
      </w:r>
      <w:r w:rsidRPr="00DB17F1">
        <w:rPr>
          <w:rFonts w:eastAsia="Times New Roman"/>
          <w:color w:val="000000"/>
          <w:sz w:val="22"/>
          <w:lang w:eastAsia="pt-BR"/>
        </w:rPr>
        <w:t xml:space="preserve"> SIAFI, 202</w:t>
      </w:r>
      <w:r w:rsidR="00432ECB">
        <w:rPr>
          <w:rFonts w:eastAsia="Times New Roman"/>
          <w:color w:val="000000"/>
          <w:sz w:val="22"/>
          <w:lang w:eastAsia="pt-BR"/>
        </w:rPr>
        <w:t xml:space="preserve">4 </w:t>
      </w:r>
      <w:r w:rsidRPr="00DB17F1">
        <w:rPr>
          <w:rFonts w:eastAsia="Times New Roman"/>
          <w:color w:val="000000"/>
          <w:sz w:val="22"/>
          <w:lang w:eastAsia="pt-BR"/>
        </w:rPr>
        <w:t>e 202</w:t>
      </w:r>
      <w:r w:rsidR="00432ECB">
        <w:rPr>
          <w:rFonts w:eastAsia="Times New Roman"/>
          <w:color w:val="000000"/>
          <w:sz w:val="22"/>
          <w:lang w:eastAsia="pt-BR"/>
        </w:rPr>
        <w:t>5</w:t>
      </w:r>
      <w:r w:rsidRPr="00DB17F1">
        <w:rPr>
          <w:rFonts w:eastAsia="Times New Roman"/>
          <w:color w:val="000000"/>
          <w:sz w:val="22"/>
          <w:lang w:eastAsia="pt-BR"/>
        </w:rPr>
        <w:t>.</w:t>
      </w:r>
    </w:p>
    <w:p w14:paraId="21A1E2BC" w14:textId="77777777" w:rsidR="00687AB7" w:rsidRPr="00DB17F1" w:rsidRDefault="00687AB7" w:rsidP="00687AB7">
      <w:pPr>
        <w:spacing w:line="276" w:lineRule="auto"/>
        <w:ind w:firstLine="708"/>
        <w:rPr>
          <w:color w:val="000000"/>
          <w:szCs w:val="20"/>
        </w:rPr>
      </w:pPr>
    </w:p>
    <w:p w14:paraId="5A840AC8" w14:textId="77777777" w:rsidR="00687AB7" w:rsidRPr="00DB17F1" w:rsidRDefault="00687AB7" w:rsidP="00687AB7">
      <w:pPr>
        <w:spacing w:line="276" w:lineRule="auto"/>
        <w:ind w:firstLine="708"/>
        <w:rPr>
          <w:color w:val="000000"/>
          <w:szCs w:val="20"/>
        </w:rPr>
      </w:pPr>
    </w:p>
    <w:p w14:paraId="169E753F" w14:textId="2E715702" w:rsidR="007C5659" w:rsidRPr="00DB17F1" w:rsidRDefault="007C5659" w:rsidP="007C5659">
      <w:pPr>
        <w:spacing w:line="360" w:lineRule="auto"/>
        <w:ind w:firstLine="708"/>
        <w:rPr>
          <w:szCs w:val="24"/>
        </w:rPr>
      </w:pPr>
      <w:r w:rsidRPr="00DB17F1">
        <w:rPr>
          <w:color w:val="000000" w:themeColor="text1"/>
          <w:szCs w:val="24"/>
        </w:rPr>
        <w:t xml:space="preserve">Como se depreende da tabela acima o valor da Geração Líquida de Caixa representou um </w:t>
      </w:r>
      <w:r>
        <w:rPr>
          <w:color w:val="000000" w:themeColor="text1"/>
          <w:szCs w:val="24"/>
        </w:rPr>
        <w:t>a</w:t>
      </w:r>
      <w:r w:rsidRPr="00DB17F1">
        <w:rPr>
          <w:color w:val="000000" w:themeColor="text1"/>
          <w:szCs w:val="24"/>
        </w:rPr>
        <w:t xml:space="preserve">créscimo de </w:t>
      </w:r>
      <w:r>
        <w:rPr>
          <w:color w:val="000000" w:themeColor="text1"/>
          <w:szCs w:val="24"/>
        </w:rPr>
        <w:t>305,14</w:t>
      </w:r>
      <w:r w:rsidRPr="00DB17F1">
        <w:rPr>
          <w:color w:val="000000" w:themeColor="text1"/>
          <w:szCs w:val="24"/>
        </w:rPr>
        <w:t xml:space="preserve">% em relação ao </w:t>
      </w:r>
      <w:r w:rsidR="00AF7D64">
        <w:rPr>
          <w:color w:val="000000" w:themeColor="text1"/>
          <w:szCs w:val="24"/>
        </w:rPr>
        <w:t xml:space="preserve">exercício </w:t>
      </w:r>
      <w:r w:rsidRPr="00DB17F1">
        <w:rPr>
          <w:color w:val="000000" w:themeColor="text1"/>
          <w:szCs w:val="24"/>
        </w:rPr>
        <w:t>de 202</w:t>
      </w:r>
      <w:r>
        <w:rPr>
          <w:color w:val="000000" w:themeColor="text1"/>
          <w:szCs w:val="24"/>
        </w:rPr>
        <w:t>4</w:t>
      </w:r>
      <w:r w:rsidRPr="00DB17F1">
        <w:rPr>
          <w:color w:val="000000" w:themeColor="text1"/>
          <w:szCs w:val="24"/>
        </w:rPr>
        <w:t xml:space="preserve">. </w:t>
      </w:r>
      <w:r>
        <w:rPr>
          <w:color w:val="000000" w:themeColor="text1"/>
          <w:szCs w:val="24"/>
        </w:rPr>
        <w:t>Verifica-se que houve uma diminuição significativa no valor dos desembolsos do fluxo de caixa das atividades de investimento,</w:t>
      </w:r>
      <w:r w:rsidRPr="00DB17F1">
        <w:rPr>
          <w:color w:val="000000" w:themeColor="text1"/>
          <w:szCs w:val="24"/>
        </w:rPr>
        <w:t xml:space="preserve"> o que resultou </w:t>
      </w:r>
      <w:r>
        <w:rPr>
          <w:color w:val="000000" w:themeColor="text1"/>
          <w:szCs w:val="24"/>
        </w:rPr>
        <w:t xml:space="preserve">em superávit </w:t>
      </w:r>
      <w:r w:rsidRPr="00DB17F1">
        <w:rPr>
          <w:color w:val="000000" w:themeColor="text1"/>
          <w:szCs w:val="24"/>
        </w:rPr>
        <w:t>na Geração Líquida de Caixa e Equivalentes de Caixa nos períodos comparados.</w:t>
      </w:r>
    </w:p>
    <w:p w14:paraId="5804BC84" w14:textId="77777777" w:rsidR="00DD603F" w:rsidRPr="00DB17F1" w:rsidRDefault="00DD603F" w:rsidP="00DD603F">
      <w:pPr>
        <w:spacing w:line="360" w:lineRule="auto"/>
        <w:ind w:firstLine="708"/>
      </w:pPr>
    </w:p>
    <w:sectPr w:rsidR="00DD603F" w:rsidRPr="00DB17F1" w:rsidSect="007A58C2">
      <w:headerReference w:type="default" r:id="rId52"/>
      <w:pgSz w:w="11906" w:h="16838"/>
      <w:pgMar w:top="851" w:right="991"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50417" w14:textId="77777777" w:rsidR="00733E11" w:rsidRDefault="00733E11" w:rsidP="00602F9A">
      <w:r>
        <w:separator/>
      </w:r>
    </w:p>
  </w:endnote>
  <w:endnote w:type="continuationSeparator" w:id="0">
    <w:p w14:paraId="2307789E" w14:textId="77777777" w:rsidR="00733E11" w:rsidRDefault="00733E11" w:rsidP="00602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font>
  <w:font w:name="Cambria,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928C4" w14:textId="2EA588E9" w:rsidR="003F03CA" w:rsidRPr="007A6F11" w:rsidRDefault="003F03CA">
    <w:pPr>
      <w:pStyle w:val="Rodap"/>
      <w:jc w:val="right"/>
      <w:rPr>
        <w:rFonts w:ascii="Arial Narrow" w:hAnsi="Arial Narrow"/>
        <w:sz w:val="24"/>
        <w:szCs w:val="24"/>
      </w:rPr>
    </w:pPr>
    <w:r w:rsidRPr="007A6F11">
      <w:rPr>
        <w:rFonts w:ascii="Arial Narrow" w:hAnsi="Arial Narrow"/>
        <w:sz w:val="24"/>
        <w:szCs w:val="24"/>
      </w:rPr>
      <w:fldChar w:fldCharType="begin"/>
    </w:r>
    <w:r w:rsidRPr="007A6F11">
      <w:rPr>
        <w:rFonts w:ascii="Arial Narrow" w:hAnsi="Arial Narrow"/>
        <w:sz w:val="24"/>
        <w:szCs w:val="24"/>
      </w:rPr>
      <w:instrText xml:space="preserve"> PAGE   \* MERGEFORMAT </w:instrText>
    </w:r>
    <w:r w:rsidRPr="007A6F11">
      <w:rPr>
        <w:rFonts w:ascii="Arial Narrow" w:hAnsi="Arial Narrow"/>
        <w:sz w:val="24"/>
        <w:szCs w:val="24"/>
      </w:rPr>
      <w:fldChar w:fldCharType="separate"/>
    </w:r>
    <w:r w:rsidR="00EE6F7D">
      <w:rPr>
        <w:rFonts w:ascii="Arial Narrow" w:hAnsi="Arial Narrow"/>
        <w:noProof/>
        <w:sz w:val="24"/>
        <w:szCs w:val="24"/>
      </w:rPr>
      <w:t>22</w:t>
    </w:r>
    <w:r w:rsidRPr="007A6F11">
      <w:rPr>
        <w:rFonts w:ascii="Arial Narrow" w:hAnsi="Arial Narrow"/>
        <w:noProof/>
        <w:sz w:val="24"/>
        <w:szCs w:val="24"/>
      </w:rPr>
      <w:fldChar w:fldCharType="end"/>
    </w:r>
  </w:p>
  <w:p w14:paraId="735DE59B" w14:textId="77777777" w:rsidR="003F03CA" w:rsidRPr="00D90A5F" w:rsidRDefault="003F03CA">
    <w:pPr>
      <w:pStyle w:val="Rodap"/>
      <w:rPr>
        <w:rFonts w:ascii="Times New Roman" w:hAnsi="Times New Roman"/>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7BB6" w14:textId="7E51DD57" w:rsidR="003F03CA" w:rsidRPr="00CE6F59" w:rsidRDefault="00B001C5">
    <w:pPr>
      <w:pStyle w:val="Rodap"/>
      <w:jc w:val="right"/>
      <w:rPr>
        <w:rFonts w:ascii="Times New Roman" w:hAnsi="Times New Roman"/>
        <w:szCs w:val="24"/>
      </w:rPr>
    </w:pPr>
    <w:r>
      <w:rPr>
        <w:rFonts w:ascii="Times New Roman" w:hAnsi="Times New Roman"/>
        <w:noProof/>
        <w:szCs w:val="24"/>
        <w:lang w:eastAsia="pt-BR"/>
      </w:rPr>
      <mc:AlternateContent>
        <mc:Choice Requires="wps">
          <w:drawing>
            <wp:anchor distT="0" distB="0" distL="114300" distR="114300" simplePos="0" relativeHeight="251657728" behindDoc="0" locked="0" layoutInCell="1" allowOverlap="1" wp14:anchorId="2142A250" wp14:editId="61F995D5">
              <wp:simplePos x="0" y="0"/>
              <wp:positionH relativeFrom="column">
                <wp:posOffset>5951855</wp:posOffset>
              </wp:positionH>
              <wp:positionV relativeFrom="paragraph">
                <wp:posOffset>-62230</wp:posOffset>
              </wp:positionV>
              <wp:extent cx="251460" cy="271145"/>
              <wp:effectExtent l="0" t="0" r="0" b="0"/>
              <wp:wrapNone/>
              <wp:docPr id="1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71145"/>
                      </a:xfrm>
                      <a:prstGeom prst="rect">
                        <a:avLst/>
                      </a:prstGeom>
                      <a:solidFill>
                        <a:srgbClr val="FFFFFF"/>
                      </a:solidFill>
                      <a:ln w="9525">
                        <a:solidFill>
                          <a:srgbClr val="FFFFFF"/>
                        </a:solidFill>
                        <a:miter lim="800000"/>
                        <a:headEnd/>
                        <a:tailEnd/>
                      </a:ln>
                    </wps:spPr>
                    <wps:txbx>
                      <w:txbxContent>
                        <w:p w14:paraId="322278CB" w14:textId="77777777" w:rsidR="003F03CA" w:rsidRDefault="003F03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2142A250" id="_x0000_t202" coordsize="21600,21600" o:spt="202" path="m,l,21600r21600,l21600,xe">
              <v:stroke joinstyle="miter"/>
              <v:path gradientshapeok="t" o:connecttype="rect"/>
            </v:shapetype>
            <v:shape id="Text Box 80" o:spid="_x0000_s1040" type="#_x0000_t202" style="position:absolute;left:0;text-align:left;margin-left:468.65pt;margin-top:-4.9pt;width:19.8pt;height:2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" strokecolor="white">
              <v:textbox>
                <w:txbxContent>
                  <w:p w14:paraId="322278CB" w14:textId="77777777" w:rsidR="003F03CA" w:rsidRDefault="003F03CA"/>
                </w:txbxContent>
              </v:textbox>
            </v:shape>
          </w:pict>
        </mc:Fallback>
      </mc:AlternateContent>
    </w:r>
    <w:r w:rsidR="003F03CA" w:rsidRPr="00CE6F59">
      <w:rPr>
        <w:rFonts w:ascii="Times New Roman" w:hAnsi="Times New Roman"/>
        <w:szCs w:val="24"/>
      </w:rPr>
      <w:fldChar w:fldCharType="begin"/>
    </w:r>
    <w:r w:rsidR="003F03CA" w:rsidRPr="00CE6F59">
      <w:rPr>
        <w:rFonts w:ascii="Times New Roman" w:hAnsi="Times New Roman"/>
        <w:szCs w:val="24"/>
      </w:rPr>
      <w:instrText xml:space="preserve"> PAGE   \* MERGEFORMAT </w:instrText>
    </w:r>
    <w:r w:rsidR="003F03CA" w:rsidRPr="00CE6F59">
      <w:rPr>
        <w:rFonts w:ascii="Times New Roman" w:hAnsi="Times New Roman"/>
        <w:szCs w:val="24"/>
      </w:rPr>
      <w:fldChar w:fldCharType="separate"/>
    </w:r>
    <w:r w:rsidR="00EE6F7D" w:rsidRPr="00EE6F7D">
      <w:rPr>
        <w:noProof/>
        <w:szCs w:val="24"/>
      </w:rPr>
      <w:t>0</w:t>
    </w:r>
    <w:r w:rsidR="003F03CA" w:rsidRPr="00CE6F59">
      <w:rPr>
        <w:rFonts w:ascii="Times New Roman" w:hAnsi="Times New Roman"/>
        <w:szCs w:val="24"/>
      </w:rPr>
      <w:fldChar w:fldCharType="end"/>
    </w:r>
  </w:p>
  <w:p w14:paraId="0088DBFF" w14:textId="77777777" w:rsidR="003F03CA" w:rsidRDefault="003F03C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95330" w14:textId="77777777" w:rsidR="00733E11" w:rsidRDefault="00733E11" w:rsidP="00602F9A">
      <w:r>
        <w:separator/>
      </w:r>
    </w:p>
  </w:footnote>
  <w:footnote w:type="continuationSeparator" w:id="0">
    <w:p w14:paraId="5FC8A7CC" w14:textId="77777777" w:rsidR="00733E11" w:rsidRDefault="00733E11" w:rsidP="00602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7" w:type="pct"/>
      <w:tblInd w:w="108" w:type="dxa"/>
      <w:tblLook w:val="04A0" w:firstRow="1" w:lastRow="0" w:firstColumn="1" w:lastColumn="0" w:noHBand="0" w:noVBand="1"/>
    </w:tblPr>
    <w:tblGrid>
      <w:gridCol w:w="1596"/>
      <w:gridCol w:w="7967"/>
    </w:tblGrid>
    <w:tr w:rsidR="003F03CA" w:rsidRPr="00896209" w14:paraId="4FAE46F2" w14:textId="77777777" w:rsidTr="003443CF">
      <w:trPr>
        <w:trHeight w:val="1020"/>
      </w:trPr>
      <w:tc>
        <w:tcPr>
          <w:tcW w:w="773" w:type="pct"/>
          <w:tcBorders>
            <w:bottom w:val="single" w:sz="4" w:space="0" w:color="auto"/>
          </w:tcBorders>
        </w:tcPr>
        <w:p w14:paraId="4AD76C52" w14:textId="77777777" w:rsidR="003F03CA" w:rsidRPr="003D0AAC" w:rsidRDefault="003F03CA" w:rsidP="000A0A28">
          <w:pPr>
            <w:pStyle w:val="Cabealho"/>
            <w:rPr>
              <w:rFonts w:ascii="Times New Roman" w:hAnsi="Times New Roman"/>
              <w:sz w:val="24"/>
              <w:szCs w:val="22"/>
            </w:rPr>
          </w:pPr>
          <w:r>
            <w:rPr>
              <w:rFonts w:ascii="Times New Roman" w:hAnsi="Times New Roman"/>
              <w:noProof/>
              <w:sz w:val="24"/>
              <w:szCs w:val="22"/>
              <w:lang w:eastAsia="pt-BR"/>
            </w:rPr>
            <w:drawing>
              <wp:inline distT="0" distB="0" distL="0" distR="0" wp14:anchorId="162BB40F" wp14:editId="25A7610B">
                <wp:extent cx="850900" cy="635000"/>
                <wp:effectExtent l="19050" t="0" r="6350" b="0"/>
                <wp:docPr id="1166099772" name="Imagem 130" descr="http://biblioteca.ufcg.edu.br/acervo/images/logo_uf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0" descr="http://biblioteca.ufcg.edu.br/acervo/images/logo_ufcg.png"/>
                        <pic:cNvPicPr>
                          <a:picLocks noChangeAspect="1" noChangeArrowheads="1"/>
                        </pic:cNvPicPr>
                      </pic:nvPicPr>
                      <pic:blipFill>
                        <a:blip r:embed="rId1"/>
                        <a:srcRect/>
                        <a:stretch>
                          <a:fillRect/>
                        </a:stretch>
                      </pic:blipFill>
                      <pic:spPr bwMode="auto">
                        <a:xfrm>
                          <a:off x="0" y="0"/>
                          <a:ext cx="850900" cy="635000"/>
                        </a:xfrm>
                        <a:prstGeom prst="rect">
                          <a:avLst/>
                        </a:prstGeom>
                        <a:noFill/>
                        <a:ln w="9525">
                          <a:noFill/>
                          <a:miter lim="800000"/>
                          <a:headEnd/>
                          <a:tailEnd/>
                        </a:ln>
                      </pic:spPr>
                    </pic:pic>
                  </a:graphicData>
                </a:graphic>
              </wp:inline>
            </w:drawing>
          </w:r>
        </w:p>
      </w:tc>
      <w:tc>
        <w:tcPr>
          <w:tcW w:w="4227" w:type="pct"/>
          <w:tcBorders>
            <w:bottom w:val="single" w:sz="4" w:space="0" w:color="00B0F0"/>
          </w:tcBorders>
        </w:tcPr>
        <w:p w14:paraId="45637223" w14:textId="77777777" w:rsidR="003F03CA" w:rsidRPr="003D0AAC" w:rsidRDefault="003F03CA" w:rsidP="000A0A28">
          <w:pPr>
            <w:pStyle w:val="Cabealho"/>
            <w:rPr>
              <w:rFonts w:ascii="Arial Narrow" w:hAnsi="Arial Narrow"/>
              <w:b/>
              <w:sz w:val="10"/>
              <w:szCs w:val="22"/>
            </w:rPr>
          </w:pPr>
        </w:p>
        <w:p w14:paraId="131E7538" w14:textId="77777777" w:rsidR="003F03CA" w:rsidRPr="003D0AAC" w:rsidRDefault="003F03CA" w:rsidP="000A0A28">
          <w:pPr>
            <w:pStyle w:val="Cabealho"/>
            <w:rPr>
              <w:rFonts w:ascii="Arial Narrow" w:hAnsi="Arial Narrow"/>
              <w:b/>
              <w:sz w:val="18"/>
              <w:szCs w:val="18"/>
            </w:rPr>
          </w:pPr>
          <w:r w:rsidRPr="003D0AAC">
            <w:rPr>
              <w:rFonts w:ascii="Arial Narrow" w:hAnsi="Arial Narrow"/>
              <w:b/>
              <w:sz w:val="18"/>
              <w:szCs w:val="18"/>
            </w:rPr>
            <w:t>UNIVERSIDADE FEDERAL DE CAMPINA GRANDE - UFCG</w:t>
          </w:r>
        </w:p>
        <w:p w14:paraId="1283AA48" w14:textId="77777777" w:rsidR="003F03CA" w:rsidRPr="003D0AAC" w:rsidRDefault="003F03CA" w:rsidP="000A0A28">
          <w:pPr>
            <w:pStyle w:val="Cabealho"/>
            <w:rPr>
              <w:rFonts w:ascii="Arial Narrow" w:hAnsi="Arial Narrow"/>
              <w:b/>
              <w:sz w:val="18"/>
              <w:szCs w:val="18"/>
            </w:rPr>
          </w:pPr>
          <w:r w:rsidRPr="003D0AAC">
            <w:rPr>
              <w:rFonts w:ascii="Arial Narrow" w:hAnsi="Arial Narrow"/>
              <w:b/>
              <w:sz w:val="18"/>
              <w:szCs w:val="18"/>
            </w:rPr>
            <w:t>PRÓ-REITORIA DE GESTÃO ADMINISTRATIVO-FINANCEIRA</w:t>
          </w:r>
          <w:r>
            <w:rPr>
              <w:rFonts w:ascii="Arial Narrow" w:hAnsi="Arial Narrow"/>
              <w:b/>
              <w:sz w:val="18"/>
              <w:szCs w:val="18"/>
            </w:rPr>
            <w:t xml:space="preserve"> - PRGAF</w:t>
          </w:r>
        </w:p>
        <w:p w14:paraId="602843D4" w14:textId="77777777" w:rsidR="003F03CA" w:rsidRPr="003D0AAC" w:rsidRDefault="003F03CA" w:rsidP="000A0A28">
          <w:pPr>
            <w:pStyle w:val="Cabealho"/>
            <w:rPr>
              <w:rFonts w:ascii="Arial Narrow" w:hAnsi="Arial Narrow"/>
              <w:b/>
              <w:sz w:val="18"/>
              <w:szCs w:val="18"/>
            </w:rPr>
          </w:pPr>
          <w:r w:rsidRPr="003D0AAC">
            <w:rPr>
              <w:rFonts w:ascii="Arial Narrow" w:hAnsi="Arial Narrow"/>
              <w:b/>
              <w:sz w:val="18"/>
              <w:szCs w:val="18"/>
            </w:rPr>
            <w:t>COORDENAÇÃO DE CONTABILIDADE E FINANÇAS</w:t>
          </w:r>
          <w:r>
            <w:rPr>
              <w:rFonts w:ascii="Arial Narrow" w:hAnsi="Arial Narrow"/>
              <w:b/>
              <w:sz w:val="18"/>
              <w:szCs w:val="18"/>
            </w:rPr>
            <w:t xml:space="preserve"> - CCF</w:t>
          </w:r>
        </w:p>
        <w:p w14:paraId="03BEF449" w14:textId="77777777" w:rsidR="003F03CA" w:rsidRPr="003D0AAC" w:rsidRDefault="003F03CA" w:rsidP="000A0A28">
          <w:pPr>
            <w:pStyle w:val="Cabealho"/>
            <w:rPr>
              <w:rFonts w:ascii="Arial Narrow" w:hAnsi="Arial Narrow"/>
              <w:sz w:val="24"/>
              <w:szCs w:val="22"/>
            </w:rPr>
          </w:pPr>
        </w:p>
      </w:tc>
    </w:tr>
    <w:tr w:rsidR="003F03CA" w:rsidRPr="00896209" w14:paraId="3B398C9F" w14:textId="77777777" w:rsidTr="00F160DE">
      <w:trPr>
        <w:trHeight w:val="210"/>
      </w:trPr>
      <w:tc>
        <w:tcPr>
          <w:tcW w:w="5000" w:type="pct"/>
          <w:gridSpan w:val="2"/>
          <w:tcBorders>
            <w:top w:val="single" w:sz="4" w:space="0" w:color="auto"/>
            <w:bottom w:val="single" w:sz="4" w:space="0" w:color="auto"/>
          </w:tcBorders>
        </w:tcPr>
        <w:p w14:paraId="6BE4951E" w14:textId="20F3FC7C" w:rsidR="003F03CA" w:rsidRPr="003D0AAC" w:rsidRDefault="00AF7387" w:rsidP="00F73D02">
          <w:pPr>
            <w:pStyle w:val="Cabealho"/>
            <w:jc w:val="center"/>
            <w:rPr>
              <w:rFonts w:ascii="Arial Narrow" w:hAnsi="Arial Narrow"/>
              <w:b/>
              <w:sz w:val="24"/>
            </w:rPr>
          </w:pPr>
          <w:r>
            <w:rPr>
              <w:rFonts w:ascii="Arial Narrow" w:hAnsi="Arial Narrow"/>
              <w:b/>
              <w:sz w:val="24"/>
            </w:rPr>
            <w:t>Relatório Contábil do Exercício de 2025</w:t>
          </w:r>
        </w:p>
      </w:tc>
    </w:tr>
    <w:tr w:rsidR="003F03CA" w:rsidRPr="00896209" w14:paraId="572BC796" w14:textId="77777777" w:rsidTr="00F160DE">
      <w:trPr>
        <w:trHeight w:val="240"/>
      </w:trPr>
      <w:tc>
        <w:tcPr>
          <w:tcW w:w="5000" w:type="pct"/>
          <w:gridSpan w:val="2"/>
          <w:tcBorders>
            <w:top w:val="single" w:sz="4" w:space="0" w:color="auto"/>
            <w:bottom w:val="single" w:sz="4" w:space="0" w:color="FFFFFF"/>
          </w:tcBorders>
        </w:tcPr>
        <w:p w14:paraId="29D478D2" w14:textId="77777777" w:rsidR="003F03CA" w:rsidRPr="003D0AAC" w:rsidRDefault="003F03CA" w:rsidP="00FF5C60">
          <w:pPr>
            <w:pStyle w:val="Cabealho"/>
            <w:rPr>
              <w:rFonts w:ascii="Times New Roman" w:hAnsi="Times New Roman"/>
              <w:b/>
              <w:sz w:val="24"/>
            </w:rPr>
          </w:pPr>
        </w:p>
      </w:tc>
    </w:tr>
  </w:tbl>
  <w:p w14:paraId="4594A148" w14:textId="77777777" w:rsidR="003F03CA" w:rsidRPr="00B73556" w:rsidRDefault="003F03CA" w:rsidP="00FB6DF1">
    <w:pPr>
      <w:pStyle w:val="Cabealho"/>
      <w:tabs>
        <w:tab w:val="clear" w:pos="4252"/>
        <w:tab w:val="clear" w:pos="8504"/>
        <w:tab w:val="left" w:pos="850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7F81A" w14:textId="77777777" w:rsidR="003F03CA" w:rsidRDefault="003F03CA" w:rsidP="009B2760">
    <w:pPr>
      <w:pStyle w:val="Cabealho"/>
      <w:tabs>
        <w:tab w:val="clear" w:pos="4252"/>
        <w:tab w:val="clear" w:pos="8504"/>
        <w:tab w:val="left" w:pos="2025"/>
        <w:tab w:val="left" w:pos="3799"/>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0E536" w14:textId="77777777" w:rsidR="003F03CA" w:rsidRPr="00B73556" w:rsidRDefault="003F03CA" w:rsidP="00B73556">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4A0" w:firstRow="1" w:lastRow="0" w:firstColumn="1" w:lastColumn="0" w:noHBand="0" w:noVBand="1"/>
    </w:tblPr>
    <w:tblGrid>
      <w:gridCol w:w="1561"/>
      <w:gridCol w:w="8112"/>
    </w:tblGrid>
    <w:tr w:rsidR="003F03CA" w:rsidRPr="00896209" w14:paraId="258DE262" w14:textId="77777777" w:rsidTr="00872656">
      <w:trPr>
        <w:trHeight w:val="1082"/>
      </w:trPr>
      <w:tc>
        <w:tcPr>
          <w:tcW w:w="1561" w:type="dxa"/>
          <w:tcBorders>
            <w:bottom w:val="single" w:sz="4" w:space="0" w:color="auto"/>
          </w:tcBorders>
        </w:tcPr>
        <w:p w14:paraId="6F757608" w14:textId="77777777" w:rsidR="003F03CA" w:rsidRPr="003D0AAC" w:rsidRDefault="003F03CA" w:rsidP="00734836">
          <w:pPr>
            <w:pStyle w:val="Cabealho"/>
            <w:tabs>
              <w:tab w:val="clear" w:pos="8504"/>
              <w:tab w:val="right" w:pos="9673"/>
            </w:tabs>
            <w:ind w:left="-108"/>
            <w:rPr>
              <w:rFonts w:ascii="Times New Roman" w:hAnsi="Times New Roman"/>
              <w:sz w:val="24"/>
              <w:szCs w:val="22"/>
            </w:rPr>
          </w:pPr>
          <w:r>
            <w:rPr>
              <w:rFonts w:ascii="Times New Roman" w:hAnsi="Times New Roman"/>
              <w:noProof/>
              <w:sz w:val="24"/>
              <w:szCs w:val="22"/>
              <w:lang w:eastAsia="pt-BR"/>
            </w:rPr>
            <w:drawing>
              <wp:inline distT="0" distB="0" distL="0" distR="0" wp14:anchorId="14599D33" wp14:editId="4CF0619A">
                <wp:extent cx="850900" cy="635000"/>
                <wp:effectExtent l="19050" t="0" r="6350" b="0"/>
                <wp:docPr id="4" name="Imagem 98" descr="http://biblioteca.ufcg.edu.br/acervo/images/logo_uf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biblioteca.ufcg.edu.br/acervo/images/logo_ufcg.png"/>
                        <pic:cNvPicPr>
                          <a:picLocks noChangeAspect="1" noChangeArrowheads="1"/>
                        </pic:cNvPicPr>
                      </pic:nvPicPr>
                      <pic:blipFill>
                        <a:blip r:embed="rId1"/>
                        <a:srcRect/>
                        <a:stretch>
                          <a:fillRect/>
                        </a:stretch>
                      </pic:blipFill>
                      <pic:spPr bwMode="auto">
                        <a:xfrm>
                          <a:off x="0" y="0"/>
                          <a:ext cx="850900" cy="635000"/>
                        </a:xfrm>
                        <a:prstGeom prst="rect">
                          <a:avLst/>
                        </a:prstGeom>
                        <a:noFill/>
                        <a:ln w="9525">
                          <a:noFill/>
                          <a:miter lim="800000"/>
                          <a:headEnd/>
                          <a:tailEnd/>
                        </a:ln>
                      </pic:spPr>
                    </pic:pic>
                  </a:graphicData>
                </a:graphic>
              </wp:inline>
            </w:drawing>
          </w:r>
        </w:p>
      </w:tc>
      <w:tc>
        <w:tcPr>
          <w:tcW w:w="8112" w:type="dxa"/>
          <w:tcBorders>
            <w:bottom w:val="single" w:sz="4" w:space="0" w:color="auto"/>
          </w:tcBorders>
        </w:tcPr>
        <w:p w14:paraId="083E01D4" w14:textId="77777777" w:rsidR="003F03CA" w:rsidRPr="003D0AAC" w:rsidRDefault="003F03CA" w:rsidP="00C4307B">
          <w:pPr>
            <w:pStyle w:val="Cabealho"/>
            <w:rPr>
              <w:rFonts w:ascii="Arial Narrow" w:hAnsi="Arial Narrow"/>
              <w:b/>
              <w:sz w:val="10"/>
              <w:szCs w:val="22"/>
            </w:rPr>
          </w:pPr>
        </w:p>
        <w:p w14:paraId="4DD8CB4D" w14:textId="77777777" w:rsidR="003F03CA" w:rsidRPr="003D0AAC" w:rsidRDefault="003F03CA" w:rsidP="00C4307B">
          <w:pPr>
            <w:pStyle w:val="Cabealho"/>
            <w:rPr>
              <w:rFonts w:ascii="Arial Narrow" w:hAnsi="Arial Narrow"/>
              <w:b/>
              <w:sz w:val="18"/>
              <w:szCs w:val="18"/>
            </w:rPr>
          </w:pPr>
          <w:r w:rsidRPr="003D0AAC">
            <w:rPr>
              <w:rFonts w:ascii="Arial Narrow" w:hAnsi="Arial Narrow"/>
              <w:b/>
              <w:sz w:val="18"/>
              <w:szCs w:val="18"/>
            </w:rPr>
            <w:t>UNIVERSIDADE FEDERAL DE CAMPINA GRANDE - UFCG</w:t>
          </w:r>
        </w:p>
        <w:p w14:paraId="10FC2609" w14:textId="77777777" w:rsidR="003F03CA" w:rsidRPr="003D0AAC" w:rsidRDefault="003F03CA" w:rsidP="00734836">
          <w:pPr>
            <w:pStyle w:val="Cabealho"/>
            <w:tabs>
              <w:tab w:val="clear" w:pos="8504"/>
              <w:tab w:val="right" w:pos="8110"/>
            </w:tabs>
            <w:rPr>
              <w:rFonts w:ascii="Arial Narrow" w:hAnsi="Arial Narrow"/>
              <w:b/>
              <w:sz w:val="18"/>
              <w:szCs w:val="18"/>
            </w:rPr>
          </w:pPr>
          <w:r w:rsidRPr="003D0AAC">
            <w:rPr>
              <w:rFonts w:ascii="Arial Narrow" w:hAnsi="Arial Narrow"/>
              <w:b/>
              <w:sz w:val="18"/>
              <w:szCs w:val="18"/>
            </w:rPr>
            <w:t>PRÓ-REITORIA DE GESTÃO ADMINISTRATIVO-FINANCEIRA</w:t>
          </w:r>
          <w:r>
            <w:rPr>
              <w:rFonts w:ascii="Arial Narrow" w:hAnsi="Arial Narrow"/>
              <w:b/>
              <w:sz w:val="18"/>
              <w:szCs w:val="18"/>
            </w:rPr>
            <w:t xml:space="preserve"> - PRGAF</w:t>
          </w:r>
        </w:p>
        <w:p w14:paraId="344BF1AD" w14:textId="77777777" w:rsidR="003F03CA" w:rsidRPr="003D0AAC" w:rsidRDefault="003F03CA" w:rsidP="00C4307B">
          <w:pPr>
            <w:pStyle w:val="Cabealho"/>
            <w:rPr>
              <w:rFonts w:ascii="Arial Narrow" w:hAnsi="Arial Narrow"/>
              <w:b/>
              <w:sz w:val="18"/>
              <w:szCs w:val="18"/>
            </w:rPr>
          </w:pPr>
          <w:r w:rsidRPr="003D0AAC">
            <w:rPr>
              <w:rFonts w:ascii="Arial Narrow" w:hAnsi="Arial Narrow"/>
              <w:b/>
              <w:sz w:val="18"/>
              <w:szCs w:val="18"/>
            </w:rPr>
            <w:t>COORDENAÇÃO DE CONTABILIDADE E FINANÇAS</w:t>
          </w:r>
          <w:r>
            <w:rPr>
              <w:rFonts w:ascii="Arial Narrow" w:hAnsi="Arial Narrow"/>
              <w:b/>
              <w:sz w:val="18"/>
              <w:szCs w:val="18"/>
            </w:rPr>
            <w:t xml:space="preserve"> - CCF</w:t>
          </w:r>
        </w:p>
        <w:p w14:paraId="60833B7C" w14:textId="77777777" w:rsidR="003F03CA" w:rsidRPr="003D0AAC" w:rsidRDefault="003F03CA" w:rsidP="00C4307B">
          <w:pPr>
            <w:pStyle w:val="Cabealho"/>
            <w:rPr>
              <w:rFonts w:ascii="Arial Narrow" w:hAnsi="Arial Narrow"/>
              <w:sz w:val="24"/>
              <w:szCs w:val="22"/>
            </w:rPr>
          </w:pPr>
        </w:p>
      </w:tc>
    </w:tr>
    <w:tr w:rsidR="003F03CA" w:rsidRPr="00896209" w14:paraId="62E62C8B" w14:textId="77777777" w:rsidTr="00872656">
      <w:trPr>
        <w:trHeight w:val="223"/>
      </w:trPr>
      <w:tc>
        <w:tcPr>
          <w:tcW w:w="9673" w:type="dxa"/>
          <w:gridSpan w:val="2"/>
          <w:tcBorders>
            <w:top w:val="single" w:sz="4" w:space="0" w:color="auto"/>
            <w:bottom w:val="single" w:sz="4" w:space="0" w:color="auto"/>
          </w:tcBorders>
        </w:tcPr>
        <w:p w14:paraId="4F329760" w14:textId="2EF5E8D4" w:rsidR="003F03CA" w:rsidRPr="003D0AAC" w:rsidRDefault="0090535E" w:rsidP="00F8282D">
          <w:pPr>
            <w:pStyle w:val="Cabealho"/>
            <w:jc w:val="center"/>
            <w:rPr>
              <w:rFonts w:ascii="Arial Narrow" w:hAnsi="Arial Narrow"/>
              <w:b/>
              <w:sz w:val="24"/>
            </w:rPr>
          </w:pPr>
          <w:r>
            <w:rPr>
              <w:rFonts w:ascii="Arial Narrow" w:hAnsi="Arial Narrow"/>
              <w:b/>
              <w:sz w:val="24"/>
            </w:rPr>
            <w:t xml:space="preserve">Relatório Contábil do </w:t>
          </w:r>
          <w:r w:rsidR="003F03CA">
            <w:rPr>
              <w:rFonts w:ascii="Arial Narrow" w:hAnsi="Arial Narrow"/>
              <w:b/>
              <w:sz w:val="24"/>
            </w:rPr>
            <w:t>Exercício de 2025</w:t>
          </w:r>
        </w:p>
      </w:tc>
    </w:tr>
    <w:tr w:rsidR="003F03CA" w:rsidRPr="00896209" w14:paraId="60FF4429" w14:textId="77777777" w:rsidTr="00872656">
      <w:trPr>
        <w:trHeight w:val="254"/>
      </w:trPr>
      <w:tc>
        <w:tcPr>
          <w:tcW w:w="9673" w:type="dxa"/>
          <w:gridSpan w:val="2"/>
          <w:tcBorders>
            <w:top w:val="single" w:sz="4" w:space="0" w:color="auto"/>
            <w:bottom w:val="single" w:sz="4" w:space="0" w:color="FFFFFF"/>
          </w:tcBorders>
        </w:tcPr>
        <w:p w14:paraId="3347B533" w14:textId="77777777" w:rsidR="003F03CA" w:rsidRPr="003D0AAC" w:rsidRDefault="003F03CA" w:rsidP="00872656">
          <w:pPr>
            <w:pStyle w:val="Cabealho"/>
            <w:jc w:val="center"/>
            <w:rPr>
              <w:rFonts w:ascii="Times New Roman" w:hAnsi="Times New Roman"/>
              <w:b/>
              <w:sz w:val="24"/>
            </w:rPr>
          </w:pPr>
        </w:p>
      </w:tc>
    </w:tr>
  </w:tbl>
  <w:p w14:paraId="3BE6C28B" w14:textId="77777777" w:rsidR="003F03CA" w:rsidRPr="00602F9A" w:rsidRDefault="003F03CA" w:rsidP="00602F9A">
    <w:pPr>
      <w:pStyle w:val="Cabealh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F5A"/>
    <w:multiLevelType w:val="hybridMultilevel"/>
    <w:tmpl w:val="5CE8ACFE"/>
    <w:lvl w:ilvl="0" w:tplc="AAF06C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663DE7"/>
    <w:multiLevelType w:val="multilevel"/>
    <w:tmpl w:val="4FD63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E6782"/>
    <w:multiLevelType w:val="hybridMultilevel"/>
    <w:tmpl w:val="7C2AE18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04027C09"/>
    <w:multiLevelType w:val="multilevel"/>
    <w:tmpl w:val="503676D8"/>
    <w:lvl w:ilvl="0">
      <w:start w:val="1"/>
      <w:numFmt w:val="lowerLetter"/>
      <w:lvlText w:val="(%1)"/>
      <w:lvlJc w:val="left"/>
      <w:pPr>
        <w:ind w:left="720" w:hanging="360"/>
      </w:pPr>
      <w:rPr>
        <w:rFonts w:hint="default"/>
        <w:b/>
        <w:i w:val="0"/>
      </w:rPr>
    </w:lvl>
    <w:lvl w:ilvl="1">
      <w:start w:val="1"/>
      <w:numFmt w:val="decimal"/>
      <w:lvlText w:val="(%1.%2)"/>
      <w:lvlJc w:val="left"/>
      <w:pPr>
        <w:ind w:left="1440" w:hanging="360"/>
      </w:pPr>
      <w:rPr>
        <w:rFonts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3C5B16"/>
    <w:multiLevelType w:val="multilevel"/>
    <w:tmpl w:val="289AF11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B57AB7"/>
    <w:multiLevelType w:val="multilevel"/>
    <w:tmpl w:val="41EC79F2"/>
    <w:lvl w:ilvl="0">
      <w:start w:val="5"/>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095C7B"/>
    <w:multiLevelType w:val="multilevel"/>
    <w:tmpl w:val="5BA68A5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AC28DF"/>
    <w:multiLevelType w:val="multilevel"/>
    <w:tmpl w:val="503676D8"/>
    <w:lvl w:ilvl="0">
      <w:start w:val="1"/>
      <w:numFmt w:val="lowerLetter"/>
      <w:lvlText w:val="(%1)"/>
      <w:lvlJc w:val="left"/>
      <w:pPr>
        <w:ind w:left="720" w:hanging="360"/>
      </w:pPr>
      <w:rPr>
        <w:rFonts w:hint="default"/>
        <w:b/>
        <w:i w:val="0"/>
      </w:rPr>
    </w:lvl>
    <w:lvl w:ilvl="1">
      <w:start w:val="1"/>
      <w:numFmt w:val="decimal"/>
      <w:lvlText w:val="(%1.%2)"/>
      <w:lvlJc w:val="left"/>
      <w:pPr>
        <w:ind w:left="1440" w:hanging="360"/>
      </w:pPr>
      <w:rPr>
        <w:rFonts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5EF1478"/>
    <w:multiLevelType w:val="multilevel"/>
    <w:tmpl w:val="EF2AB26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845592"/>
    <w:multiLevelType w:val="hybridMultilevel"/>
    <w:tmpl w:val="E208F6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8535690"/>
    <w:multiLevelType w:val="hybridMultilevel"/>
    <w:tmpl w:val="8C2C03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B92542F"/>
    <w:multiLevelType w:val="multilevel"/>
    <w:tmpl w:val="AA0C3C92"/>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1E745E"/>
    <w:multiLevelType w:val="hybridMultilevel"/>
    <w:tmpl w:val="ED42BE44"/>
    <w:lvl w:ilvl="0" w:tplc="F6FE25E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2A2220DB"/>
    <w:multiLevelType w:val="multilevel"/>
    <w:tmpl w:val="C7B89A32"/>
    <w:lvl w:ilvl="0">
      <w:start w:val="5"/>
      <w:numFmt w:val="decimal"/>
      <w:lvlText w:val="%1"/>
      <w:lvlJc w:val="left"/>
      <w:pPr>
        <w:ind w:left="525" w:hanging="525"/>
      </w:pPr>
      <w:rPr>
        <w:rFonts w:hint="default"/>
      </w:rPr>
    </w:lvl>
    <w:lvl w:ilvl="1">
      <w:start w:val="8"/>
      <w:numFmt w:val="decimal"/>
      <w:lvlText w:val="%1.%2"/>
      <w:lvlJc w:val="left"/>
      <w:pPr>
        <w:ind w:left="674" w:hanging="525"/>
      </w:pPr>
      <w:rPr>
        <w:rFonts w:ascii="Times New Roman" w:hAnsi="Times New Roman" w:cs="Times New Roman" w:hint="default"/>
        <w:sz w:val="24"/>
        <w:szCs w:val="24"/>
      </w:rPr>
    </w:lvl>
    <w:lvl w:ilvl="2">
      <w:start w:val="1"/>
      <w:numFmt w:val="decimal"/>
      <w:lvlText w:val="%1.%2.%3"/>
      <w:lvlJc w:val="left"/>
      <w:pPr>
        <w:ind w:left="1018" w:hanging="720"/>
      </w:pPr>
      <w:rPr>
        <w:rFonts w:hint="default"/>
      </w:rPr>
    </w:lvl>
    <w:lvl w:ilvl="3">
      <w:start w:val="1"/>
      <w:numFmt w:val="decimal"/>
      <w:lvlText w:val="%1.%2.%3.%4"/>
      <w:lvlJc w:val="left"/>
      <w:pPr>
        <w:ind w:left="1527" w:hanging="1080"/>
      </w:pPr>
      <w:rPr>
        <w:rFonts w:hint="default"/>
      </w:rPr>
    </w:lvl>
    <w:lvl w:ilvl="4">
      <w:start w:val="1"/>
      <w:numFmt w:val="decimal"/>
      <w:lvlText w:val="%1.%2.%3.%4.%5"/>
      <w:lvlJc w:val="left"/>
      <w:pPr>
        <w:ind w:left="1676" w:hanging="1080"/>
      </w:pPr>
      <w:rPr>
        <w:rFonts w:hint="default"/>
      </w:rPr>
    </w:lvl>
    <w:lvl w:ilvl="5">
      <w:start w:val="1"/>
      <w:numFmt w:val="decimal"/>
      <w:lvlText w:val="%1.%2.%3.%4.%5.%6"/>
      <w:lvlJc w:val="left"/>
      <w:pPr>
        <w:ind w:left="2185" w:hanging="1440"/>
      </w:pPr>
      <w:rPr>
        <w:rFonts w:hint="default"/>
      </w:rPr>
    </w:lvl>
    <w:lvl w:ilvl="6">
      <w:start w:val="1"/>
      <w:numFmt w:val="decimal"/>
      <w:lvlText w:val="%1.%2.%3.%4.%5.%6.%7"/>
      <w:lvlJc w:val="left"/>
      <w:pPr>
        <w:ind w:left="2334" w:hanging="1440"/>
      </w:pPr>
      <w:rPr>
        <w:rFonts w:hint="default"/>
      </w:rPr>
    </w:lvl>
    <w:lvl w:ilvl="7">
      <w:start w:val="1"/>
      <w:numFmt w:val="decimal"/>
      <w:lvlText w:val="%1.%2.%3.%4.%5.%6.%7.%8"/>
      <w:lvlJc w:val="left"/>
      <w:pPr>
        <w:ind w:left="2843" w:hanging="1800"/>
      </w:pPr>
      <w:rPr>
        <w:rFonts w:hint="default"/>
      </w:rPr>
    </w:lvl>
    <w:lvl w:ilvl="8">
      <w:start w:val="1"/>
      <w:numFmt w:val="decimal"/>
      <w:lvlText w:val="%1.%2.%3.%4.%5.%6.%7.%8.%9"/>
      <w:lvlJc w:val="left"/>
      <w:pPr>
        <w:ind w:left="2992" w:hanging="1800"/>
      </w:pPr>
      <w:rPr>
        <w:rFonts w:hint="default"/>
      </w:rPr>
    </w:lvl>
  </w:abstractNum>
  <w:abstractNum w:abstractNumId="14" w15:restartNumberingAfterBreak="0">
    <w:nsid w:val="2B0C13D7"/>
    <w:multiLevelType w:val="hybridMultilevel"/>
    <w:tmpl w:val="AB961E0A"/>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2E12202C"/>
    <w:multiLevelType w:val="hybridMultilevel"/>
    <w:tmpl w:val="1A00CAAA"/>
    <w:lvl w:ilvl="0" w:tplc="18C6E6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11A745D"/>
    <w:multiLevelType w:val="multilevel"/>
    <w:tmpl w:val="E48A425C"/>
    <w:lvl w:ilvl="0">
      <w:start w:val="5"/>
      <w:numFmt w:val="decimal"/>
      <w:lvlText w:val="%1"/>
      <w:lvlJc w:val="left"/>
      <w:pPr>
        <w:ind w:left="480" w:hanging="48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5CE677A"/>
    <w:multiLevelType w:val="hybridMultilevel"/>
    <w:tmpl w:val="ED42BE44"/>
    <w:lvl w:ilvl="0" w:tplc="F6FE25E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15:restartNumberingAfterBreak="0">
    <w:nsid w:val="3B9C7D0B"/>
    <w:multiLevelType w:val="multilevel"/>
    <w:tmpl w:val="9A240460"/>
    <w:lvl w:ilvl="0">
      <w:start w:val="5"/>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CE1571D"/>
    <w:multiLevelType w:val="hybridMultilevel"/>
    <w:tmpl w:val="E2E041DA"/>
    <w:lvl w:ilvl="0" w:tplc="342E1C6C">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0" w15:restartNumberingAfterBreak="0">
    <w:nsid w:val="42920CFD"/>
    <w:multiLevelType w:val="multilevel"/>
    <w:tmpl w:val="503676D8"/>
    <w:lvl w:ilvl="0">
      <w:start w:val="1"/>
      <w:numFmt w:val="lowerLetter"/>
      <w:lvlText w:val="(%1)"/>
      <w:lvlJc w:val="left"/>
      <w:pPr>
        <w:ind w:left="720" w:hanging="360"/>
      </w:pPr>
      <w:rPr>
        <w:rFonts w:hint="default"/>
        <w:b/>
        <w:i w:val="0"/>
      </w:rPr>
    </w:lvl>
    <w:lvl w:ilvl="1">
      <w:start w:val="1"/>
      <w:numFmt w:val="decimal"/>
      <w:lvlText w:val="(%1.%2)"/>
      <w:lvlJc w:val="left"/>
      <w:pPr>
        <w:ind w:left="1440" w:hanging="360"/>
      </w:pPr>
      <w:rPr>
        <w:rFonts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6811852"/>
    <w:multiLevelType w:val="hybridMultilevel"/>
    <w:tmpl w:val="7F069CF0"/>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2" w15:restartNumberingAfterBreak="0">
    <w:nsid w:val="46F973F0"/>
    <w:multiLevelType w:val="hybridMultilevel"/>
    <w:tmpl w:val="0AE0B940"/>
    <w:lvl w:ilvl="0" w:tplc="04160001">
      <w:start w:val="1"/>
      <w:numFmt w:val="bullet"/>
      <w:lvlText w:val=""/>
      <w:lvlJc w:val="left"/>
      <w:pPr>
        <w:ind w:left="780" w:hanging="360"/>
      </w:pPr>
      <w:rPr>
        <w:rFonts w:ascii="Symbol" w:hAnsi="Symbol" w:hint="default"/>
      </w:rPr>
    </w:lvl>
    <w:lvl w:ilvl="1" w:tplc="04160003">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3" w15:restartNumberingAfterBreak="0">
    <w:nsid w:val="5E367B7D"/>
    <w:multiLevelType w:val="hybridMultilevel"/>
    <w:tmpl w:val="22C65BF8"/>
    <w:lvl w:ilvl="0" w:tplc="9EE65D00">
      <w:start w:val="1"/>
      <w:numFmt w:val="lowerLetter"/>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24" w15:restartNumberingAfterBreak="0">
    <w:nsid w:val="5EFF25FF"/>
    <w:multiLevelType w:val="multilevel"/>
    <w:tmpl w:val="F4DAE2CC"/>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F2610FA"/>
    <w:multiLevelType w:val="multilevel"/>
    <w:tmpl w:val="ABA2E1A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3.%2"/>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62577737"/>
    <w:multiLevelType w:val="hybridMultilevel"/>
    <w:tmpl w:val="55AE637A"/>
    <w:lvl w:ilvl="0" w:tplc="8F727ACC">
      <w:start w:val="1"/>
      <w:numFmt w:val="lowerLetter"/>
      <w:lvlText w:val="%1)"/>
      <w:lvlJc w:val="left"/>
      <w:pPr>
        <w:ind w:left="1922" w:hanging="360"/>
      </w:pPr>
      <w:rPr>
        <w:rFonts w:hint="default"/>
      </w:rPr>
    </w:lvl>
    <w:lvl w:ilvl="1" w:tplc="04160019" w:tentative="1">
      <w:start w:val="1"/>
      <w:numFmt w:val="lowerLetter"/>
      <w:lvlText w:val="%2."/>
      <w:lvlJc w:val="left"/>
      <w:pPr>
        <w:ind w:left="2642" w:hanging="360"/>
      </w:pPr>
    </w:lvl>
    <w:lvl w:ilvl="2" w:tplc="0416001B" w:tentative="1">
      <w:start w:val="1"/>
      <w:numFmt w:val="lowerRoman"/>
      <w:lvlText w:val="%3."/>
      <w:lvlJc w:val="right"/>
      <w:pPr>
        <w:ind w:left="3362" w:hanging="180"/>
      </w:pPr>
    </w:lvl>
    <w:lvl w:ilvl="3" w:tplc="0416000F" w:tentative="1">
      <w:start w:val="1"/>
      <w:numFmt w:val="decimal"/>
      <w:lvlText w:val="%4."/>
      <w:lvlJc w:val="left"/>
      <w:pPr>
        <w:ind w:left="4082" w:hanging="360"/>
      </w:pPr>
    </w:lvl>
    <w:lvl w:ilvl="4" w:tplc="04160019" w:tentative="1">
      <w:start w:val="1"/>
      <w:numFmt w:val="lowerLetter"/>
      <w:lvlText w:val="%5."/>
      <w:lvlJc w:val="left"/>
      <w:pPr>
        <w:ind w:left="4802" w:hanging="360"/>
      </w:pPr>
    </w:lvl>
    <w:lvl w:ilvl="5" w:tplc="0416001B" w:tentative="1">
      <w:start w:val="1"/>
      <w:numFmt w:val="lowerRoman"/>
      <w:lvlText w:val="%6."/>
      <w:lvlJc w:val="right"/>
      <w:pPr>
        <w:ind w:left="5522" w:hanging="180"/>
      </w:pPr>
    </w:lvl>
    <w:lvl w:ilvl="6" w:tplc="0416000F" w:tentative="1">
      <w:start w:val="1"/>
      <w:numFmt w:val="decimal"/>
      <w:lvlText w:val="%7."/>
      <w:lvlJc w:val="left"/>
      <w:pPr>
        <w:ind w:left="6242" w:hanging="360"/>
      </w:pPr>
    </w:lvl>
    <w:lvl w:ilvl="7" w:tplc="04160019" w:tentative="1">
      <w:start w:val="1"/>
      <w:numFmt w:val="lowerLetter"/>
      <w:lvlText w:val="%8."/>
      <w:lvlJc w:val="left"/>
      <w:pPr>
        <w:ind w:left="6962" w:hanging="360"/>
      </w:pPr>
    </w:lvl>
    <w:lvl w:ilvl="8" w:tplc="0416001B" w:tentative="1">
      <w:start w:val="1"/>
      <w:numFmt w:val="lowerRoman"/>
      <w:lvlText w:val="%9."/>
      <w:lvlJc w:val="right"/>
      <w:pPr>
        <w:ind w:left="7682" w:hanging="180"/>
      </w:pPr>
    </w:lvl>
  </w:abstractNum>
  <w:abstractNum w:abstractNumId="27" w15:restartNumberingAfterBreak="0">
    <w:nsid w:val="64CB0362"/>
    <w:multiLevelType w:val="hybridMultilevel"/>
    <w:tmpl w:val="BDFE7330"/>
    <w:lvl w:ilvl="0" w:tplc="8CE83FA2">
      <w:start w:val="1"/>
      <w:numFmt w:val="lowerLetter"/>
      <w:lvlText w:val="%1)"/>
      <w:lvlJc w:val="left"/>
      <w:pPr>
        <w:ind w:left="1212" w:hanging="360"/>
      </w:pPr>
      <w:rPr>
        <w:rFonts w:hint="default"/>
        <w:b w:val="0"/>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28" w15:restartNumberingAfterBreak="0">
    <w:nsid w:val="68ED0DFD"/>
    <w:multiLevelType w:val="multilevel"/>
    <w:tmpl w:val="9C0C0F5A"/>
    <w:lvl w:ilvl="0">
      <w:start w:val="1"/>
      <w:numFmt w:val="decimal"/>
      <w:lvlText w:val="%1"/>
      <w:lvlJc w:val="left"/>
      <w:pPr>
        <w:ind w:left="435" w:hanging="435"/>
      </w:pPr>
      <w:rPr>
        <w:rFonts w:eastAsia="Calibri" w:hint="default"/>
        <w:b w:val="0"/>
      </w:rPr>
    </w:lvl>
    <w:lvl w:ilvl="1">
      <w:start w:val="1"/>
      <w:numFmt w:val="decimal"/>
      <w:lvlText w:val="%1.%2"/>
      <w:lvlJc w:val="left"/>
      <w:pPr>
        <w:ind w:left="435" w:hanging="435"/>
      </w:pPr>
      <w:rPr>
        <w:rFonts w:eastAsia="Calibri" w:hint="default"/>
        <w:b w:val="0"/>
      </w:rPr>
    </w:lvl>
    <w:lvl w:ilvl="2">
      <w:start w:val="2"/>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29" w15:restartNumberingAfterBreak="0">
    <w:nsid w:val="6E18503E"/>
    <w:multiLevelType w:val="multilevel"/>
    <w:tmpl w:val="9668851C"/>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633911"/>
    <w:multiLevelType w:val="multilevel"/>
    <w:tmpl w:val="01266E28"/>
    <w:lvl w:ilvl="0">
      <w:start w:val="5"/>
      <w:numFmt w:val="decimal"/>
      <w:lvlText w:val="%1"/>
      <w:lvlJc w:val="left"/>
      <w:pPr>
        <w:ind w:left="658" w:hanging="360"/>
      </w:pPr>
      <w:rPr>
        <w:rFonts w:hint="default"/>
        <w:lang w:val="pt-PT" w:eastAsia="pt-PT" w:bidi="pt-PT"/>
      </w:rPr>
    </w:lvl>
    <w:lvl w:ilvl="1">
      <w:start w:val="1"/>
      <w:numFmt w:val="decimal"/>
      <w:lvlText w:val="%1.%2"/>
      <w:lvlJc w:val="left"/>
      <w:pPr>
        <w:ind w:left="658" w:hanging="360"/>
      </w:pPr>
      <w:rPr>
        <w:rFonts w:ascii="Times New Roman" w:eastAsia="Times New Roman" w:hAnsi="Times New Roman" w:cs="Times New Roman" w:hint="default"/>
        <w:b/>
        <w:bCs/>
        <w:spacing w:val="-2"/>
        <w:w w:val="99"/>
        <w:sz w:val="24"/>
        <w:szCs w:val="24"/>
        <w:lang w:val="pt-PT" w:eastAsia="pt-PT" w:bidi="pt-PT"/>
      </w:rPr>
    </w:lvl>
    <w:lvl w:ilvl="2">
      <w:start w:val="1"/>
      <w:numFmt w:val="decimal"/>
      <w:lvlText w:val="%1.%2.%3"/>
      <w:lvlJc w:val="left"/>
      <w:pPr>
        <w:ind w:left="838" w:hanging="540"/>
      </w:pPr>
      <w:rPr>
        <w:rFonts w:ascii="Times New Roman" w:eastAsia="Times New Roman" w:hAnsi="Times New Roman" w:cs="Times New Roman" w:hint="default"/>
        <w:b/>
        <w:bCs/>
        <w:spacing w:val="-2"/>
        <w:w w:val="99"/>
        <w:sz w:val="24"/>
        <w:szCs w:val="24"/>
        <w:lang w:val="pt-PT" w:eastAsia="pt-PT" w:bidi="pt-PT"/>
      </w:rPr>
    </w:lvl>
    <w:lvl w:ilvl="3">
      <w:start w:val="2"/>
      <w:numFmt w:val="decimal"/>
      <w:lvlText w:val="%1.%2.%3.%4"/>
      <w:lvlJc w:val="left"/>
      <w:pPr>
        <w:ind w:left="1018" w:hanging="720"/>
      </w:pPr>
      <w:rPr>
        <w:rFonts w:ascii="Times New Roman" w:eastAsia="Times New Roman" w:hAnsi="Times New Roman" w:cs="Times New Roman" w:hint="default"/>
        <w:b/>
        <w:bCs/>
        <w:w w:val="100"/>
        <w:sz w:val="24"/>
        <w:szCs w:val="24"/>
        <w:lang w:val="pt-PT" w:eastAsia="pt-PT" w:bidi="pt-PT"/>
      </w:rPr>
    </w:lvl>
    <w:lvl w:ilvl="4">
      <w:numFmt w:val="bullet"/>
      <w:lvlText w:val="•"/>
      <w:lvlJc w:val="left"/>
      <w:pPr>
        <w:ind w:left="3206" w:hanging="720"/>
      </w:pPr>
      <w:rPr>
        <w:rFonts w:hint="default"/>
        <w:lang w:val="pt-PT" w:eastAsia="pt-PT" w:bidi="pt-PT"/>
      </w:rPr>
    </w:lvl>
    <w:lvl w:ilvl="5">
      <w:numFmt w:val="bullet"/>
      <w:lvlText w:val="•"/>
      <w:lvlJc w:val="left"/>
      <w:pPr>
        <w:ind w:left="4299" w:hanging="720"/>
      </w:pPr>
      <w:rPr>
        <w:rFonts w:hint="default"/>
        <w:lang w:val="pt-PT" w:eastAsia="pt-PT" w:bidi="pt-PT"/>
      </w:rPr>
    </w:lvl>
    <w:lvl w:ilvl="6">
      <w:numFmt w:val="bullet"/>
      <w:lvlText w:val="•"/>
      <w:lvlJc w:val="left"/>
      <w:pPr>
        <w:ind w:left="5393" w:hanging="720"/>
      </w:pPr>
      <w:rPr>
        <w:rFonts w:hint="default"/>
        <w:lang w:val="pt-PT" w:eastAsia="pt-PT" w:bidi="pt-PT"/>
      </w:rPr>
    </w:lvl>
    <w:lvl w:ilvl="7">
      <w:numFmt w:val="bullet"/>
      <w:lvlText w:val="•"/>
      <w:lvlJc w:val="left"/>
      <w:pPr>
        <w:ind w:left="6486" w:hanging="720"/>
      </w:pPr>
      <w:rPr>
        <w:rFonts w:hint="default"/>
        <w:lang w:val="pt-PT" w:eastAsia="pt-PT" w:bidi="pt-PT"/>
      </w:rPr>
    </w:lvl>
    <w:lvl w:ilvl="8">
      <w:numFmt w:val="bullet"/>
      <w:lvlText w:val="•"/>
      <w:lvlJc w:val="left"/>
      <w:pPr>
        <w:ind w:left="7579" w:hanging="720"/>
      </w:pPr>
      <w:rPr>
        <w:rFonts w:hint="default"/>
        <w:lang w:val="pt-PT" w:eastAsia="pt-PT" w:bidi="pt-PT"/>
      </w:rPr>
    </w:lvl>
  </w:abstractNum>
  <w:abstractNum w:abstractNumId="31" w15:restartNumberingAfterBreak="0">
    <w:nsid w:val="72ED32E9"/>
    <w:multiLevelType w:val="multilevel"/>
    <w:tmpl w:val="C5FE4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7B710C"/>
    <w:multiLevelType w:val="hybridMultilevel"/>
    <w:tmpl w:val="2E828C24"/>
    <w:lvl w:ilvl="0" w:tplc="04160017">
      <w:start w:val="1"/>
      <w:numFmt w:val="lowerLetter"/>
      <w:lvlText w:val="%1)"/>
      <w:lvlJc w:val="left"/>
      <w:pPr>
        <w:ind w:left="1212" w:hanging="360"/>
      </w:pPr>
      <w:rPr>
        <w:rFonts w:hint="default"/>
        <w:b w:val="0"/>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33" w15:restartNumberingAfterBreak="0">
    <w:nsid w:val="7C384BDD"/>
    <w:multiLevelType w:val="hybridMultilevel"/>
    <w:tmpl w:val="BC00BC82"/>
    <w:lvl w:ilvl="0" w:tplc="F028D1C2">
      <w:start w:val="1"/>
      <w:numFmt w:val="decimal"/>
      <w:pStyle w:val="Tabela"/>
      <w:suff w:val="nothing"/>
      <w:lvlText w:val="Tabela %1 – "/>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DE93573"/>
    <w:multiLevelType w:val="hybridMultilevel"/>
    <w:tmpl w:val="BF5238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E5B2F96"/>
    <w:multiLevelType w:val="hybridMultilevel"/>
    <w:tmpl w:val="9A763E7E"/>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33"/>
  </w:num>
  <w:num w:numId="2">
    <w:abstractNumId w:val="25"/>
  </w:num>
  <w:num w:numId="3">
    <w:abstractNumId w:val="6"/>
  </w:num>
  <w:num w:numId="4">
    <w:abstractNumId w:val="3"/>
  </w:num>
  <w:num w:numId="5">
    <w:abstractNumId w:val="4"/>
  </w:num>
  <w:num w:numId="6">
    <w:abstractNumId w:val="33"/>
  </w:num>
  <w:num w:numId="7">
    <w:abstractNumId w:val="17"/>
  </w:num>
  <w:num w:numId="8">
    <w:abstractNumId w:val="8"/>
  </w:num>
  <w:num w:numId="9">
    <w:abstractNumId w:val="28"/>
  </w:num>
  <w:num w:numId="10">
    <w:abstractNumId w:val="10"/>
  </w:num>
  <w:num w:numId="11">
    <w:abstractNumId w:val="9"/>
  </w:num>
  <w:num w:numId="12">
    <w:abstractNumId w:val="0"/>
  </w:num>
  <w:num w:numId="13">
    <w:abstractNumId w:val="34"/>
  </w:num>
  <w:num w:numId="14">
    <w:abstractNumId w:val="15"/>
  </w:num>
  <w:num w:numId="15">
    <w:abstractNumId w:val="29"/>
  </w:num>
  <w:num w:numId="16">
    <w:abstractNumId w:val="30"/>
  </w:num>
  <w:num w:numId="17">
    <w:abstractNumId w:val="13"/>
  </w:num>
  <w:num w:numId="18">
    <w:abstractNumId w:val="18"/>
  </w:num>
  <w:num w:numId="19">
    <w:abstractNumId w:val="16"/>
  </w:num>
  <w:num w:numId="20">
    <w:abstractNumId w:val="12"/>
  </w:num>
  <w:num w:numId="21">
    <w:abstractNumId w:val="11"/>
  </w:num>
  <w:num w:numId="22">
    <w:abstractNumId w:val="5"/>
  </w:num>
  <w:num w:numId="23">
    <w:abstractNumId w:val="24"/>
  </w:num>
  <w:num w:numId="24">
    <w:abstractNumId w:val="26"/>
  </w:num>
  <w:num w:numId="25">
    <w:abstractNumId w:val="23"/>
  </w:num>
  <w:num w:numId="26">
    <w:abstractNumId w:val="20"/>
  </w:num>
  <w:num w:numId="27">
    <w:abstractNumId w:val="7"/>
  </w:num>
  <w:num w:numId="28">
    <w:abstractNumId w:val="21"/>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4"/>
  </w:num>
  <w:num w:numId="32">
    <w:abstractNumId w:val="27"/>
  </w:num>
  <w:num w:numId="33">
    <w:abstractNumId w:val="32"/>
  </w:num>
  <w:num w:numId="34">
    <w:abstractNumId w:val="33"/>
  </w:num>
  <w:num w:numId="35">
    <w:abstractNumId w:val="35"/>
  </w:num>
  <w:num w:numId="36">
    <w:abstractNumId w:val="19"/>
  </w:num>
  <w:num w:numId="37">
    <w:abstractNumId w:val="22"/>
  </w:num>
  <w:num w:numId="38">
    <w:abstractNumId w:val="1"/>
  </w:num>
  <w:num w:numId="39">
    <w:abstractNumId w:val="31"/>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9A"/>
    <w:rsid w:val="0000052D"/>
    <w:rsid w:val="0000056E"/>
    <w:rsid w:val="00000775"/>
    <w:rsid w:val="00000AC5"/>
    <w:rsid w:val="00000D2C"/>
    <w:rsid w:val="0000136D"/>
    <w:rsid w:val="00001AE9"/>
    <w:rsid w:val="00002B81"/>
    <w:rsid w:val="00002D2F"/>
    <w:rsid w:val="00003350"/>
    <w:rsid w:val="00004025"/>
    <w:rsid w:val="00004618"/>
    <w:rsid w:val="00005A4E"/>
    <w:rsid w:val="00006022"/>
    <w:rsid w:val="00006633"/>
    <w:rsid w:val="00006763"/>
    <w:rsid w:val="00006A10"/>
    <w:rsid w:val="0001068F"/>
    <w:rsid w:val="00010A0A"/>
    <w:rsid w:val="00012AF8"/>
    <w:rsid w:val="0001312D"/>
    <w:rsid w:val="000139DC"/>
    <w:rsid w:val="00013A2E"/>
    <w:rsid w:val="00013AD0"/>
    <w:rsid w:val="00015280"/>
    <w:rsid w:val="00015423"/>
    <w:rsid w:val="00015F84"/>
    <w:rsid w:val="00016D74"/>
    <w:rsid w:val="00016EDE"/>
    <w:rsid w:val="00017528"/>
    <w:rsid w:val="000208D7"/>
    <w:rsid w:val="00020EC5"/>
    <w:rsid w:val="000226C5"/>
    <w:rsid w:val="0002295C"/>
    <w:rsid w:val="00022E9A"/>
    <w:rsid w:val="0002314F"/>
    <w:rsid w:val="00023F02"/>
    <w:rsid w:val="000246AD"/>
    <w:rsid w:val="00024EB8"/>
    <w:rsid w:val="000256AE"/>
    <w:rsid w:val="00025A79"/>
    <w:rsid w:val="00026387"/>
    <w:rsid w:val="00026906"/>
    <w:rsid w:val="0002696D"/>
    <w:rsid w:val="00026A9D"/>
    <w:rsid w:val="00030305"/>
    <w:rsid w:val="000315D7"/>
    <w:rsid w:val="000320CA"/>
    <w:rsid w:val="0003326A"/>
    <w:rsid w:val="00034359"/>
    <w:rsid w:val="0003468D"/>
    <w:rsid w:val="000349D4"/>
    <w:rsid w:val="00034FDC"/>
    <w:rsid w:val="00035950"/>
    <w:rsid w:val="00035A7B"/>
    <w:rsid w:val="00035D44"/>
    <w:rsid w:val="0003621F"/>
    <w:rsid w:val="00036B35"/>
    <w:rsid w:val="00036B8C"/>
    <w:rsid w:val="00036FBE"/>
    <w:rsid w:val="000373A6"/>
    <w:rsid w:val="000406AF"/>
    <w:rsid w:val="000410FF"/>
    <w:rsid w:val="00041613"/>
    <w:rsid w:val="00041778"/>
    <w:rsid w:val="00041FB6"/>
    <w:rsid w:val="000425CD"/>
    <w:rsid w:val="000426A0"/>
    <w:rsid w:val="0004279A"/>
    <w:rsid w:val="00042A15"/>
    <w:rsid w:val="00043341"/>
    <w:rsid w:val="00044198"/>
    <w:rsid w:val="000441FF"/>
    <w:rsid w:val="000442DB"/>
    <w:rsid w:val="0004471B"/>
    <w:rsid w:val="000449D0"/>
    <w:rsid w:val="00044BCE"/>
    <w:rsid w:val="00045689"/>
    <w:rsid w:val="000466C3"/>
    <w:rsid w:val="00046A5F"/>
    <w:rsid w:val="00046B35"/>
    <w:rsid w:val="00046DE2"/>
    <w:rsid w:val="000470DB"/>
    <w:rsid w:val="000473B7"/>
    <w:rsid w:val="0004751C"/>
    <w:rsid w:val="000477B0"/>
    <w:rsid w:val="00047874"/>
    <w:rsid w:val="00047D3F"/>
    <w:rsid w:val="00050BB5"/>
    <w:rsid w:val="00050C03"/>
    <w:rsid w:val="00051A8D"/>
    <w:rsid w:val="00051BC7"/>
    <w:rsid w:val="000528E3"/>
    <w:rsid w:val="00052D8F"/>
    <w:rsid w:val="0005331F"/>
    <w:rsid w:val="0005350B"/>
    <w:rsid w:val="000551B4"/>
    <w:rsid w:val="00055651"/>
    <w:rsid w:val="00056143"/>
    <w:rsid w:val="0005623A"/>
    <w:rsid w:val="0005698D"/>
    <w:rsid w:val="00056C84"/>
    <w:rsid w:val="0005745B"/>
    <w:rsid w:val="00060B49"/>
    <w:rsid w:val="00060FEE"/>
    <w:rsid w:val="00063318"/>
    <w:rsid w:val="0006346F"/>
    <w:rsid w:val="00063556"/>
    <w:rsid w:val="00064618"/>
    <w:rsid w:val="0006532D"/>
    <w:rsid w:val="0006535A"/>
    <w:rsid w:val="00066047"/>
    <w:rsid w:val="00066096"/>
    <w:rsid w:val="000661C3"/>
    <w:rsid w:val="00066380"/>
    <w:rsid w:val="00066822"/>
    <w:rsid w:val="00066F59"/>
    <w:rsid w:val="00066F9F"/>
    <w:rsid w:val="00067643"/>
    <w:rsid w:val="00070035"/>
    <w:rsid w:val="00070676"/>
    <w:rsid w:val="00070DE6"/>
    <w:rsid w:val="0007181F"/>
    <w:rsid w:val="000727E0"/>
    <w:rsid w:val="00072AF9"/>
    <w:rsid w:val="00073E09"/>
    <w:rsid w:val="0007493E"/>
    <w:rsid w:val="00074F35"/>
    <w:rsid w:val="000752A3"/>
    <w:rsid w:val="00075912"/>
    <w:rsid w:val="00075CEB"/>
    <w:rsid w:val="00076B14"/>
    <w:rsid w:val="00077B15"/>
    <w:rsid w:val="00077B23"/>
    <w:rsid w:val="00077D0C"/>
    <w:rsid w:val="00080946"/>
    <w:rsid w:val="0008139E"/>
    <w:rsid w:val="00081440"/>
    <w:rsid w:val="0008188E"/>
    <w:rsid w:val="000822CA"/>
    <w:rsid w:val="000823C1"/>
    <w:rsid w:val="00082638"/>
    <w:rsid w:val="00082B23"/>
    <w:rsid w:val="00083161"/>
    <w:rsid w:val="000831DB"/>
    <w:rsid w:val="000835F9"/>
    <w:rsid w:val="00083ADD"/>
    <w:rsid w:val="00084508"/>
    <w:rsid w:val="000852BA"/>
    <w:rsid w:val="00085B5E"/>
    <w:rsid w:val="00085E35"/>
    <w:rsid w:val="000860E5"/>
    <w:rsid w:val="000868EB"/>
    <w:rsid w:val="00086E5C"/>
    <w:rsid w:val="000907F3"/>
    <w:rsid w:val="00090881"/>
    <w:rsid w:val="00090A00"/>
    <w:rsid w:val="00091195"/>
    <w:rsid w:val="000916B5"/>
    <w:rsid w:val="00091A09"/>
    <w:rsid w:val="00091A26"/>
    <w:rsid w:val="00091A4F"/>
    <w:rsid w:val="00092137"/>
    <w:rsid w:val="00093350"/>
    <w:rsid w:val="0009360E"/>
    <w:rsid w:val="00093B0E"/>
    <w:rsid w:val="00093EF1"/>
    <w:rsid w:val="00093F30"/>
    <w:rsid w:val="0009493E"/>
    <w:rsid w:val="000951C0"/>
    <w:rsid w:val="00095568"/>
    <w:rsid w:val="00095688"/>
    <w:rsid w:val="000958FB"/>
    <w:rsid w:val="00095CC1"/>
    <w:rsid w:val="00095CD6"/>
    <w:rsid w:val="00096AA2"/>
    <w:rsid w:val="00096ABB"/>
    <w:rsid w:val="00096B47"/>
    <w:rsid w:val="000A032F"/>
    <w:rsid w:val="000A0A28"/>
    <w:rsid w:val="000A22CC"/>
    <w:rsid w:val="000A270F"/>
    <w:rsid w:val="000A2FF0"/>
    <w:rsid w:val="000A42CA"/>
    <w:rsid w:val="000A45A1"/>
    <w:rsid w:val="000A5491"/>
    <w:rsid w:val="000A65E7"/>
    <w:rsid w:val="000A678C"/>
    <w:rsid w:val="000A6850"/>
    <w:rsid w:val="000B012E"/>
    <w:rsid w:val="000B062A"/>
    <w:rsid w:val="000B1834"/>
    <w:rsid w:val="000B2A03"/>
    <w:rsid w:val="000B2E0B"/>
    <w:rsid w:val="000B34F4"/>
    <w:rsid w:val="000B418E"/>
    <w:rsid w:val="000B4E2D"/>
    <w:rsid w:val="000B4E97"/>
    <w:rsid w:val="000B500B"/>
    <w:rsid w:val="000B590A"/>
    <w:rsid w:val="000B6711"/>
    <w:rsid w:val="000B68D9"/>
    <w:rsid w:val="000B6C42"/>
    <w:rsid w:val="000B7791"/>
    <w:rsid w:val="000C0855"/>
    <w:rsid w:val="000C088E"/>
    <w:rsid w:val="000C15C5"/>
    <w:rsid w:val="000C25A8"/>
    <w:rsid w:val="000C2A2F"/>
    <w:rsid w:val="000C2A39"/>
    <w:rsid w:val="000C2BF5"/>
    <w:rsid w:val="000C33B6"/>
    <w:rsid w:val="000C3591"/>
    <w:rsid w:val="000C37B3"/>
    <w:rsid w:val="000C3AFA"/>
    <w:rsid w:val="000C3C41"/>
    <w:rsid w:val="000C3D08"/>
    <w:rsid w:val="000C3FB7"/>
    <w:rsid w:val="000C48A3"/>
    <w:rsid w:val="000C4A31"/>
    <w:rsid w:val="000C57EB"/>
    <w:rsid w:val="000C58BE"/>
    <w:rsid w:val="000C68E3"/>
    <w:rsid w:val="000C7162"/>
    <w:rsid w:val="000C7303"/>
    <w:rsid w:val="000C78AD"/>
    <w:rsid w:val="000C78FD"/>
    <w:rsid w:val="000D0861"/>
    <w:rsid w:val="000D12B4"/>
    <w:rsid w:val="000D1A5E"/>
    <w:rsid w:val="000D1ABD"/>
    <w:rsid w:val="000D25F4"/>
    <w:rsid w:val="000D27F2"/>
    <w:rsid w:val="000D2BD7"/>
    <w:rsid w:val="000D355D"/>
    <w:rsid w:val="000D3AF2"/>
    <w:rsid w:val="000D3C4D"/>
    <w:rsid w:val="000D42F9"/>
    <w:rsid w:val="000D4CE9"/>
    <w:rsid w:val="000D682B"/>
    <w:rsid w:val="000D6BDF"/>
    <w:rsid w:val="000D7FAE"/>
    <w:rsid w:val="000E0151"/>
    <w:rsid w:val="000E01F1"/>
    <w:rsid w:val="000E0C63"/>
    <w:rsid w:val="000E1DB4"/>
    <w:rsid w:val="000E1DCE"/>
    <w:rsid w:val="000E2610"/>
    <w:rsid w:val="000E3BEF"/>
    <w:rsid w:val="000E3D56"/>
    <w:rsid w:val="000E4327"/>
    <w:rsid w:val="000E43FD"/>
    <w:rsid w:val="000E48BD"/>
    <w:rsid w:val="000E5322"/>
    <w:rsid w:val="000E5853"/>
    <w:rsid w:val="000E5995"/>
    <w:rsid w:val="000E5C38"/>
    <w:rsid w:val="000E6256"/>
    <w:rsid w:val="000E68A8"/>
    <w:rsid w:val="000E6F5F"/>
    <w:rsid w:val="000E783C"/>
    <w:rsid w:val="000E7D43"/>
    <w:rsid w:val="000F0552"/>
    <w:rsid w:val="000F0D22"/>
    <w:rsid w:val="000F1506"/>
    <w:rsid w:val="000F252E"/>
    <w:rsid w:val="000F2AD4"/>
    <w:rsid w:val="000F2FE8"/>
    <w:rsid w:val="000F4F18"/>
    <w:rsid w:val="000F5B13"/>
    <w:rsid w:val="000F60A0"/>
    <w:rsid w:val="00100880"/>
    <w:rsid w:val="00100AFA"/>
    <w:rsid w:val="001016DE"/>
    <w:rsid w:val="00101F43"/>
    <w:rsid w:val="0010370F"/>
    <w:rsid w:val="00103B4F"/>
    <w:rsid w:val="0010527A"/>
    <w:rsid w:val="00105868"/>
    <w:rsid w:val="00106358"/>
    <w:rsid w:val="001069C3"/>
    <w:rsid w:val="001105DE"/>
    <w:rsid w:val="00110732"/>
    <w:rsid w:val="00110B60"/>
    <w:rsid w:val="00111155"/>
    <w:rsid w:val="00111ED6"/>
    <w:rsid w:val="001121B9"/>
    <w:rsid w:val="00112546"/>
    <w:rsid w:val="00112623"/>
    <w:rsid w:val="00114024"/>
    <w:rsid w:val="00114533"/>
    <w:rsid w:val="00115103"/>
    <w:rsid w:val="00117015"/>
    <w:rsid w:val="0011766B"/>
    <w:rsid w:val="00117B49"/>
    <w:rsid w:val="00117DDC"/>
    <w:rsid w:val="00120201"/>
    <w:rsid w:val="001203B2"/>
    <w:rsid w:val="001208E2"/>
    <w:rsid w:val="00120DBE"/>
    <w:rsid w:val="001214F7"/>
    <w:rsid w:val="001214FE"/>
    <w:rsid w:val="0012150E"/>
    <w:rsid w:val="00121EB4"/>
    <w:rsid w:val="00121EB5"/>
    <w:rsid w:val="00122011"/>
    <w:rsid w:val="0012210C"/>
    <w:rsid w:val="001232FE"/>
    <w:rsid w:val="00123AC1"/>
    <w:rsid w:val="0012442D"/>
    <w:rsid w:val="00124D81"/>
    <w:rsid w:val="00124E98"/>
    <w:rsid w:val="001252E6"/>
    <w:rsid w:val="001254E9"/>
    <w:rsid w:val="00126BE9"/>
    <w:rsid w:val="00126C8F"/>
    <w:rsid w:val="00126DB2"/>
    <w:rsid w:val="00130690"/>
    <w:rsid w:val="00131674"/>
    <w:rsid w:val="001318BB"/>
    <w:rsid w:val="001322ED"/>
    <w:rsid w:val="00132394"/>
    <w:rsid w:val="00132955"/>
    <w:rsid w:val="00132F84"/>
    <w:rsid w:val="001332CE"/>
    <w:rsid w:val="00134172"/>
    <w:rsid w:val="0013417F"/>
    <w:rsid w:val="00134629"/>
    <w:rsid w:val="001350F3"/>
    <w:rsid w:val="001351E8"/>
    <w:rsid w:val="001352E2"/>
    <w:rsid w:val="00135B50"/>
    <w:rsid w:val="00136386"/>
    <w:rsid w:val="00136CB8"/>
    <w:rsid w:val="00136FBB"/>
    <w:rsid w:val="001370F5"/>
    <w:rsid w:val="001371FB"/>
    <w:rsid w:val="001374DF"/>
    <w:rsid w:val="001377DD"/>
    <w:rsid w:val="00140D33"/>
    <w:rsid w:val="00141308"/>
    <w:rsid w:val="001417EE"/>
    <w:rsid w:val="00141B7A"/>
    <w:rsid w:val="00142124"/>
    <w:rsid w:val="00142132"/>
    <w:rsid w:val="0014325F"/>
    <w:rsid w:val="00143F8A"/>
    <w:rsid w:val="00144DCF"/>
    <w:rsid w:val="00144F83"/>
    <w:rsid w:val="001456B5"/>
    <w:rsid w:val="00145A8C"/>
    <w:rsid w:val="001472B6"/>
    <w:rsid w:val="00150965"/>
    <w:rsid w:val="00151974"/>
    <w:rsid w:val="00151D4B"/>
    <w:rsid w:val="00152892"/>
    <w:rsid w:val="00153090"/>
    <w:rsid w:val="00154211"/>
    <w:rsid w:val="001544C7"/>
    <w:rsid w:val="00155163"/>
    <w:rsid w:val="0015536B"/>
    <w:rsid w:val="001555AB"/>
    <w:rsid w:val="001559F1"/>
    <w:rsid w:val="0015658C"/>
    <w:rsid w:val="00156848"/>
    <w:rsid w:val="00157EAB"/>
    <w:rsid w:val="00160320"/>
    <w:rsid w:val="00160EF1"/>
    <w:rsid w:val="00160FCA"/>
    <w:rsid w:val="00161706"/>
    <w:rsid w:val="00163B45"/>
    <w:rsid w:val="001640E3"/>
    <w:rsid w:val="00164508"/>
    <w:rsid w:val="00164776"/>
    <w:rsid w:val="00164F0F"/>
    <w:rsid w:val="00165864"/>
    <w:rsid w:val="00165EE1"/>
    <w:rsid w:val="0016687D"/>
    <w:rsid w:val="00166B5C"/>
    <w:rsid w:val="001676E0"/>
    <w:rsid w:val="00167819"/>
    <w:rsid w:val="00171707"/>
    <w:rsid w:val="00171BA2"/>
    <w:rsid w:val="001727A9"/>
    <w:rsid w:val="00173416"/>
    <w:rsid w:val="00173948"/>
    <w:rsid w:val="00174063"/>
    <w:rsid w:val="00174972"/>
    <w:rsid w:val="00175086"/>
    <w:rsid w:val="0017557C"/>
    <w:rsid w:val="00176580"/>
    <w:rsid w:val="00176A8F"/>
    <w:rsid w:val="001775CD"/>
    <w:rsid w:val="001803AC"/>
    <w:rsid w:val="00180870"/>
    <w:rsid w:val="001808DD"/>
    <w:rsid w:val="00181694"/>
    <w:rsid w:val="00181854"/>
    <w:rsid w:val="00182A01"/>
    <w:rsid w:val="00184152"/>
    <w:rsid w:val="001841D1"/>
    <w:rsid w:val="00184F21"/>
    <w:rsid w:val="001850D4"/>
    <w:rsid w:val="0018510F"/>
    <w:rsid w:val="0018587A"/>
    <w:rsid w:val="00185C66"/>
    <w:rsid w:val="001862C7"/>
    <w:rsid w:val="0018636B"/>
    <w:rsid w:val="001868C7"/>
    <w:rsid w:val="0018705D"/>
    <w:rsid w:val="00187F64"/>
    <w:rsid w:val="001903EF"/>
    <w:rsid w:val="00190516"/>
    <w:rsid w:val="001914EF"/>
    <w:rsid w:val="0019153F"/>
    <w:rsid w:val="00192838"/>
    <w:rsid w:val="00192C01"/>
    <w:rsid w:val="00192FBF"/>
    <w:rsid w:val="00193DEC"/>
    <w:rsid w:val="00194573"/>
    <w:rsid w:val="0019497E"/>
    <w:rsid w:val="00194ED6"/>
    <w:rsid w:val="00196C11"/>
    <w:rsid w:val="00196EEF"/>
    <w:rsid w:val="00197B01"/>
    <w:rsid w:val="00197CA3"/>
    <w:rsid w:val="00197FF3"/>
    <w:rsid w:val="001A01A4"/>
    <w:rsid w:val="001A0F08"/>
    <w:rsid w:val="001A1C22"/>
    <w:rsid w:val="001A1E31"/>
    <w:rsid w:val="001A1EEE"/>
    <w:rsid w:val="001A2089"/>
    <w:rsid w:val="001A23D9"/>
    <w:rsid w:val="001A376D"/>
    <w:rsid w:val="001A40E8"/>
    <w:rsid w:val="001A502C"/>
    <w:rsid w:val="001A55AA"/>
    <w:rsid w:val="001A5686"/>
    <w:rsid w:val="001A5CD3"/>
    <w:rsid w:val="001A5DFF"/>
    <w:rsid w:val="001A6030"/>
    <w:rsid w:val="001A6FFC"/>
    <w:rsid w:val="001A7F38"/>
    <w:rsid w:val="001B0B1D"/>
    <w:rsid w:val="001B0DB9"/>
    <w:rsid w:val="001B0E32"/>
    <w:rsid w:val="001B10BC"/>
    <w:rsid w:val="001B14E5"/>
    <w:rsid w:val="001B14EE"/>
    <w:rsid w:val="001B1AA1"/>
    <w:rsid w:val="001B1F41"/>
    <w:rsid w:val="001B2388"/>
    <w:rsid w:val="001B2829"/>
    <w:rsid w:val="001B2C38"/>
    <w:rsid w:val="001B37F5"/>
    <w:rsid w:val="001B3E07"/>
    <w:rsid w:val="001B4497"/>
    <w:rsid w:val="001B4CE2"/>
    <w:rsid w:val="001B5336"/>
    <w:rsid w:val="001B62DE"/>
    <w:rsid w:val="001B6B4E"/>
    <w:rsid w:val="001B6BAF"/>
    <w:rsid w:val="001B6BE2"/>
    <w:rsid w:val="001B7555"/>
    <w:rsid w:val="001B76CA"/>
    <w:rsid w:val="001B77C3"/>
    <w:rsid w:val="001B7855"/>
    <w:rsid w:val="001C0F51"/>
    <w:rsid w:val="001C1665"/>
    <w:rsid w:val="001C20E4"/>
    <w:rsid w:val="001C24FB"/>
    <w:rsid w:val="001C291A"/>
    <w:rsid w:val="001C346E"/>
    <w:rsid w:val="001C5FC0"/>
    <w:rsid w:val="001C6DA6"/>
    <w:rsid w:val="001C76D8"/>
    <w:rsid w:val="001D00AE"/>
    <w:rsid w:val="001D0655"/>
    <w:rsid w:val="001D06CB"/>
    <w:rsid w:val="001D0733"/>
    <w:rsid w:val="001D2B8A"/>
    <w:rsid w:val="001D2E01"/>
    <w:rsid w:val="001D2F3E"/>
    <w:rsid w:val="001D3781"/>
    <w:rsid w:val="001D4169"/>
    <w:rsid w:val="001D5550"/>
    <w:rsid w:val="001D5E93"/>
    <w:rsid w:val="001D66FA"/>
    <w:rsid w:val="001D6946"/>
    <w:rsid w:val="001D740F"/>
    <w:rsid w:val="001D7726"/>
    <w:rsid w:val="001D7D3E"/>
    <w:rsid w:val="001E02CA"/>
    <w:rsid w:val="001E03C2"/>
    <w:rsid w:val="001E03DF"/>
    <w:rsid w:val="001E0497"/>
    <w:rsid w:val="001E0566"/>
    <w:rsid w:val="001E08A6"/>
    <w:rsid w:val="001E0AD1"/>
    <w:rsid w:val="001E114F"/>
    <w:rsid w:val="001E1949"/>
    <w:rsid w:val="001E1AEB"/>
    <w:rsid w:val="001E1D45"/>
    <w:rsid w:val="001E2BE4"/>
    <w:rsid w:val="001E345B"/>
    <w:rsid w:val="001E34CB"/>
    <w:rsid w:val="001E3ACD"/>
    <w:rsid w:val="001E409F"/>
    <w:rsid w:val="001E4ACE"/>
    <w:rsid w:val="001E4E1B"/>
    <w:rsid w:val="001E4FAB"/>
    <w:rsid w:val="001E5B5A"/>
    <w:rsid w:val="001E6353"/>
    <w:rsid w:val="001E796F"/>
    <w:rsid w:val="001F04EC"/>
    <w:rsid w:val="001F0DF7"/>
    <w:rsid w:val="001F0F21"/>
    <w:rsid w:val="001F1262"/>
    <w:rsid w:val="001F169F"/>
    <w:rsid w:val="001F18BF"/>
    <w:rsid w:val="001F191B"/>
    <w:rsid w:val="001F26C7"/>
    <w:rsid w:val="001F2BB3"/>
    <w:rsid w:val="001F3932"/>
    <w:rsid w:val="001F43E5"/>
    <w:rsid w:val="001F4C40"/>
    <w:rsid w:val="001F5F4A"/>
    <w:rsid w:val="001F6C15"/>
    <w:rsid w:val="001F6C48"/>
    <w:rsid w:val="001F7954"/>
    <w:rsid w:val="001F7D76"/>
    <w:rsid w:val="00201745"/>
    <w:rsid w:val="002021F9"/>
    <w:rsid w:val="0020228F"/>
    <w:rsid w:val="00202C85"/>
    <w:rsid w:val="00202DE2"/>
    <w:rsid w:val="00203029"/>
    <w:rsid w:val="002034FC"/>
    <w:rsid w:val="002036CB"/>
    <w:rsid w:val="00203ED8"/>
    <w:rsid w:val="0020473F"/>
    <w:rsid w:val="00204AA4"/>
    <w:rsid w:val="002056F0"/>
    <w:rsid w:val="00205827"/>
    <w:rsid w:val="00205885"/>
    <w:rsid w:val="002063C8"/>
    <w:rsid w:val="002066E4"/>
    <w:rsid w:val="00207AE2"/>
    <w:rsid w:val="00207C4E"/>
    <w:rsid w:val="002100BD"/>
    <w:rsid w:val="00210279"/>
    <w:rsid w:val="00211258"/>
    <w:rsid w:val="00211599"/>
    <w:rsid w:val="00211E95"/>
    <w:rsid w:val="00212168"/>
    <w:rsid w:val="002122BA"/>
    <w:rsid w:val="00212DD7"/>
    <w:rsid w:val="00213B2D"/>
    <w:rsid w:val="00213E43"/>
    <w:rsid w:val="00214D1E"/>
    <w:rsid w:val="002150E6"/>
    <w:rsid w:val="00215846"/>
    <w:rsid w:val="00216855"/>
    <w:rsid w:val="00216A2D"/>
    <w:rsid w:val="00216B71"/>
    <w:rsid w:val="00216C93"/>
    <w:rsid w:val="00217E60"/>
    <w:rsid w:val="002207FA"/>
    <w:rsid w:val="00220B26"/>
    <w:rsid w:val="00221752"/>
    <w:rsid w:val="002218BF"/>
    <w:rsid w:val="0022196E"/>
    <w:rsid w:val="00222CB3"/>
    <w:rsid w:val="00222E01"/>
    <w:rsid w:val="002230AA"/>
    <w:rsid w:val="002232CF"/>
    <w:rsid w:val="00223AE0"/>
    <w:rsid w:val="00223CBC"/>
    <w:rsid w:val="00224822"/>
    <w:rsid w:val="00224A50"/>
    <w:rsid w:val="00225046"/>
    <w:rsid w:val="002253FD"/>
    <w:rsid w:val="00227017"/>
    <w:rsid w:val="002277EA"/>
    <w:rsid w:val="002303A2"/>
    <w:rsid w:val="00230AE9"/>
    <w:rsid w:val="00231AB9"/>
    <w:rsid w:val="00232048"/>
    <w:rsid w:val="0023338C"/>
    <w:rsid w:val="00234A8F"/>
    <w:rsid w:val="00234B2E"/>
    <w:rsid w:val="00234DC7"/>
    <w:rsid w:val="00235141"/>
    <w:rsid w:val="0023518D"/>
    <w:rsid w:val="0023566E"/>
    <w:rsid w:val="00235CF2"/>
    <w:rsid w:val="00235F97"/>
    <w:rsid w:val="002369D0"/>
    <w:rsid w:val="00236C21"/>
    <w:rsid w:val="00236C3A"/>
    <w:rsid w:val="0023780A"/>
    <w:rsid w:val="00237E05"/>
    <w:rsid w:val="002405F9"/>
    <w:rsid w:val="002407B3"/>
    <w:rsid w:val="00240B5A"/>
    <w:rsid w:val="00240E8D"/>
    <w:rsid w:val="00242001"/>
    <w:rsid w:val="0024228E"/>
    <w:rsid w:val="00242430"/>
    <w:rsid w:val="002424CA"/>
    <w:rsid w:val="00242724"/>
    <w:rsid w:val="00242EBC"/>
    <w:rsid w:val="0024307B"/>
    <w:rsid w:val="002453A7"/>
    <w:rsid w:val="00245E2B"/>
    <w:rsid w:val="00247B6B"/>
    <w:rsid w:val="00247E81"/>
    <w:rsid w:val="0025082F"/>
    <w:rsid w:val="0025099A"/>
    <w:rsid w:val="0025105E"/>
    <w:rsid w:val="002522E2"/>
    <w:rsid w:val="002523BA"/>
    <w:rsid w:val="002531BF"/>
    <w:rsid w:val="0025343C"/>
    <w:rsid w:val="0025380D"/>
    <w:rsid w:val="0025426F"/>
    <w:rsid w:val="002546E6"/>
    <w:rsid w:val="00254702"/>
    <w:rsid w:val="00254886"/>
    <w:rsid w:val="0025703E"/>
    <w:rsid w:val="00260B15"/>
    <w:rsid w:val="00260FB0"/>
    <w:rsid w:val="00261392"/>
    <w:rsid w:val="0026251A"/>
    <w:rsid w:val="002636D1"/>
    <w:rsid w:val="00263709"/>
    <w:rsid w:val="00264548"/>
    <w:rsid w:val="0026473E"/>
    <w:rsid w:val="002647F1"/>
    <w:rsid w:val="00265744"/>
    <w:rsid w:val="00266337"/>
    <w:rsid w:val="00267C41"/>
    <w:rsid w:val="002717B1"/>
    <w:rsid w:val="00272C64"/>
    <w:rsid w:val="002736FE"/>
    <w:rsid w:val="0027398F"/>
    <w:rsid w:val="00273DF5"/>
    <w:rsid w:val="00273EEB"/>
    <w:rsid w:val="00274C9A"/>
    <w:rsid w:val="00275EAB"/>
    <w:rsid w:val="002762F3"/>
    <w:rsid w:val="002776F3"/>
    <w:rsid w:val="00277EB2"/>
    <w:rsid w:val="00280237"/>
    <w:rsid w:val="002808C3"/>
    <w:rsid w:val="002813B5"/>
    <w:rsid w:val="00281AD7"/>
    <w:rsid w:val="0028226D"/>
    <w:rsid w:val="0028254E"/>
    <w:rsid w:val="0028270D"/>
    <w:rsid w:val="00282B97"/>
    <w:rsid w:val="00283420"/>
    <w:rsid w:val="0028393E"/>
    <w:rsid w:val="00285012"/>
    <w:rsid w:val="0028566C"/>
    <w:rsid w:val="002856F2"/>
    <w:rsid w:val="00285B1C"/>
    <w:rsid w:val="002865F1"/>
    <w:rsid w:val="00287161"/>
    <w:rsid w:val="002911EA"/>
    <w:rsid w:val="00291C5B"/>
    <w:rsid w:val="00291EC0"/>
    <w:rsid w:val="00292CA0"/>
    <w:rsid w:val="00294041"/>
    <w:rsid w:val="00294C41"/>
    <w:rsid w:val="00295714"/>
    <w:rsid w:val="00295AC9"/>
    <w:rsid w:val="00295E3C"/>
    <w:rsid w:val="002963DE"/>
    <w:rsid w:val="00296946"/>
    <w:rsid w:val="00296BAE"/>
    <w:rsid w:val="00297332"/>
    <w:rsid w:val="002973C0"/>
    <w:rsid w:val="002973C2"/>
    <w:rsid w:val="00297A2C"/>
    <w:rsid w:val="00297FB3"/>
    <w:rsid w:val="002A017B"/>
    <w:rsid w:val="002A0348"/>
    <w:rsid w:val="002A038B"/>
    <w:rsid w:val="002A07E8"/>
    <w:rsid w:val="002A0B1B"/>
    <w:rsid w:val="002A0F1E"/>
    <w:rsid w:val="002A1900"/>
    <w:rsid w:val="002A1CEF"/>
    <w:rsid w:val="002A24B0"/>
    <w:rsid w:val="002A3C79"/>
    <w:rsid w:val="002A519F"/>
    <w:rsid w:val="002A53B5"/>
    <w:rsid w:val="002A568C"/>
    <w:rsid w:val="002A5D32"/>
    <w:rsid w:val="002A61D3"/>
    <w:rsid w:val="002A6A4D"/>
    <w:rsid w:val="002A6B24"/>
    <w:rsid w:val="002A6DB4"/>
    <w:rsid w:val="002A703F"/>
    <w:rsid w:val="002A7073"/>
    <w:rsid w:val="002A7EB2"/>
    <w:rsid w:val="002B0D50"/>
    <w:rsid w:val="002B102A"/>
    <w:rsid w:val="002B10AD"/>
    <w:rsid w:val="002B1561"/>
    <w:rsid w:val="002B1938"/>
    <w:rsid w:val="002B2357"/>
    <w:rsid w:val="002B241E"/>
    <w:rsid w:val="002B2C07"/>
    <w:rsid w:val="002B30A2"/>
    <w:rsid w:val="002B335C"/>
    <w:rsid w:val="002B3882"/>
    <w:rsid w:val="002B3F66"/>
    <w:rsid w:val="002B4527"/>
    <w:rsid w:val="002B4957"/>
    <w:rsid w:val="002B5274"/>
    <w:rsid w:val="002B5440"/>
    <w:rsid w:val="002B573F"/>
    <w:rsid w:val="002B6525"/>
    <w:rsid w:val="002B70B8"/>
    <w:rsid w:val="002B70F3"/>
    <w:rsid w:val="002B714F"/>
    <w:rsid w:val="002B78FA"/>
    <w:rsid w:val="002B7E58"/>
    <w:rsid w:val="002B7F0F"/>
    <w:rsid w:val="002C032E"/>
    <w:rsid w:val="002C0400"/>
    <w:rsid w:val="002C0892"/>
    <w:rsid w:val="002C0923"/>
    <w:rsid w:val="002C0A7B"/>
    <w:rsid w:val="002C0C73"/>
    <w:rsid w:val="002C188A"/>
    <w:rsid w:val="002C1AA3"/>
    <w:rsid w:val="002C39D9"/>
    <w:rsid w:val="002C441C"/>
    <w:rsid w:val="002C521B"/>
    <w:rsid w:val="002C5255"/>
    <w:rsid w:val="002C6072"/>
    <w:rsid w:val="002C64F2"/>
    <w:rsid w:val="002C6AC8"/>
    <w:rsid w:val="002C6E75"/>
    <w:rsid w:val="002C72E1"/>
    <w:rsid w:val="002C74BE"/>
    <w:rsid w:val="002C7F25"/>
    <w:rsid w:val="002D082A"/>
    <w:rsid w:val="002D12CE"/>
    <w:rsid w:val="002D1877"/>
    <w:rsid w:val="002D1925"/>
    <w:rsid w:val="002D1FA1"/>
    <w:rsid w:val="002D26E6"/>
    <w:rsid w:val="002D283C"/>
    <w:rsid w:val="002D2850"/>
    <w:rsid w:val="002D33B7"/>
    <w:rsid w:val="002D3E9D"/>
    <w:rsid w:val="002D41E6"/>
    <w:rsid w:val="002D45FB"/>
    <w:rsid w:val="002D4A93"/>
    <w:rsid w:val="002D4BFD"/>
    <w:rsid w:val="002D4E32"/>
    <w:rsid w:val="002D56FD"/>
    <w:rsid w:val="002D5C36"/>
    <w:rsid w:val="002D6E2E"/>
    <w:rsid w:val="002D7D51"/>
    <w:rsid w:val="002E01C3"/>
    <w:rsid w:val="002E055E"/>
    <w:rsid w:val="002E10F3"/>
    <w:rsid w:val="002E14D5"/>
    <w:rsid w:val="002E15FA"/>
    <w:rsid w:val="002E2AE6"/>
    <w:rsid w:val="002E2E3B"/>
    <w:rsid w:val="002E3281"/>
    <w:rsid w:val="002E381B"/>
    <w:rsid w:val="002E4746"/>
    <w:rsid w:val="002E487C"/>
    <w:rsid w:val="002E49FB"/>
    <w:rsid w:val="002E556A"/>
    <w:rsid w:val="002E579D"/>
    <w:rsid w:val="002E5B51"/>
    <w:rsid w:val="002E5F2A"/>
    <w:rsid w:val="002E673F"/>
    <w:rsid w:val="002E6B7C"/>
    <w:rsid w:val="002E7000"/>
    <w:rsid w:val="002E7014"/>
    <w:rsid w:val="002E71BD"/>
    <w:rsid w:val="002E7AED"/>
    <w:rsid w:val="002F05D1"/>
    <w:rsid w:val="002F0A41"/>
    <w:rsid w:val="002F0F43"/>
    <w:rsid w:val="002F13DC"/>
    <w:rsid w:val="002F1774"/>
    <w:rsid w:val="002F2BA9"/>
    <w:rsid w:val="002F2CF6"/>
    <w:rsid w:val="002F2E11"/>
    <w:rsid w:val="002F5798"/>
    <w:rsid w:val="002F5D1C"/>
    <w:rsid w:val="002F6650"/>
    <w:rsid w:val="002F6BA3"/>
    <w:rsid w:val="002F756E"/>
    <w:rsid w:val="002F7C6E"/>
    <w:rsid w:val="003018AD"/>
    <w:rsid w:val="00302182"/>
    <w:rsid w:val="003025C6"/>
    <w:rsid w:val="00302944"/>
    <w:rsid w:val="0030323B"/>
    <w:rsid w:val="00303394"/>
    <w:rsid w:val="00303567"/>
    <w:rsid w:val="003036D0"/>
    <w:rsid w:val="00303790"/>
    <w:rsid w:val="003037D4"/>
    <w:rsid w:val="00305322"/>
    <w:rsid w:val="0030537B"/>
    <w:rsid w:val="003067CA"/>
    <w:rsid w:val="003068A1"/>
    <w:rsid w:val="00307041"/>
    <w:rsid w:val="00307A1F"/>
    <w:rsid w:val="003111F2"/>
    <w:rsid w:val="00312587"/>
    <w:rsid w:val="00312C71"/>
    <w:rsid w:val="00313505"/>
    <w:rsid w:val="00313531"/>
    <w:rsid w:val="00313592"/>
    <w:rsid w:val="00313BCD"/>
    <w:rsid w:val="00313D8D"/>
    <w:rsid w:val="0031470F"/>
    <w:rsid w:val="00315060"/>
    <w:rsid w:val="00315A5D"/>
    <w:rsid w:val="00315B2B"/>
    <w:rsid w:val="00315BB2"/>
    <w:rsid w:val="00315C73"/>
    <w:rsid w:val="003167AB"/>
    <w:rsid w:val="00316AF8"/>
    <w:rsid w:val="00316B8A"/>
    <w:rsid w:val="003170A3"/>
    <w:rsid w:val="003177B5"/>
    <w:rsid w:val="003177C5"/>
    <w:rsid w:val="003204B6"/>
    <w:rsid w:val="00320E06"/>
    <w:rsid w:val="003210B7"/>
    <w:rsid w:val="00321D4D"/>
    <w:rsid w:val="003220D1"/>
    <w:rsid w:val="003228ED"/>
    <w:rsid w:val="00322B2F"/>
    <w:rsid w:val="00322CC8"/>
    <w:rsid w:val="0032439C"/>
    <w:rsid w:val="003246FE"/>
    <w:rsid w:val="003249F4"/>
    <w:rsid w:val="00324C7F"/>
    <w:rsid w:val="00325638"/>
    <w:rsid w:val="00326A15"/>
    <w:rsid w:val="00327D77"/>
    <w:rsid w:val="0033002A"/>
    <w:rsid w:val="00330E83"/>
    <w:rsid w:val="0033120F"/>
    <w:rsid w:val="003318DF"/>
    <w:rsid w:val="00333021"/>
    <w:rsid w:val="00333634"/>
    <w:rsid w:val="003343A8"/>
    <w:rsid w:val="00334B6B"/>
    <w:rsid w:val="00335DDC"/>
    <w:rsid w:val="00335FAE"/>
    <w:rsid w:val="00336BBB"/>
    <w:rsid w:val="003372D9"/>
    <w:rsid w:val="0033747F"/>
    <w:rsid w:val="00337D4F"/>
    <w:rsid w:val="003403FB"/>
    <w:rsid w:val="00340466"/>
    <w:rsid w:val="0034121B"/>
    <w:rsid w:val="00342147"/>
    <w:rsid w:val="00342C0A"/>
    <w:rsid w:val="0034361C"/>
    <w:rsid w:val="003443CF"/>
    <w:rsid w:val="00344A5D"/>
    <w:rsid w:val="00345001"/>
    <w:rsid w:val="00345BC3"/>
    <w:rsid w:val="00345E44"/>
    <w:rsid w:val="00345F2E"/>
    <w:rsid w:val="00346369"/>
    <w:rsid w:val="0034764A"/>
    <w:rsid w:val="003479CC"/>
    <w:rsid w:val="003479E6"/>
    <w:rsid w:val="00352AB2"/>
    <w:rsid w:val="00352BF8"/>
    <w:rsid w:val="00352E02"/>
    <w:rsid w:val="003536D1"/>
    <w:rsid w:val="00353B1D"/>
    <w:rsid w:val="00353DE0"/>
    <w:rsid w:val="00354576"/>
    <w:rsid w:val="003547FE"/>
    <w:rsid w:val="0035507D"/>
    <w:rsid w:val="00355480"/>
    <w:rsid w:val="00355891"/>
    <w:rsid w:val="00355B73"/>
    <w:rsid w:val="00355BBB"/>
    <w:rsid w:val="00356062"/>
    <w:rsid w:val="00356161"/>
    <w:rsid w:val="0035628D"/>
    <w:rsid w:val="00356CF2"/>
    <w:rsid w:val="003574D1"/>
    <w:rsid w:val="003574EF"/>
    <w:rsid w:val="00357CCA"/>
    <w:rsid w:val="00357F1A"/>
    <w:rsid w:val="00361398"/>
    <w:rsid w:val="00362201"/>
    <w:rsid w:val="003622B7"/>
    <w:rsid w:val="003626D3"/>
    <w:rsid w:val="00362725"/>
    <w:rsid w:val="00363131"/>
    <w:rsid w:val="00364BE5"/>
    <w:rsid w:val="00364FE4"/>
    <w:rsid w:val="00365627"/>
    <w:rsid w:val="00365715"/>
    <w:rsid w:val="003669AF"/>
    <w:rsid w:val="0036734D"/>
    <w:rsid w:val="00367633"/>
    <w:rsid w:val="0036779D"/>
    <w:rsid w:val="00367F81"/>
    <w:rsid w:val="003703A0"/>
    <w:rsid w:val="00370B6C"/>
    <w:rsid w:val="0037103F"/>
    <w:rsid w:val="00373DEB"/>
    <w:rsid w:val="0037449D"/>
    <w:rsid w:val="00374AA8"/>
    <w:rsid w:val="00374F2C"/>
    <w:rsid w:val="00375618"/>
    <w:rsid w:val="00375708"/>
    <w:rsid w:val="003759D8"/>
    <w:rsid w:val="00375B01"/>
    <w:rsid w:val="0037785F"/>
    <w:rsid w:val="00377AA4"/>
    <w:rsid w:val="00377B9D"/>
    <w:rsid w:val="00377F4C"/>
    <w:rsid w:val="00380272"/>
    <w:rsid w:val="0038083A"/>
    <w:rsid w:val="0038170A"/>
    <w:rsid w:val="00381F20"/>
    <w:rsid w:val="00382620"/>
    <w:rsid w:val="003827C9"/>
    <w:rsid w:val="003840A7"/>
    <w:rsid w:val="00384CD6"/>
    <w:rsid w:val="00384DDC"/>
    <w:rsid w:val="003851E9"/>
    <w:rsid w:val="003861D3"/>
    <w:rsid w:val="003869E4"/>
    <w:rsid w:val="00386AD2"/>
    <w:rsid w:val="00387927"/>
    <w:rsid w:val="00387DF7"/>
    <w:rsid w:val="003905CF"/>
    <w:rsid w:val="0039067E"/>
    <w:rsid w:val="00390DCB"/>
    <w:rsid w:val="00390E57"/>
    <w:rsid w:val="00391C06"/>
    <w:rsid w:val="00392F4C"/>
    <w:rsid w:val="00392FDF"/>
    <w:rsid w:val="003937A0"/>
    <w:rsid w:val="00395EDE"/>
    <w:rsid w:val="003961B2"/>
    <w:rsid w:val="0039642E"/>
    <w:rsid w:val="00396538"/>
    <w:rsid w:val="003A0251"/>
    <w:rsid w:val="003A0338"/>
    <w:rsid w:val="003A07C0"/>
    <w:rsid w:val="003A07DB"/>
    <w:rsid w:val="003A17CF"/>
    <w:rsid w:val="003A2056"/>
    <w:rsid w:val="003A27F7"/>
    <w:rsid w:val="003A29ED"/>
    <w:rsid w:val="003A32CA"/>
    <w:rsid w:val="003A34B9"/>
    <w:rsid w:val="003A4522"/>
    <w:rsid w:val="003A4E45"/>
    <w:rsid w:val="003A54EB"/>
    <w:rsid w:val="003A60C9"/>
    <w:rsid w:val="003A661C"/>
    <w:rsid w:val="003A6A3C"/>
    <w:rsid w:val="003A74F5"/>
    <w:rsid w:val="003A7520"/>
    <w:rsid w:val="003A795E"/>
    <w:rsid w:val="003B0231"/>
    <w:rsid w:val="003B05D6"/>
    <w:rsid w:val="003B0676"/>
    <w:rsid w:val="003B070D"/>
    <w:rsid w:val="003B0B15"/>
    <w:rsid w:val="003B125F"/>
    <w:rsid w:val="003B1518"/>
    <w:rsid w:val="003B1B58"/>
    <w:rsid w:val="003B1FDB"/>
    <w:rsid w:val="003B22FF"/>
    <w:rsid w:val="003B261B"/>
    <w:rsid w:val="003B37D7"/>
    <w:rsid w:val="003B3ED6"/>
    <w:rsid w:val="003B497F"/>
    <w:rsid w:val="003B4E6F"/>
    <w:rsid w:val="003B5274"/>
    <w:rsid w:val="003B601C"/>
    <w:rsid w:val="003B7679"/>
    <w:rsid w:val="003B7DC9"/>
    <w:rsid w:val="003C162F"/>
    <w:rsid w:val="003C20CB"/>
    <w:rsid w:val="003C27E6"/>
    <w:rsid w:val="003C2833"/>
    <w:rsid w:val="003C2D66"/>
    <w:rsid w:val="003C30C8"/>
    <w:rsid w:val="003C38B3"/>
    <w:rsid w:val="003C38CA"/>
    <w:rsid w:val="003C3B3E"/>
    <w:rsid w:val="003C523D"/>
    <w:rsid w:val="003C57DF"/>
    <w:rsid w:val="003C6385"/>
    <w:rsid w:val="003C669B"/>
    <w:rsid w:val="003C75EF"/>
    <w:rsid w:val="003C7FF6"/>
    <w:rsid w:val="003D02F2"/>
    <w:rsid w:val="003D0501"/>
    <w:rsid w:val="003D0877"/>
    <w:rsid w:val="003D08B0"/>
    <w:rsid w:val="003D0AAC"/>
    <w:rsid w:val="003D0FE2"/>
    <w:rsid w:val="003D106C"/>
    <w:rsid w:val="003D1273"/>
    <w:rsid w:val="003D1461"/>
    <w:rsid w:val="003D2807"/>
    <w:rsid w:val="003D2C79"/>
    <w:rsid w:val="003D3373"/>
    <w:rsid w:val="003D3FEA"/>
    <w:rsid w:val="003D4071"/>
    <w:rsid w:val="003D42D7"/>
    <w:rsid w:val="003D518B"/>
    <w:rsid w:val="003D5A8C"/>
    <w:rsid w:val="003D5E43"/>
    <w:rsid w:val="003D610D"/>
    <w:rsid w:val="003D67D3"/>
    <w:rsid w:val="003E05F6"/>
    <w:rsid w:val="003E2B5C"/>
    <w:rsid w:val="003E2F1C"/>
    <w:rsid w:val="003E6C0C"/>
    <w:rsid w:val="003E6CA2"/>
    <w:rsid w:val="003E7591"/>
    <w:rsid w:val="003F0255"/>
    <w:rsid w:val="003F03CA"/>
    <w:rsid w:val="003F04FF"/>
    <w:rsid w:val="003F12AD"/>
    <w:rsid w:val="003F1437"/>
    <w:rsid w:val="003F1EE6"/>
    <w:rsid w:val="003F3193"/>
    <w:rsid w:val="003F4BDE"/>
    <w:rsid w:val="003F5371"/>
    <w:rsid w:val="003F570C"/>
    <w:rsid w:val="003F67ED"/>
    <w:rsid w:val="003F700E"/>
    <w:rsid w:val="003F7FDF"/>
    <w:rsid w:val="0040028C"/>
    <w:rsid w:val="00402255"/>
    <w:rsid w:val="00402D61"/>
    <w:rsid w:val="00402EE6"/>
    <w:rsid w:val="00403605"/>
    <w:rsid w:val="004036AF"/>
    <w:rsid w:val="0040437E"/>
    <w:rsid w:val="0040494B"/>
    <w:rsid w:val="00405023"/>
    <w:rsid w:val="00406F30"/>
    <w:rsid w:val="00407DA4"/>
    <w:rsid w:val="00410DF8"/>
    <w:rsid w:val="00410FD0"/>
    <w:rsid w:val="00411743"/>
    <w:rsid w:val="004118AC"/>
    <w:rsid w:val="004118AF"/>
    <w:rsid w:val="00411DA8"/>
    <w:rsid w:val="00412ECF"/>
    <w:rsid w:val="004133CA"/>
    <w:rsid w:val="00413902"/>
    <w:rsid w:val="00413B1C"/>
    <w:rsid w:val="00413B35"/>
    <w:rsid w:val="00413EF1"/>
    <w:rsid w:val="004140B1"/>
    <w:rsid w:val="0041530A"/>
    <w:rsid w:val="004158DC"/>
    <w:rsid w:val="00415A14"/>
    <w:rsid w:val="00416160"/>
    <w:rsid w:val="004161EA"/>
    <w:rsid w:val="00416420"/>
    <w:rsid w:val="0041665D"/>
    <w:rsid w:val="00417249"/>
    <w:rsid w:val="004179CD"/>
    <w:rsid w:val="00417B5C"/>
    <w:rsid w:val="004204CD"/>
    <w:rsid w:val="00420538"/>
    <w:rsid w:val="0042109F"/>
    <w:rsid w:val="004217CF"/>
    <w:rsid w:val="004217E1"/>
    <w:rsid w:val="00422227"/>
    <w:rsid w:val="0042287C"/>
    <w:rsid w:val="004228D8"/>
    <w:rsid w:val="004239CA"/>
    <w:rsid w:val="00423F0E"/>
    <w:rsid w:val="004249B3"/>
    <w:rsid w:val="004250E1"/>
    <w:rsid w:val="00426FF1"/>
    <w:rsid w:val="004274E3"/>
    <w:rsid w:val="00427A0D"/>
    <w:rsid w:val="00427E97"/>
    <w:rsid w:val="00430CB8"/>
    <w:rsid w:val="00432290"/>
    <w:rsid w:val="0043250E"/>
    <w:rsid w:val="00432ECB"/>
    <w:rsid w:val="004340F1"/>
    <w:rsid w:val="00434A11"/>
    <w:rsid w:val="0043582C"/>
    <w:rsid w:val="00435849"/>
    <w:rsid w:val="00435A62"/>
    <w:rsid w:val="00437407"/>
    <w:rsid w:val="00437579"/>
    <w:rsid w:val="00437D15"/>
    <w:rsid w:val="00437DDB"/>
    <w:rsid w:val="00440C51"/>
    <w:rsid w:val="00440D85"/>
    <w:rsid w:val="00440E43"/>
    <w:rsid w:val="0044161D"/>
    <w:rsid w:val="00442119"/>
    <w:rsid w:val="004424DD"/>
    <w:rsid w:val="00443243"/>
    <w:rsid w:val="0044375A"/>
    <w:rsid w:val="00443C71"/>
    <w:rsid w:val="004442EB"/>
    <w:rsid w:val="00444EAA"/>
    <w:rsid w:val="00445262"/>
    <w:rsid w:val="004463AA"/>
    <w:rsid w:val="004467A6"/>
    <w:rsid w:val="004469D5"/>
    <w:rsid w:val="00446D9D"/>
    <w:rsid w:val="00451E36"/>
    <w:rsid w:val="00452219"/>
    <w:rsid w:val="00452C3A"/>
    <w:rsid w:val="0045316E"/>
    <w:rsid w:val="004531F4"/>
    <w:rsid w:val="0045345C"/>
    <w:rsid w:val="004535E4"/>
    <w:rsid w:val="00453ECA"/>
    <w:rsid w:val="004541EF"/>
    <w:rsid w:val="004544CC"/>
    <w:rsid w:val="00454567"/>
    <w:rsid w:val="004548C6"/>
    <w:rsid w:val="004553B7"/>
    <w:rsid w:val="00455D59"/>
    <w:rsid w:val="00456981"/>
    <w:rsid w:val="00456B8E"/>
    <w:rsid w:val="0045700C"/>
    <w:rsid w:val="00457A28"/>
    <w:rsid w:val="00457CB7"/>
    <w:rsid w:val="004610DB"/>
    <w:rsid w:val="00462B10"/>
    <w:rsid w:val="00462F9E"/>
    <w:rsid w:val="00463082"/>
    <w:rsid w:val="004630E6"/>
    <w:rsid w:val="004631B7"/>
    <w:rsid w:val="00463413"/>
    <w:rsid w:val="004643CE"/>
    <w:rsid w:val="004653C7"/>
    <w:rsid w:val="00465F2A"/>
    <w:rsid w:val="00466B35"/>
    <w:rsid w:val="00467187"/>
    <w:rsid w:val="0046727D"/>
    <w:rsid w:val="00467C5F"/>
    <w:rsid w:val="004709D6"/>
    <w:rsid w:val="00471BBD"/>
    <w:rsid w:val="00472BBB"/>
    <w:rsid w:val="00473DCB"/>
    <w:rsid w:val="004741A5"/>
    <w:rsid w:val="004745A1"/>
    <w:rsid w:val="004758AB"/>
    <w:rsid w:val="00476D8A"/>
    <w:rsid w:val="00477038"/>
    <w:rsid w:val="00480140"/>
    <w:rsid w:val="0048086F"/>
    <w:rsid w:val="00480BDC"/>
    <w:rsid w:val="00480E0B"/>
    <w:rsid w:val="00480FF7"/>
    <w:rsid w:val="00483870"/>
    <w:rsid w:val="00483B6B"/>
    <w:rsid w:val="00483CC0"/>
    <w:rsid w:val="00483F41"/>
    <w:rsid w:val="00484B05"/>
    <w:rsid w:val="004859DD"/>
    <w:rsid w:val="00485B90"/>
    <w:rsid w:val="004862AE"/>
    <w:rsid w:val="00486AE0"/>
    <w:rsid w:val="004871B6"/>
    <w:rsid w:val="00487917"/>
    <w:rsid w:val="00487A5B"/>
    <w:rsid w:val="00487EE8"/>
    <w:rsid w:val="00490EC6"/>
    <w:rsid w:val="00491123"/>
    <w:rsid w:val="004924A7"/>
    <w:rsid w:val="004932B6"/>
    <w:rsid w:val="0049349C"/>
    <w:rsid w:val="004939B2"/>
    <w:rsid w:val="004941CE"/>
    <w:rsid w:val="0049475D"/>
    <w:rsid w:val="00494B72"/>
    <w:rsid w:val="00494BBC"/>
    <w:rsid w:val="004953F8"/>
    <w:rsid w:val="0049571A"/>
    <w:rsid w:val="00496A1E"/>
    <w:rsid w:val="00496FC1"/>
    <w:rsid w:val="004975FD"/>
    <w:rsid w:val="00497849"/>
    <w:rsid w:val="004A089C"/>
    <w:rsid w:val="004A0C7E"/>
    <w:rsid w:val="004A19B7"/>
    <w:rsid w:val="004A1E85"/>
    <w:rsid w:val="004A2555"/>
    <w:rsid w:val="004A2640"/>
    <w:rsid w:val="004A29FA"/>
    <w:rsid w:val="004A3265"/>
    <w:rsid w:val="004A33CB"/>
    <w:rsid w:val="004A4656"/>
    <w:rsid w:val="004A4C09"/>
    <w:rsid w:val="004A4EFB"/>
    <w:rsid w:val="004A515F"/>
    <w:rsid w:val="004A5AA5"/>
    <w:rsid w:val="004A600F"/>
    <w:rsid w:val="004A6D65"/>
    <w:rsid w:val="004A76AE"/>
    <w:rsid w:val="004B03C7"/>
    <w:rsid w:val="004B1233"/>
    <w:rsid w:val="004B1BD0"/>
    <w:rsid w:val="004B1D59"/>
    <w:rsid w:val="004B2168"/>
    <w:rsid w:val="004B21BA"/>
    <w:rsid w:val="004B2260"/>
    <w:rsid w:val="004B25C4"/>
    <w:rsid w:val="004B3139"/>
    <w:rsid w:val="004B3378"/>
    <w:rsid w:val="004B3889"/>
    <w:rsid w:val="004B41F5"/>
    <w:rsid w:val="004B5253"/>
    <w:rsid w:val="004B5260"/>
    <w:rsid w:val="004B6A7F"/>
    <w:rsid w:val="004B74D6"/>
    <w:rsid w:val="004B776D"/>
    <w:rsid w:val="004B78EC"/>
    <w:rsid w:val="004C0A3F"/>
    <w:rsid w:val="004C1150"/>
    <w:rsid w:val="004C14DC"/>
    <w:rsid w:val="004C1518"/>
    <w:rsid w:val="004C1A04"/>
    <w:rsid w:val="004C33AF"/>
    <w:rsid w:val="004C3703"/>
    <w:rsid w:val="004C3DF2"/>
    <w:rsid w:val="004C4A12"/>
    <w:rsid w:val="004C5521"/>
    <w:rsid w:val="004C56C6"/>
    <w:rsid w:val="004C584E"/>
    <w:rsid w:val="004C59D0"/>
    <w:rsid w:val="004C5E7B"/>
    <w:rsid w:val="004C61D1"/>
    <w:rsid w:val="004D030A"/>
    <w:rsid w:val="004D06EE"/>
    <w:rsid w:val="004D0754"/>
    <w:rsid w:val="004D0D27"/>
    <w:rsid w:val="004D1EF4"/>
    <w:rsid w:val="004D21EA"/>
    <w:rsid w:val="004D2324"/>
    <w:rsid w:val="004D2402"/>
    <w:rsid w:val="004D36E6"/>
    <w:rsid w:val="004D46AC"/>
    <w:rsid w:val="004D594B"/>
    <w:rsid w:val="004D5DB9"/>
    <w:rsid w:val="004D5F56"/>
    <w:rsid w:val="004D6779"/>
    <w:rsid w:val="004D72DD"/>
    <w:rsid w:val="004D78CC"/>
    <w:rsid w:val="004D7F80"/>
    <w:rsid w:val="004E0440"/>
    <w:rsid w:val="004E08B4"/>
    <w:rsid w:val="004E0908"/>
    <w:rsid w:val="004E14E0"/>
    <w:rsid w:val="004E14E9"/>
    <w:rsid w:val="004E2028"/>
    <w:rsid w:val="004E2B3E"/>
    <w:rsid w:val="004E33D9"/>
    <w:rsid w:val="004E3625"/>
    <w:rsid w:val="004E3769"/>
    <w:rsid w:val="004E4199"/>
    <w:rsid w:val="004E4572"/>
    <w:rsid w:val="004E503D"/>
    <w:rsid w:val="004E5F73"/>
    <w:rsid w:val="004E6190"/>
    <w:rsid w:val="004E6192"/>
    <w:rsid w:val="004E65CA"/>
    <w:rsid w:val="004E6910"/>
    <w:rsid w:val="004E7422"/>
    <w:rsid w:val="004E76D6"/>
    <w:rsid w:val="004E7A09"/>
    <w:rsid w:val="004F0206"/>
    <w:rsid w:val="004F033A"/>
    <w:rsid w:val="004F15C9"/>
    <w:rsid w:val="004F1686"/>
    <w:rsid w:val="004F1ADA"/>
    <w:rsid w:val="004F2F64"/>
    <w:rsid w:val="004F32BD"/>
    <w:rsid w:val="004F4596"/>
    <w:rsid w:val="004F460A"/>
    <w:rsid w:val="004F4BDA"/>
    <w:rsid w:val="004F541E"/>
    <w:rsid w:val="004F556E"/>
    <w:rsid w:val="004F5A8E"/>
    <w:rsid w:val="004F5C0E"/>
    <w:rsid w:val="004F5E1B"/>
    <w:rsid w:val="004F665B"/>
    <w:rsid w:val="004F73AA"/>
    <w:rsid w:val="004F7727"/>
    <w:rsid w:val="0050095F"/>
    <w:rsid w:val="005009EC"/>
    <w:rsid w:val="00500B86"/>
    <w:rsid w:val="005010E5"/>
    <w:rsid w:val="00501BAF"/>
    <w:rsid w:val="00501DA6"/>
    <w:rsid w:val="00501DDD"/>
    <w:rsid w:val="00502355"/>
    <w:rsid w:val="005024D3"/>
    <w:rsid w:val="005034E4"/>
    <w:rsid w:val="00504F80"/>
    <w:rsid w:val="00506105"/>
    <w:rsid w:val="005062F4"/>
    <w:rsid w:val="00507325"/>
    <w:rsid w:val="00507AFC"/>
    <w:rsid w:val="00507EB2"/>
    <w:rsid w:val="005105E0"/>
    <w:rsid w:val="00510D82"/>
    <w:rsid w:val="005116C6"/>
    <w:rsid w:val="005117F9"/>
    <w:rsid w:val="0051217B"/>
    <w:rsid w:val="00512551"/>
    <w:rsid w:val="0051299C"/>
    <w:rsid w:val="00512DE9"/>
    <w:rsid w:val="00513078"/>
    <w:rsid w:val="0051339F"/>
    <w:rsid w:val="0051386F"/>
    <w:rsid w:val="00513998"/>
    <w:rsid w:val="005141B5"/>
    <w:rsid w:val="00514545"/>
    <w:rsid w:val="0051456C"/>
    <w:rsid w:val="00515453"/>
    <w:rsid w:val="005159E2"/>
    <w:rsid w:val="00515B71"/>
    <w:rsid w:val="00515CB0"/>
    <w:rsid w:val="00515EF1"/>
    <w:rsid w:val="0051622A"/>
    <w:rsid w:val="00516391"/>
    <w:rsid w:val="00516AC3"/>
    <w:rsid w:val="00517356"/>
    <w:rsid w:val="00520317"/>
    <w:rsid w:val="00520D51"/>
    <w:rsid w:val="005218D0"/>
    <w:rsid w:val="00521D93"/>
    <w:rsid w:val="00522125"/>
    <w:rsid w:val="005222B6"/>
    <w:rsid w:val="005223AA"/>
    <w:rsid w:val="00523B88"/>
    <w:rsid w:val="00523C9E"/>
    <w:rsid w:val="00523DB0"/>
    <w:rsid w:val="00524788"/>
    <w:rsid w:val="00524CBF"/>
    <w:rsid w:val="00527436"/>
    <w:rsid w:val="0052763A"/>
    <w:rsid w:val="00527C6B"/>
    <w:rsid w:val="00530166"/>
    <w:rsid w:val="00530266"/>
    <w:rsid w:val="00530CDC"/>
    <w:rsid w:val="00530F78"/>
    <w:rsid w:val="005314F0"/>
    <w:rsid w:val="00531900"/>
    <w:rsid w:val="00531972"/>
    <w:rsid w:val="00531C7C"/>
    <w:rsid w:val="00531E62"/>
    <w:rsid w:val="00532199"/>
    <w:rsid w:val="00534370"/>
    <w:rsid w:val="005351A2"/>
    <w:rsid w:val="00535427"/>
    <w:rsid w:val="00535637"/>
    <w:rsid w:val="00535922"/>
    <w:rsid w:val="00535E54"/>
    <w:rsid w:val="00535EDE"/>
    <w:rsid w:val="0053603A"/>
    <w:rsid w:val="00536650"/>
    <w:rsid w:val="00536DC6"/>
    <w:rsid w:val="00536E0C"/>
    <w:rsid w:val="005377E8"/>
    <w:rsid w:val="00537AE2"/>
    <w:rsid w:val="0054017F"/>
    <w:rsid w:val="00540322"/>
    <w:rsid w:val="00540BBE"/>
    <w:rsid w:val="00540C0E"/>
    <w:rsid w:val="00541921"/>
    <w:rsid w:val="00542F8E"/>
    <w:rsid w:val="005431D2"/>
    <w:rsid w:val="00543E08"/>
    <w:rsid w:val="00543E84"/>
    <w:rsid w:val="005440B4"/>
    <w:rsid w:val="00544B29"/>
    <w:rsid w:val="005450DA"/>
    <w:rsid w:val="00545621"/>
    <w:rsid w:val="0054562D"/>
    <w:rsid w:val="0054655F"/>
    <w:rsid w:val="00546789"/>
    <w:rsid w:val="00546E6C"/>
    <w:rsid w:val="005472C9"/>
    <w:rsid w:val="005478FA"/>
    <w:rsid w:val="00547AAE"/>
    <w:rsid w:val="00550AB2"/>
    <w:rsid w:val="00550CA9"/>
    <w:rsid w:val="00550FF5"/>
    <w:rsid w:val="005516AC"/>
    <w:rsid w:val="0055307C"/>
    <w:rsid w:val="005533F6"/>
    <w:rsid w:val="00553636"/>
    <w:rsid w:val="005547AF"/>
    <w:rsid w:val="00554EDC"/>
    <w:rsid w:val="005550C7"/>
    <w:rsid w:val="00555174"/>
    <w:rsid w:val="0055549F"/>
    <w:rsid w:val="00555678"/>
    <w:rsid w:val="00555F6B"/>
    <w:rsid w:val="0055623D"/>
    <w:rsid w:val="00556D50"/>
    <w:rsid w:val="00556F28"/>
    <w:rsid w:val="0055725D"/>
    <w:rsid w:val="0055729D"/>
    <w:rsid w:val="00557553"/>
    <w:rsid w:val="00557925"/>
    <w:rsid w:val="005579C0"/>
    <w:rsid w:val="00560124"/>
    <w:rsid w:val="005614BF"/>
    <w:rsid w:val="00561E17"/>
    <w:rsid w:val="0056292F"/>
    <w:rsid w:val="00562C58"/>
    <w:rsid w:val="00562D91"/>
    <w:rsid w:val="00563803"/>
    <w:rsid w:val="00563875"/>
    <w:rsid w:val="0056433F"/>
    <w:rsid w:val="005645CB"/>
    <w:rsid w:val="005653C9"/>
    <w:rsid w:val="0056587A"/>
    <w:rsid w:val="005658E5"/>
    <w:rsid w:val="00565FA5"/>
    <w:rsid w:val="0056651A"/>
    <w:rsid w:val="005668F9"/>
    <w:rsid w:val="00567FC6"/>
    <w:rsid w:val="005702CD"/>
    <w:rsid w:val="005707CC"/>
    <w:rsid w:val="00570A0B"/>
    <w:rsid w:val="00570F0C"/>
    <w:rsid w:val="00571210"/>
    <w:rsid w:val="0057176C"/>
    <w:rsid w:val="00571AEA"/>
    <w:rsid w:val="00572101"/>
    <w:rsid w:val="00572149"/>
    <w:rsid w:val="00572360"/>
    <w:rsid w:val="0057279F"/>
    <w:rsid w:val="005732DB"/>
    <w:rsid w:val="00573382"/>
    <w:rsid w:val="0057353B"/>
    <w:rsid w:val="00573563"/>
    <w:rsid w:val="00573B29"/>
    <w:rsid w:val="005740E8"/>
    <w:rsid w:val="00574FE0"/>
    <w:rsid w:val="005750A5"/>
    <w:rsid w:val="005750C2"/>
    <w:rsid w:val="005753CF"/>
    <w:rsid w:val="00576683"/>
    <w:rsid w:val="00577D65"/>
    <w:rsid w:val="00577E81"/>
    <w:rsid w:val="00580052"/>
    <w:rsid w:val="00580F01"/>
    <w:rsid w:val="00582018"/>
    <w:rsid w:val="00582623"/>
    <w:rsid w:val="005838D7"/>
    <w:rsid w:val="00584C3B"/>
    <w:rsid w:val="00584E13"/>
    <w:rsid w:val="00585250"/>
    <w:rsid w:val="00587157"/>
    <w:rsid w:val="00587504"/>
    <w:rsid w:val="00587D02"/>
    <w:rsid w:val="00591E51"/>
    <w:rsid w:val="005923B3"/>
    <w:rsid w:val="0059266F"/>
    <w:rsid w:val="00592E37"/>
    <w:rsid w:val="00593600"/>
    <w:rsid w:val="00593653"/>
    <w:rsid w:val="00593B6D"/>
    <w:rsid w:val="00596DF9"/>
    <w:rsid w:val="00597559"/>
    <w:rsid w:val="005A04C0"/>
    <w:rsid w:val="005A082A"/>
    <w:rsid w:val="005A1022"/>
    <w:rsid w:val="005A1CC0"/>
    <w:rsid w:val="005A230E"/>
    <w:rsid w:val="005A3048"/>
    <w:rsid w:val="005A31AE"/>
    <w:rsid w:val="005A3819"/>
    <w:rsid w:val="005A3D33"/>
    <w:rsid w:val="005A4A90"/>
    <w:rsid w:val="005A4F5E"/>
    <w:rsid w:val="005A539B"/>
    <w:rsid w:val="005A633D"/>
    <w:rsid w:val="005A66C4"/>
    <w:rsid w:val="005A6CB3"/>
    <w:rsid w:val="005A7932"/>
    <w:rsid w:val="005A7ED9"/>
    <w:rsid w:val="005B0B44"/>
    <w:rsid w:val="005B0EDD"/>
    <w:rsid w:val="005B194C"/>
    <w:rsid w:val="005B1A09"/>
    <w:rsid w:val="005B2177"/>
    <w:rsid w:val="005B22F0"/>
    <w:rsid w:val="005B2A7A"/>
    <w:rsid w:val="005B35B6"/>
    <w:rsid w:val="005B46BF"/>
    <w:rsid w:val="005B4C8B"/>
    <w:rsid w:val="005B4DD7"/>
    <w:rsid w:val="005B5233"/>
    <w:rsid w:val="005B5AAC"/>
    <w:rsid w:val="005B621A"/>
    <w:rsid w:val="005B62E8"/>
    <w:rsid w:val="005C1795"/>
    <w:rsid w:val="005C1885"/>
    <w:rsid w:val="005C2700"/>
    <w:rsid w:val="005C3493"/>
    <w:rsid w:val="005C3C0A"/>
    <w:rsid w:val="005C40F5"/>
    <w:rsid w:val="005C4758"/>
    <w:rsid w:val="005C5A91"/>
    <w:rsid w:val="005C62E8"/>
    <w:rsid w:val="005C66F0"/>
    <w:rsid w:val="005C688A"/>
    <w:rsid w:val="005C69A0"/>
    <w:rsid w:val="005C7494"/>
    <w:rsid w:val="005C76A1"/>
    <w:rsid w:val="005C78EA"/>
    <w:rsid w:val="005C7DC1"/>
    <w:rsid w:val="005D09C7"/>
    <w:rsid w:val="005D0DEF"/>
    <w:rsid w:val="005D12B1"/>
    <w:rsid w:val="005D1FE9"/>
    <w:rsid w:val="005D2C23"/>
    <w:rsid w:val="005D3418"/>
    <w:rsid w:val="005D35D6"/>
    <w:rsid w:val="005D402C"/>
    <w:rsid w:val="005D48A0"/>
    <w:rsid w:val="005D4CE2"/>
    <w:rsid w:val="005D52EC"/>
    <w:rsid w:val="005D5816"/>
    <w:rsid w:val="005D612B"/>
    <w:rsid w:val="005D794D"/>
    <w:rsid w:val="005D7C74"/>
    <w:rsid w:val="005E0328"/>
    <w:rsid w:val="005E041B"/>
    <w:rsid w:val="005E0F01"/>
    <w:rsid w:val="005E1226"/>
    <w:rsid w:val="005E1DAA"/>
    <w:rsid w:val="005E20DF"/>
    <w:rsid w:val="005E2F5E"/>
    <w:rsid w:val="005E3D11"/>
    <w:rsid w:val="005E3D7D"/>
    <w:rsid w:val="005E53E8"/>
    <w:rsid w:val="005E53F4"/>
    <w:rsid w:val="005E5E52"/>
    <w:rsid w:val="005E6E27"/>
    <w:rsid w:val="005E6E8C"/>
    <w:rsid w:val="005E6EC6"/>
    <w:rsid w:val="005E72ED"/>
    <w:rsid w:val="005E74DD"/>
    <w:rsid w:val="005E794E"/>
    <w:rsid w:val="005F041C"/>
    <w:rsid w:val="005F2000"/>
    <w:rsid w:val="005F2670"/>
    <w:rsid w:val="005F3890"/>
    <w:rsid w:val="005F39E6"/>
    <w:rsid w:val="005F3B5C"/>
    <w:rsid w:val="005F5573"/>
    <w:rsid w:val="005F5D62"/>
    <w:rsid w:val="005F63C2"/>
    <w:rsid w:val="005F6A75"/>
    <w:rsid w:val="005F6F2A"/>
    <w:rsid w:val="005F6F52"/>
    <w:rsid w:val="005F7403"/>
    <w:rsid w:val="005F7706"/>
    <w:rsid w:val="006006FC"/>
    <w:rsid w:val="00600D74"/>
    <w:rsid w:val="0060157B"/>
    <w:rsid w:val="00601A62"/>
    <w:rsid w:val="00601CB5"/>
    <w:rsid w:val="00601FAE"/>
    <w:rsid w:val="00602F9A"/>
    <w:rsid w:val="00603784"/>
    <w:rsid w:val="00605151"/>
    <w:rsid w:val="00605438"/>
    <w:rsid w:val="006056C7"/>
    <w:rsid w:val="00605808"/>
    <w:rsid w:val="0060660D"/>
    <w:rsid w:val="00606910"/>
    <w:rsid w:val="00606E28"/>
    <w:rsid w:val="00606E2B"/>
    <w:rsid w:val="006074A9"/>
    <w:rsid w:val="00607538"/>
    <w:rsid w:val="0060755C"/>
    <w:rsid w:val="00607B9F"/>
    <w:rsid w:val="00607C0D"/>
    <w:rsid w:val="006102B2"/>
    <w:rsid w:val="0061037C"/>
    <w:rsid w:val="0061182B"/>
    <w:rsid w:val="00611833"/>
    <w:rsid w:val="006121A7"/>
    <w:rsid w:val="00612906"/>
    <w:rsid w:val="006129C1"/>
    <w:rsid w:val="00612CF9"/>
    <w:rsid w:val="0061314D"/>
    <w:rsid w:val="006133A2"/>
    <w:rsid w:val="006135E2"/>
    <w:rsid w:val="0061371A"/>
    <w:rsid w:val="00613973"/>
    <w:rsid w:val="00613B27"/>
    <w:rsid w:val="006140BC"/>
    <w:rsid w:val="00614B6E"/>
    <w:rsid w:val="00614F9C"/>
    <w:rsid w:val="006158B2"/>
    <w:rsid w:val="00616C26"/>
    <w:rsid w:val="00616CB2"/>
    <w:rsid w:val="006170F5"/>
    <w:rsid w:val="00617878"/>
    <w:rsid w:val="00617A7B"/>
    <w:rsid w:val="006203CF"/>
    <w:rsid w:val="00620D1D"/>
    <w:rsid w:val="00621C8C"/>
    <w:rsid w:val="006220C0"/>
    <w:rsid w:val="00623248"/>
    <w:rsid w:val="00623799"/>
    <w:rsid w:val="00623DCC"/>
    <w:rsid w:val="00625585"/>
    <w:rsid w:val="00625848"/>
    <w:rsid w:val="006268D5"/>
    <w:rsid w:val="00626AA6"/>
    <w:rsid w:val="006274D7"/>
    <w:rsid w:val="0062771F"/>
    <w:rsid w:val="00627878"/>
    <w:rsid w:val="00627F9C"/>
    <w:rsid w:val="006301F3"/>
    <w:rsid w:val="006302EE"/>
    <w:rsid w:val="00630335"/>
    <w:rsid w:val="00631385"/>
    <w:rsid w:val="00631C98"/>
    <w:rsid w:val="006323CF"/>
    <w:rsid w:val="00633374"/>
    <w:rsid w:val="006337F8"/>
    <w:rsid w:val="00634603"/>
    <w:rsid w:val="006346C1"/>
    <w:rsid w:val="006361BB"/>
    <w:rsid w:val="00636D43"/>
    <w:rsid w:val="0064022C"/>
    <w:rsid w:val="006415F1"/>
    <w:rsid w:val="00641671"/>
    <w:rsid w:val="006417DB"/>
    <w:rsid w:val="00642036"/>
    <w:rsid w:val="006422A7"/>
    <w:rsid w:val="00642BF6"/>
    <w:rsid w:val="00642FA1"/>
    <w:rsid w:val="00644CBE"/>
    <w:rsid w:val="00644D6B"/>
    <w:rsid w:val="00645FDB"/>
    <w:rsid w:val="006478D1"/>
    <w:rsid w:val="00647B74"/>
    <w:rsid w:val="00647D66"/>
    <w:rsid w:val="00647EEA"/>
    <w:rsid w:val="0065085C"/>
    <w:rsid w:val="00650E13"/>
    <w:rsid w:val="00650F1C"/>
    <w:rsid w:val="00651670"/>
    <w:rsid w:val="00651ED7"/>
    <w:rsid w:val="00651F06"/>
    <w:rsid w:val="00651F5D"/>
    <w:rsid w:val="006526AC"/>
    <w:rsid w:val="006527D6"/>
    <w:rsid w:val="00652DB8"/>
    <w:rsid w:val="006540B8"/>
    <w:rsid w:val="00654217"/>
    <w:rsid w:val="00654F62"/>
    <w:rsid w:val="006554C3"/>
    <w:rsid w:val="006555F8"/>
    <w:rsid w:val="00655D0C"/>
    <w:rsid w:val="00660A0B"/>
    <w:rsid w:val="006610C6"/>
    <w:rsid w:val="00661CB3"/>
    <w:rsid w:val="00663A93"/>
    <w:rsid w:val="00663F83"/>
    <w:rsid w:val="0066463A"/>
    <w:rsid w:val="00665F76"/>
    <w:rsid w:val="00666E24"/>
    <w:rsid w:val="00667C9A"/>
    <w:rsid w:val="00670784"/>
    <w:rsid w:val="00670862"/>
    <w:rsid w:val="00671357"/>
    <w:rsid w:val="00672DDC"/>
    <w:rsid w:val="00673029"/>
    <w:rsid w:val="0067311C"/>
    <w:rsid w:val="00673248"/>
    <w:rsid w:val="006756AD"/>
    <w:rsid w:val="006756B3"/>
    <w:rsid w:val="00675862"/>
    <w:rsid w:val="0067737B"/>
    <w:rsid w:val="00680E94"/>
    <w:rsid w:val="00681006"/>
    <w:rsid w:val="00681419"/>
    <w:rsid w:val="0068177E"/>
    <w:rsid w:val="006820E7"/>
    <w:rsid w:val="00682173"/>
    <w:rsid w:val="00682676"/>
    <w:rsid w:val="006826D4"/>
    <w:rsid w:val="00682CD2"/>
    <w:rsid w:val="0068317C"/>
    <w:rsid w:val="006831ED"/>
    <w:rsid w:val="006839C5"/>
    <w:rsid w:val="006844E0"/>
    <w:rsid w:val="00685C90"/>
    <w:rsid w:val="00686989"/>
    <w:rsid w:val="00686CDB"/>
    <w:rsid w:val="00687111"/>
    <w:rsid w:val="0068742C"/>
    <w:rsid w:val="006878A5"/>
    <w:rsid w:val="00687AB7"/>
    <w:rsid w:val="00687CDD"/>
    <w:rsid w:val="006903BD"/>
    <w:rsid w:val="00690EFF"/>
    <w:rsid w:val="0069134E"/>
    <w:rsid w:val="006915AF"/>
    <w:rsid w:val="006917F2"/>
    <w:rsid w:val="00691B08"/>
    <w:rsid w:val="00691FD5"/>
    <w:rsid w:val="00692130"/>
    <w:rsid w:val="00692427"/>
    <w:rsid w:val="00692D65"/>
    <w:rsid w:val="00694379"/>
    <w:rsid w:val="006949B5"/>
    <w:rsid w:val="006951E4"/>
    <w:rsid w:val="00695343"/>
    <w:rsid w:val="006957F7"/>
    <w:rsid w:val="00695882"/>
    <w:rsid w:val="00696FD0"/>
    <w:rsid w:val="006972DD"/>
    <w:rsid w:val="006975ED"/>
    <w:rsid w:val="00697A0E"/>
    <w:rsid w:val="006A051E"/>
    <w:rsid w:val="006A0830"/>
    <w:rsid w:val="006A0A31"/>
    <w:rsid w:val="006A1118"/>
    <w:rsid w:val="006A1130"/>
    <w:rsid w:val="006A11FF"/>
    <w:rsid w:val="006A2033"/>
    <w:rsid w:val="006A2472"/>
    <w:rsid w:val="006A29C7"/>
    <w:rsid w:val="006A2BCD"/>
    <w:rsid w:val="006A2E1B"/>
    <w:rsid w:val="006A32E5"/>
    <w:rsid w:val="006A33A3"/>
    <w:rsid w:val="006A391D"/>
    <w:rsid w:val="006A3ED5"/>
    <w:rsid w:val="006A4115"/>
    <w:rsid w:val="006A416A"/>
    <w:rsid w:val="006A451F"/>
    <w:rsid w:val="006A699E"/>
    <w:rsid w:val="006A6E6A"/>
    <w:rsid w:val="006A70C7"/>
    <w:rsid w:val="006A753B"/>
    <w:rsid w:val="006A7E51"/>
    <w:rsid w:val="006A7E90"/>
    <w:rsid w:val="006B0BB3"/>
    <w:rsid w:val="006B13C2"/>
    <w:rsid w:val="006B170E"/>
    <w:rsid w:val="006B17F7"/>
    <w:rsid w:val="006B220A"/>
    <w:rsid w:val="006B35B4"/>
    <w:rsid w:val="006B362D"/>
    <w:rsid w:val="006B50B0"/>
    <w:rsid w:val="006B52D8"/>
    <w:rsid w:val="006B577D"/>
    <w:rsid w:val="006B637E"/>
    <w:rsid w:val="006B7499"/>
    <w:rsid w:val="006B7C8E"/>
    <w:rsid w:val="006C0769"/>
    <w:rsid w:val="006C0BAD"/>
    <w:rsid w:val="006C11D1"/>
    <w:rsid w:val="006C1A15"/>
    <w:rsid w:val="006C1BFC"/>
    <w:rsid w:val="006C25B6"/>
    <w:rsid w:val="006C30AF"/>
    <w:rsid w:val="006C32A6"/>
    <w:rsid w:val="006C3A30"/>
    <w:rsid w:val="006C3CA7"/>
    <w:rsid w:val="006C3D5B"/>
    <w:rsid w:val="006C47C8"/>
    <w:rsid w:val="006C62EB"/>
    <w:rsid w:val="006C6C1B"/>
    <w:rsid w:val="006C7D95"/>
    <w:rsid w:val="006D0554"/>
    <w:rsid w:val="006D0793"/>
    <w:rsid w:val="006D111F"/>
    <w:rsid w:val="006D1575"/>
    <w:rsid w:val="006D1DC1"/>
    <w:rsid w:val="006D2DD6"/>
    <w:rsid w:val="006D304B"/>
    <w:rsid w:val="006D38CA"/>
    <w:rsid w:val="006D391F"/>
    <w:rsid w:val="006D3C4D"/>
    <w:rsid w:val="006D3D7A"/>
    <w:rsid w:val="006D3DCB"/>
    <w:rsid w:val="006D40F2"/>
    <w:rsid w:val="006D5673"/>
    <w:rsid w:val="006D5CB6"/>
    <w:rsid w:val="006D63A9"/>
    <w:rsid w:val="006D6884"/>
    <w:rsid w:val="006D68E0"/>
    <w:rsid w:val="006D6D54"/>
    <w:rsid w:val="006D7F74"/>
    <w:rsid w:val="006E00B6"/>
    <w:rsid w:val="006E0862"/>
    <w:rsid w:val="006E1C70"/>
    <w:rsid w:val="006E3137"/>
    <w:rsid w:val="006E3207"/>
    <w:rsid w:val="006E3C4A"/>
    <w:rsid w:val="006E4902"/>
    <w:rsid w:val="006E4F7A"/>
    <w:rsid w:val="006E54AB"/>
    <w:rsid w:val="006E6D39"/>
    <w:rsid w:val="006E7257"/>
    <w:rsid w:val="006E768E"/>
    <w:rsid w:val="006E7D14"/>
    <w:rsid w:val="006F00E7"/>
    <w:rsid w:val="006F0DF5"/>
    <w:rsid w:val="006F0EB2"/>
    <w:rsid w:val="006F101E"/>
    <w:rsid w:val="006F15BA"/>
    <w:rsid w:val="006F1CE8"/>
    <w:rsid w:val="006F1F9B"/>
    <w:rsid w:val="006F24C9"/>
    <w:rsid w:val="006F3898"/>
    <w:rsid w:val="006F3EC0"/>
    <w:rsid w:val="006F40AD"/>
    <w:rsid w:val="006F489F"/>
    <w:rsid w:val="006F4AA8"/>
    <w:rsid w:val="006F4F9C"/>
    <w:rsid w:val="006F5545"/>
    <w:rsid w:val="006F5A5B"/>
    <w:rsid w:val="006F64A5"/>
    <w:rsid w:val="006F6793"/>
    <w:rsid w:val="006F77C9"/>
    <w:rsid w:val="006F7E57"/>
    <w:rsid w:val="00701452"/>
    <w:rsid w:val="00702021"/>
    <w:rsid w:val="00703225"/>
    <w:rsid w:val="007040F1"/>
    <w:rsid w:val="00704253"/>
    <w:rsid w:val="007051D0"/>
    <w:rsid w:val="00705C20"/>
    <w:rsid w:val="00706921"/>
    <w:rsid w:val="00706DA7"/>
    <w:rsid w:val="007071E4"/>
    <w:rsid w:val="007072DB"/>
    <w:rsid w:val="007074D2"/>
    <w:rsid w:val="007077F3"/>
    <w:rsid w:val="0071010D"/>
    <w:rsid w:val="00710322"/>
    <w:rsid w:val="0071054D"/>
    <w:rsid w:val="00711E52"/>
    <w:rsid w:val="00711E5F"/>
    <w:rsid w:val="00713464"/>
    <w:rsid w:val="007137CC"/>
    <w:rsid w:val="00713806"/>
    <w:rsid w:val="00714019"/>
    <w:rsid w:val="007141D6"/>
    <w:rsid w:val="0071430F"/>
    <w:rsid w:val="0071443F"/>
    <w:rsid w:val="00714446"/>
    <w:rsid w:val="00715001"/>
    <w:rsid w:val="00715C19"/>
    <w:rsid w:val="007163A6"/>
    <w:rsid w:val="00716936"/>
    <w:rsid w:val="00720318"/>
    <w:rsid w:val="0072124B"/>
    <w:rsid w:val="007213A0"/>
    <w:rsid w:val="007214D3"/>
    <w:rsid w:val="00721529"/>
    <w:rsid w:val="0072274F"/>
    <w:rsid w:val="00722754"/>
    <w:rsid w:val="00722847"/>
    <w:rsid w:val="00722E5B"/>
    <w:rsid w:val="00722E77"/>
    <w:rsid w:val="00724017"/>
    <w:rsid w:val="00724807"/>
    <w:rsid w:val="00724D85"/>
    <w:rsid w:val="00725100"/>
    <w:rsid w:val="00725797"/>
    <w:rsid w:val="00725CCD"/>
    <w:rsid w:val="00725EDD"/>
    <w:rsid w:val="0072615C"/>
    <w:rsid w:val="0072659C"/>
    <w:rsid w:val="0072692B"/>
    <w:rsid w:val="00726D19"/>
    <w:rsid w:val="00730C32"/>
    <w:rsid w:val="007314BC"/>
    <w:rsid w:val="00732554"/>
    <w:rsid w:val="0073277D"/>
    <w:rsid w:val="00732EF3"/>
    <w:rsid w:val="00733207"/>
    <w:rsid w:val="007334A9"/>
    <w:rsid w:val="0073388D"/>
    <w:rsid w:val="00733D9F"/>
    <w:rsid w:val="00733E11"/>
    <w:rsid w:val="00733F59"/>
    <w:rsid w:val="00734836"/>
    <w:rsid w:val="00735A85"/>
    <w:rsid w:val="00737567"/>
    <w:rsid w:val="00737FC7"/>
    <w:rsid w:val="007401AF"/>
    <w:rsid w:val="007402A0"/>
    <w:rsid w:val="00740E75"/>
    <w:rsid w:val="007414B1"/>
    <w:rsid w:val="007414D4"/>
    <w:rsid w:val="00741649"/>
    <w:rsid w:val="0074172B"/>
    <w:rsid w:val="00741DAE"/>
    <w:rsid w:val="007425F9"/>
    <w:rsid w:val="007432E6"/>
    <w:rsid w:val="00743543"/>
    <w:rsid w:val="0074394B"/>
    <w:rsid w:val="00744454"/>
    <w:rsid w:val="00744673"/>
    <w:rsid w:val="00745112"/>
    <w:rsid w:val="00745D8E"/>
    <w:rsid w:val="00746807"/>
    <w:rsid w:val="00746AF3"/>
    <w:rsid w:val="007474A9"/>
    <w:rsid w:val="00750963"/>
    <w:rsid w:val="00750A0C"/>
    <w:rsid w:val="007514A4"/>
    <w:rsid w:val="00751B07"/>
    <w:rsid w:val="00751B15"/>
    <w:rsid w:val="00752476"/>
    <w:rsid w:val="00752639"/>
    <w:rsid w:val="00752671"/>
    <w:rsid w:val="00752A26"/>
    <w:rsid w:val="007531CC"/>
    <w:rsid w:val="00753563"/>
    <w:rsid w:val="00753AED"/>
    <w:rsid w:val="00753F06"/>
    <w:rsid w:val="00754290"/>
    <w:rsid w:val="007548F0"/>
    <w:rsid w:val="007549BA"/>
    <w:rsid w:val="00754A4D"/>
    <w:rsid w:val="00755265"/>
    <w:rsid w:val="00755E8C"/>
    <w:rsid w:val="00756177"/>
    <w:rsid w:val="00756EA3"/>
    <w:rsid w:val="00757645"/>
    <w:rsid w:val="00757ABB"/>
    <w:rsid w:val="00757CA0"/>
    <w:rsid w:val="00757E09"/>
    <w:rsid w:val="0076068A"/>
    <w:rsid w:val="007611C7"/>
    <w:rsid w:val="007613BE"/>
    <w:rsid w:val="00761EB8"/>
    <w:rsid w:val="00762724"/>
    <w:rsid w:val="0076356C"/>
    <w:rsid w:val="007637BE"/>
    <w:rsid w:val="00763FEA"/>
    <w:rsid w:val="0076443D"/>
    <w:rsid w:val="00764462"/>
    <w:rsid w:val="00764FB2"/>
    <w:rsid w:val="00765215"/>
    <w:rsid w:val="0076552E"/>
    <w:rsid w:val="00765B2F"/>
    <w:rsid w:val="00765C75"/>
    <w:rsid w:val="007666E5"/>
    <w:rsid w:val="007670C3"/>
    <w:rsid w:val="00770993"/>
    <w:rsid w:val="00770BB7"/>
    <w:rsid w:val="007714D9"/>
    <w:rsid w:val="00771BB5"/>
    <w:rsid w:val="007720ED"/>
    <w:rsid w:val="00772F94"/>
    <w:rsid w:val="00773951"/>
    <w:rsid w:val="0077401B"/>
    <w:rsid w:val="00774D50"/>
    <w:rsid w:val="0077602D"/>
    <w:rsid w:val="00776228"/>
    <w:rsid w:val="00776700"/>
    <w:rsid w:val="00776C85"/>
    <w:rsid w:val="007770D3"/>
    <w:rsid w:val="00777AC2"/>
    <w:rsid w:val="00777EB4"/>
    <w:rsid w:val="00780B30"/>
    <w:rsid w:val="00781AB5"/>
    <w:rsid w:val="0078289C"/>
    <w:rsid w:val="00782FAD"/>
    <w:rsid w:val="00783F93"/>
    <w:rsid w:val="00785CB8"/>
    <w:rsid w:val="00786AC3"/>
    <w:rsid w:val="00786E2E"/>
    <w:rsid w:val="007874EB"/>
    <w:rsid w:val="00787C7D"/>
    <w:rsid w:val="007903D8"/>
    <w:rsid w:val="00791013"/>
    <w:rsid w:val="00791288"/>
    <w:rsid w:val="0079143F"/>
    <w:rsid w:val="007917C7"/>
    <w:rsid w:val="007918AB"/>
    <w:rsid w:val="00791D61"/>
    <w:rsid w:val="00791E33"/>
    <w:rsid w:val="007923F8"/>
    <w:rsid w:val="0079240C"/>
    <w:rsid w:val="00792DE7"/>
    <w:rsid w:val="00792F18"/>
    <w:rsid w:val="0079381B"/>
    <w:rsid w:val="00793955"/>
    <w:rsid w:val="007941F1"/>
    <w:rsid w:val="007948F3"/>
    <w:rsid w:val="00794917"/>
    <w:rsid w:val="007954C9"/>
    <w:rsid w:val="00795CE2"/>
    <w:rsid w:val="00796712"/>
    <w:rsid w:val="007968F3"/>
    <w:rsid w:val="00796A05"/>
    <w:rsid w:val="007A0010"/>
    <w:rsid w:val="007A0C87"/>
    <w:rsid w:val="007A10D2"/>
    <w:rsid w:val="007A136B"/>
    <w:rsid w:val="007A13D2"/>
    <w:rsid w:val="007A16C3"/>
    <w:rsid w:val="007A45EA"/>
    <w:rsid w:val="007A4865"/>
    <w:rsid w:val="007A499C"/>
    <w:rsid w:val="007A4A81"/>
    <w:rsid w:val="007A4F56"/>
    <w:rsid w:val="007A4FDD"/>
    <w:rsid w:val="007A51E7"/>
    <w:rsid w:val="007A537E"/>
    <w:rsid w:val="007A539A"/>
    <w:rsid w:val="007A58C2"/>
    <w:rsid w:val="007A5A63"/>
    <w:rsid w:val="007A5DFA"/>
    <w:rsid w:val="007A6F11"/>
    <w:rsid w:val="007A7189"/>
    <w:rsid w:val="007A7B76"/>
    <w:rsid w:val="007A7D9E"/>
    <w:rsid w:val="007B0BC0"/>
    <w:rsid w:val="007B0BC5"/>
    <w:rsid w:val="007B16A0"/>
    <w:rsid w:val="007B2C34"/>
    <w:rsid w:val="007B376C"/>
    <w:rsid w:val="007B444C"/>
    <w:rsid w:val="007B5321"/>
    <w:rsid w:val="007B563D"/>
    <w:rsid w:val="007B5CE8"/>
    <w:rsid w:val="007B600D"/>
    <w:rsid w:val="007B69CF"/>
    <w:rsid w:val="007B7547"/>
    <w:rsid w:val="007C2D3E"/>
    <w:rsid w:val="007C2EDF"/>
    <w:rsid w:val="007C335E"/>
    <w:rsid w:val="007C385D"/>
    <w:rsid w:val="007C4519"/>
    <w:rsid w:val="007C4C9D"/>
    <w:rsid w:val="007C51E0"/>
    <w:rsid w:val="007C556C"/>
    <w:rsid w:val="007C5659"/>
    <w:rsid w:val="007C5D84"/>
    <w:rsid w:val="007C7519"/>
    <w:rsid w:val="007C76E5"/>
    <w:rsid w:val="007C7EB9"/>
    <w:rsid w:val="007D1958"/>
    <w:rsid w:val="007D21B5"/>
    <w:rsid w:val="007D3C28"/>
    <w:rsid w:val="007D3DDC"/>
    <w:rsid w:val="007D47FB"/>
    <w:rsid w:val="007D5EB2"/>
    <w:rsid w:val="007D60E0"/>
    <w:rsid w:val="007D628F"/>
    <w:rsid w:val="007E1073"/>
    <w:rsid w:val="007E15E3"/>
    <w:rsid w:val="007E37DD"/>
    <w:rsid w:val="007E3906"/>
    <w:rsid w:val="007E4445"/>
    <w:rsid w:val="007E45CE"/>
    <w:rsid w:val="007E5188"/>
    <w:rsid w:val="007E5440"/>
    <w:rsid w:val="007E5FFB"/>
    <w:rsid w:val="007E7BCF"/>
    <w:rsid w:val="007F034E"/>
    <w:rsid w:val="007F07B8"/>
    <w:rsid w:val="007F26E3"/>
    <w:rsid w:val="007F2CD1"/>
    <w:rsid w:val="007F3464"/>
    <w:rsid w:val="007F41F3"/>
    <w:rsid w:val="007F44BB"/>
    <w:rsid w:val="007F47EE"/>
    <w:rsid w:val="007F5E75"/>
    <w:rsid w:val="007F6194"/>
    <w:rsid w:val="007F64B8"/>
    <w:rsid w:val="007F6950"/>
    <w:rsid w:val="007F6B97"/>
    <w:rsid w:val="007F71DF"/>
    <w:rsid w:val="00800146"/>
    <w:rsid w:val="0080037D"/>
    <w:rsid w:val="00800852"/>
    <w:rsid w:val="00800D73"/>
    <w:rsid w:val="00800F48"/>
    <w:rsid w:val="00801427"/>
    <w:rsid w:val="0080458E"/>
    <w:rsid w:val="008060B1"/>
    <w:rsid w:val="00806381"/>
    <w:rsid w:val="00806AB3"/>
    <w:rsid w:val="00807454"/>
    <w:rsid w:val="00807A4C"/>
    <w:rsid w:val="00810607"/>
    <w:rsid w:val="00810779"/>
    <w:rsid w:val="0081133C"/>
    <w:rsid w:val="008130F3"/>
    <w:rsid w:val="008132F7"/>
    <w:rsid w:val="008147AE"/>
    <w:rsid w:val="008154CD"/>
    <w:rsid w:val="00815762"/>
    <w:rsid w:val="008159F7"/>
    <w:rsid w:val="008160F3"/>
    <w:rsid w:val="008169FF"/>
    <w:rsid w:val="00817195"/>
    <w:rsid w:val="00817718"/>
    <w:rsid w:val="008177B2"/>
    <w:rsid w:val="0082004C"/>
    <w:rsid w:val="008204BB"/>
    <w:rsid w:val="008205D5"/>
    <w:rsid w:val="008225DE"/>
    <w:rsid w:val="00822E6E"/>
    <w:rsid w:val="00822ECF"/>
    <w:rsid w:val="008230B7"/>
    <w:rsid w:val="008231F3"/>
    <w:rsid w:val="00823A5D"/>
    <w:rsid w:val="00823D41"/>
    <w:rsid w:val="008255DF"/>
    <w:rsid w:val="00826178"/>
    <w:rsid w:val="00826FBB"/>
    <w:rsid w:val="0083003A"/>
    <w:rsid w:val="008317DD"/>
    <w:rsid w:val="008319B9"/>
    <w:rsid w:val="00831F07"/>
    <w:rsid w:val="008320D8"/>
    <w:rsid w:val="008327B0"/>
    <w:rsid w:val="008330BC"/>
    <w:rsid w:val="008334AF"/>
    <w:rsid w:val="008348EC"/>
    <w:rsid w:val="00834968"/>
    <w:rsid w:val="008359A6"/>
    <w:rsid w:val="008370D6"/>
    <w:rsid w:val="008371AC"/>
    <w:rsid w:val="00837232"/>
    <w:rsid w:val="008372E5"/>
    <w:rsid w:val="00842596"/>
    <w:rsid w:val="00842911"/>
    <w:rsid w:val="00842AE5"/>
    <w:rsid w:val="008434BE"/>
    <w:rsid w:val="0084419C"/>
    <w:rsid w:val="00844785"/>
    <w:rsid w:val="00844DEF"/>
    <w:rsid w:val="0084575C"/>
    <w:rsid w:val="008457B6"/>
    <w:rsid w:val="0084588F"/>
    <w:rsid w:val="008462F3"/>
    <w:rsid w:val="00846D89"/>
    <w:rsid w:val="00847AD3"/>
    <w:rsid w:val="008500E1"/>
    <w:rsid w:val="00850816"/>
    <w:rsid w:val="00850AF7"/>
    <w:rsid w:val="00850BE3"/>
    <w:rsid w:val="008522AC"/>
    <w:rsid w:val="008528E3"/>
    <w:rsid w:val="00853616"/>
    <w:rsid w:val="00853C3A"/>
    <w:rsid w:val="00853FFD"/>
    <w:rsid w:val="008540C3"/>
    <w:rsid w:val="0085496D"/>
    <w:rsid w:val="00856961"/>
    <w:rsid w:val="008571D4"/>
    <w:rsid w:val="008574DC"/>
    <w:rsid w:val="00860267"/>
    <w:rsid w:val="00860840"/>
    <w:rsid w:val="00860D42"/>
    <w:rsid w:val="008610FF"/>
    <w:rsid w:val="008611CB"/>
    <w:rsid w:val="0086162A"/>
    <w:rsid w:val="00861C05"/>
    <w:rsid w:val="0086297F"/>
    <w:rsid w:val="00862EB7"/>
    <w:rsid w:val="00862F72"/>
    <w:rsid w:val="008635B1"/>
    <w:rsid w:val="008639BA"/>
    <w:rsid w:val="00864D26"/>
    <w:rsid w:val="00864DD7"/>
    <w:rsid w:val="00864F7A"/>
    <w:rsid w:val="00866B81"/>
    <w:rsid w:val="00867437"/>
    <w:rsid w:val="00867B24"/>
    <w:rsid w:val="00867FED"/>
    <w:rsid w:val="00871259"/>
    <w:rsid w:val="0087165F"/>
    <w:rsid w:val="0087204E"/>
    <w:rsid w:val="008720A5"/>
    <w:rsid w:val="0087237C"/>
    <w:rsid w:val="00872656"/>
    <w:rsid w:val="00873765"/>
    <w:rsid w:val="008743B8"/>
    <w:rsid w:val="00874D90"/>
    <w:rsid w:val="008752B1"/>
    <w:rsid w:val="00875A62"/>
    <w:rsid w:val="00875BBA"/>
    <w:rsid w:val="00875C1E"/>
    <w:rsid w:val="008760B5"/>
    <w:rsid w:val="0087663A"/>
    <w:rsid w:val="00877072"/>
    <w:rsid w:val="008770D6"/>
    <w:rsid w:val="00877F61"/>
    <w:rsid w:val="0088061F"/>
    <w:rsid w:val="008806A6"/>
    <w:rsid w:val="00880D97"/>
    <w:rsid w:val="00880E76"/>
    <w:rsid w:val="00881250"/>
    <w:rsid w:val="008820DE"/>
    <w:rsid w:val="00882BCF"/>
    <w:rsid w:val="00883F11"/>
    <w:rsid w:val="0088583C"/>
    <w:rsid w:val="00885C18"/>
    <w:rsid w:val="00885D49"/>
    <w:rsid w:val="00885DE1"/>
    <w:rsid w:val="00886656"/>
    <w:rsid w:val="008871FF"/>
    <w:rsid w:val="008872E2"/>
    <w:rsid w:val="00887A92"/>
    <w:rsid w:val="0089078B"/>
    <w:rsid w:val="0089090B"/>
    <w:rsid w:val="00890AD8"/>
    <w:rsid w:val="00891A90"/>
    <w:rsid w:val="00892116"/>
    <w:rsid w:val="0089354A"/>
    <w:rsid w:val="008936C2"/>
    <w:rsid w:val="00895657"/>
    <w:rsid w:val="00895E44"/>
    <w:rsid w:val="00895E86"/>
    <w:rsid w:val="00896209"/>
    <w:rsid w:val="00897257"/>
    <w:rsid w:val="0089735D"/>
    <w:rsid w:val="008977B1"/>
    <w:rsid w:val="008A0192"/>
    <w:rsid w:val="008A09F4"/>
    <w:rsid w:val="008A1129"/>
    <w:rsid w:val="008A11B8"/>
    <w:rsid w:val="008A11DA"/>
    <w:rsid w:val="008A184A"/>
    <w:rsid w:val="008A1D92"/>
    <w:rsid w:val="008A2CBA"/>
    <w:rsid w:val="008A3D38"/>
    <w:rsid w:val="008A4C3C"/>
    <w:rsid w:val="008A666F"/>
    <w:rsid w:val="008A6B37"/>
    <w:rsid w:val="008A6D59"/>
    <w:rsid w:val="008B09FE"/>
    <w:rsid w:val="008B0CEC"/>
    <w:rsid w:val="008B0FBA"/>
    <w:rsid w:val="008B1913"/>
    <w:rsid w:val="008B2E71"/>
    <w:rsid w:val="008B3B40"/>
    <w:rsid w:val="008B46CD"/>
    <w:rsid w:val="008B5123"/>
    <w:rsid w:val="008B69B2"/>
    <w:rsid w:val="008B71BF"/>
    <w:rsid w:val="008B7B20"/>
    <w:rsid w:val="008C154E"/>
    <w:rsid w:val="008C158A"/>
    <w:rsid w:val="008C19EF"/>
    <w:rsid w:val="008C248D"/>
    <w:rsid w:val="008C44E5"/>
    <w:rsid w:val="008C5097"/>
    <w:rsid w:val="008C652E"/>
    <w:rsid w:val="008C6658"/>
    <w:rsid w:val="008C715B"/>
    <w:rsid w:val="008C73C6"/>
    <w:rsid w:val="008D0E0E"/>
    <w:rsid w:val="008D15CF"/>
    <w:rsid w:val="008D1942"/>
    <w:rsid w:val="008D1CB3"/>
    <w:rsid w:val="008D1EFD"/>
    <w:rsid w:val="008D25D0"/>
    <w:rsid w:val="008D2926"/>
    <w:rsid w:val="008D415F"/>
    <w:rsid w:val="008D4535"/>
    <w:rsid w:val="008D45FA"/>
    <w:rsid w:val="008D59E4"/>
    <w:rsid w:val="008D5D61"/>
    <w:rsid w:val="008D6273"/>
    <w:rsid w:val="008D6439"/>
    <w:rsid w:val="008D7355"/>
    <w:rsid w:val="008D742E"/>
    <w:rsid w:val="008D7C0E"/>
    <w:rsid w:val="008E0A15"/>
    <w:rsid w:val="008E107F"/>
    <w:rsid w:val="008E133A"/>
    <w:rsid w:val="008E22C2"/>
    <w:rsid w:val="008E2AA9"/>
    <w:rsid w:val="008E2F92"/>
    <w:rsid w:val="008E3EEE"/>
    <w:rsid w:val="008E3F4C"/>
    <w:rsid w:val="008E474C"/>
    <w:rsid w:val="008E5057"/>
    <w:rsid w:val="008E56D6"/>
    <w:rsid w:val="008E5FE4"/>
    <w:rsid w:val="008E64BE"/>
    <w:rsid w:val="008E6DF0"/>
    <w:rsid w:val="008E7847"/>
    <w:rsid w:val="008E7A6F"/>
    <w:rsid w:val="008E7C4C"/>
    <w:rsid w:val="008F063B"/>
    <w:rsid w:val="008F0ECF"/>
    <w:rsid w:val="008F0F4C"/>
    <w:rsid w:val="008F2866"/>
    <w:rsid w:val="008F2C3E"/>
    <w:rsid w:val="008F4468"/>
    <w:rsid w:val="008F4B4F"/>
    <w:rsid w:val="008F55FB"/>
    <w:rsid w:val="008F6B61"/>
    <w:rsid w:val="008F6B6A"/>
    <w:rsid w:val="008F7469"/>
    <w:rsid w:val="008F7573"/>
    <w:rsid w:val="008F79BC"/>
    <w:rsid w:val="008F7E89"/>
    <w:rsid w:val="0090020D"/>
    <w:rsid w:val="00900CF1"/>
    <w:rsid w:val="00902003"/>
    <w:rsid w:val="009020A0"/>
    <w:rsid w:val="009026CF"/>
    <w:rsid w:val="00902716"/>
    <w:rsid w:val="009027E1"/>
    <w:rsid w:val="00902E73"/>
    <w:rsid w:val="009030FB"/>
    <w:rsid w:val="00903130"/>
    <w:rsid w:val="00903555"/>
    <w:rsid w:val="00904410"/>
    <w:rsid w:val="00904707"/>
    <w:rsid w:val="00904DEB"/>
    <w:rsid w:val="0090535E"/>
    <w:rsid w:val="0090539E"/>
    <w:rsid w:val="00905D0F"/>
    <w:rsid w:val="00906964"/>
    <w:rsid w:val="009076F7"/>
    <w:rsid w:val="00907D07"/>
    <w:rsid w:val="00907F5B"/>
    <w:rsid w:val="00910520"/>
    <w:rsid w:val="00910D9D"/>
    <w:rsid w:val="009117C4"/>
    <w:rsid w:val="00911BF2"/>
    <w:rsid w:val="009123BC"/>
    <w:rsid w:val="00913325"/>
    <w:rsid w:val="00913412"/>
    <w:rsid w:val="00913ADC"/>
    <w:rsid w:val="009143E4"/>
    <w:rsid w:val="00914431"/>
    <w:rsid w:val="00914649"/>
    <w:rsid w:val="009159B6"/>
    <w:rsid w:val="0091748E"/>
    <w:rsid w:val="0091756D"/>
    <w:rsid w:val="009178A5"/>
    <w:rsid w:val="00917B9F"/>
    <w:rsid w:val="00917BD2"/>
    <w:rsid w:val="0092022B"/>
    <w:rsid w:val="00920C8B"/>
    <w:rsid w:val="00921A28"/>
    <w:rsid w:val="00921D25"/>
    <w:rsid w:val="0092289A"/>
    <w:rsid w:val="00922987"/>
    <w:rsid w:val="00922D02"/>
    <w:rsid w:val="00922E6D"/>
    <w:rsid w:val="009231ED"/>
    <w:rsid w:val="009236CD"/>
    <w:rsid w:val="00923BB2"/>
    <w:rsid w:val="00923C13"/>
    <w:rsid w:val="00923EE5"/>
    <w:rsid w:val="00924DFF"/>
    <w:rsid w:val="0092500A"/>
    <w:rsid w:val="009250A6"/>
    <w:rsid w:val="009256DB"/>
    <w:rsid w:val="00925A1F"/>
    <w:rsid w:val="0092783F"/>
    <w:rsid w:val="009278EF"/>
    <w:rsid w:val="00930F57"/>
    <w:rsid w:val="00931162"/>
    <w:rsid w:val="00931189"/>
    <w:rsid w:val="00931B30"/>
    <w:rsid w:val="00932ADF"/>
    <w:rsid w:val="00932C53"/>
    <w:rsid w:val="00932E56"/>
    <w:rsid w:val="00934565"/>
    <w:rsid w:val="00934EF5"/>
    <w:rsid w:val="00935ACE"/>
    <w:rsid w:val="0093617F"/>
    <w:rsid w:val="00936DD2"/>
    <w:rsid w:val="009371C9"/>
    <w:rsid w:val="00940BFC"/>
    <w:rsid w:val="00941CDF"/>
    <w:rsid w:val="00942214"/>
    <w:rsid w:val="009427F9"/>
    <w:rsid w:val="009428C0"/>
    <w:rsid w:val="00942F48"/>
    <w:rsid w:val="00942F7F"/>
    <w:rsid w:val="009455AB"/>
    <w:rsid w:val="009468B6"/>
    <w:rsid w:val="00946972"/>
    <w:rsid w:val="00946E2B"/>
    <w:rsid w:val="0094707A"/>
    <w:rsid w:val="0094709C"/>
    <w:rsid w:val="009479F5"/>
    <w:rsid w:val="00947F4C"/>
    <w:rsid w:val="0095005A"/>
    <w:rsid w:val="00950449"/>
    <w:rsid w:val="00950FE1"/>
    <w:rsid w:val="009526F4"/>
    <w:rsid w:val="00952CD6"/>
    <w:rsid w:val="00953238"/>
    <w:rsid w:val="009532E5"/>
    <w:rsid w:val="009539A3"/>
    <w:rsid w:val="009539B4"/>
    <w:rsid w:val="00953E83"/>
    <w:rsid w:val="00954500"/>
    <w:rsid w:val="00955048"/>
    <w:rsid w:val="00955273"/>
    <w:rsid w:val="0095559C"/>
    <w:rsid w:val="00956076"/>
    <w:rsid w:val="0095628F"/>
    <w:rsid w:val="009563F1"/>
    <w:rsid w:val="00956506"/>
    <w:rsid w:val="00956814"/>
    <w:rsid w:val="00957105"/>
    <w:rsid w:val="00957B56"/>
    <w:rsid w:val="0096013F"/>
    <w:rsid w:val="00960555"/>
    <w:rsid w:val="00960B4E"/>
    <w:rsid w:val="00961171"/>
    <w:rsid w:val="009615E7"/>
    <w:rsid w:val="0096194E"/>
    <w:rsid w:val="00961B57"/>
    <w:rsid w:val="009624BE"/>
    <w:rsid w:val="00962990"/>
    <w:rsid w:val="00962BC8"/>
    <w:rsid w:val="00962DD3"/>
    <w:rsid w:val="009638F8"/>
    <w:rsid w:val="00963DD4"/>
    <w:rsid w:val="00964612"/>
    <w:rsid w:val="0096465A"/>
    <w:rsid w:val="00964AE1"/>
    <w:rsid w:val="009662BC"/>
    <w:rsid w:val="009673B6"/>
    <w:rsid w:val="00967679"/>
    <w:rsid w:val="00967816"/>
    <w:rsid w:val="00967839"/>
    <w:rsid w:val="00967D29"/>
    <w:rsid w:val="009702BF"/>
    <w:rsid w:val="009703B3"/>
    <w:rsid w:val="009709BC"/>
    <w:rsid w:val="00970BE0"/>
    <w:rsid w:val="00970EB8"/>
    <w:rsid w:val="00971142"/>
    <w:rsid w:val="009714BB"/>
    <w:rsid w:val="009728CE"/>
    <w:rsid w:val="00972D4B"/>
    <w:rsid w:val="00972E2A"/>
    <w:rsid w:val="00973388"/>
    <w:rsid w:val="00973D74"/>
    <w:rsid w:val="00973FC0"/>
    <w:rsid w:val="00974106"/>
    <w:rsid w:val="0097420C"/>
    <w:rsid w:val="00974763"/>
    <w:rsid w:val="00974BDF"/>
    <w:rsid w:val="00974F9A"/>
    <w:rsid w:val="00975612"/>
    <w:rsid w:val="0097567D"/>
    <w:rsid w:val="009759D6"/>
    <w:rsid w:val="00976597"/>
    <w:rsid w:val="00976750"/>
    <w:rsid w:val="00977B50"/>
    <w:rsid w:val="0098037A"/>
    <w:rsid w:val="0098202D"/>
    <w:rsid w:val="00982189"/>
    <w:rsid w:val="0098270F"/>
    <w:rsid w:val="009829A6"/>
    <w:rsid w:val="00982A8E"/>
    <w:rsid w:val="00982D30"/>
    <w:rsid w:val="0098356B"/>
    <w:rsid w:val="009846BF"/>
    <w:rsid w:val="00985494"/>
    <w:rsid w:val="00985E79"/>
    <w:rsid w:val="00986C64"/>
    <w:rsid w:val="00987173"/>
    <w:rsid w:val="00987595"/>
    <w:rsid w:val="009875E4"/>
    <w:rsid w:val="00990083"/>
    <w:rsid w:val="00990338"/>
    <w:rsid w:val="00990409"/>
    <w:rsid w:val="009904D2"/>
    <w:rsid w:val="0099178F"/>
    <w:rsid w:val="00991B52"/>
    <w:rsid w:val="00991FC0"/>
    <w:rsid w:val="00992204"/>
    <w:rsid w:val="00992513"/>
    <w:rsid w:val="009932A9"/>
    <w:rsid w:val="009940AA"/>
    <w:rsid w:val="00994DE0"/>
    <w:rsid w:val="00995E12"/>
    <w:rsid w:val="00996739"/>
    <w:rsid w:val="00997287"/>
    <w:rsid w:val="009A1988"/>
    <w:rsid w:val="009A2DAA"/>
    <w:rsid w:val="009A2DC4"/>
    <w:rsid w:val="009A36C3"/>
    <w:rsid w:val="009A3F6E"/>
    <w:rsid w:val="009A49F7"/>
    <w:rsid w:val="009A4F6A"/>
    <w:rsid w:val="009A5CF0"/>
    <w:rsid w:val="009A6947"/>
    <w:rsid w:val="009A6DDC"/>
    <w:rsid w:val="009A7A54"/>
    <w:rsid w:val="009B02A9"/>
    <w:rsid w:val="009B0B65"/>
    <w:rsid w:val="009B1504"/>
    <w:rsid w:val="009B1E02"/>
    <w:rsid w:val="009B1F04"/>
    <w:rsid w:val="009B227E"/>
    <w:rsid w:val="009B2760"/>
    <w:rsid w:val="009B3467"/>
    <w:rsid w:val="009B43CC"/>
    <w:rsid w:val="009B48DE"/>
    <w:rsid w:val="009B4EB7"/>
    <w:rsid w:val="009B50FC"/>
    <w:rsid w:val="009B5905"/>
    <w:rsid w:val="009B5B4B"/>
    <w:rsid w:val="009B5C7B"/>
    <w:rsid w:val="009B5CD4"/>
    <w:rsid w:val="009B5D9E"/>
    <w:rsid w:val="009B6674"/>
    <w:rsid w:val="009B6A39"/>
    <w:rsid w:val="009B7F9F"/>
    <w:rsid w:val="009C02D5"/>
    <w:rsid w:val="009C0A20"/>
    <w:rsid w:val="009C4039"/>
    <w:rsid w:val="009C40EB"/>
    <w:rsid w:val="009C4725"/>
    <w:rsid w:val="009C4FEA"/>
    <w:rsid w:val="009C5C45"/>
    <w:rsid w:val="009C6730"/>
    <w:rsid w:val="009C752C"/>
    <w:rsid w:val="009C7D9D"/>
    <w:rsid w:val="009D067E"/>
    <w:rsid w:val="009D08A3"/>
    <w:rsid w:val="009D1265"/>
    <w:rsid w:val="009D2983"/>
    <w:rsid w:val="009D3B98"/>
    <w:rsid w:val="009D496D"/>
    <w:rsid w:val="009D5AAC"/>
    <w:rsid w:val="009D5E34"/>
    <w:rsid w:val="009D671F"/>
    <w:rsid w:val="009E095B"/>
    <w:rsid w:val="009E0B8A"/>
    <w:rsid w:val="009E123B"/>
    <w:rsid w:val="009E126E"/>
    <w:rsid w:val="009E1D6E"/>
    <w:rsid w:val="009E2689"/>
    <w:rsid w:val="009E2A08"/>
    <w:rsid w:val="009E2A43"/>
    <w:rsid w:val="009E3656"/>
    <w:rsid w:val="009E399C"/>
    <w:rsid w:val="009E4033"/>
    <w:rsid w:val="009E452E"/>
    <w:rsid w:val="009E4C38"/>
    <w:rsid w:val="009E4E31"/>
    <w:rsid w:val="009E5AC3"/>
    <w:rsid w:val="009E5F73"/>
    <w:rsid w:val="009E6260"/>
    <w:rsid w:val="009E63C5"/>
    <w:rsid w:val="009E63DA"/>
    <w:rsid w:val="009F0111"/>
    <w:rsid w:val="009F021E"/>
    <w:rsid w:val="009F3810"/>
    <w:rsid w:val="009F47BF"/>
    <w:rsid w:val="009F4A47"/>
    <w:rsid w:val="009F557B"/>
    <w:rsid w:val="009F599F"/>
    <w:rsid w:val="009F5B2D"/>
    <w:rsid w:val="009F5E38"/>
    <w:rsid w:val="009F6C5E"/>
    <w:rsid w:val="009F7AD4"/>
    <w:rsid w:val="00A0182F"/>
    <w:rsid w:val="00A0193D"/>
    <w:rsid w:val="00A01DDA"/>
    <w:rsid w:val="00A01FA0"/>
    <w:rsid w:val="00A020C5"/>
    <w:rsid w:val="00A02562"/>
    <w:rsid w:val="00A02635"/>
    <w:rsid w:val="00A028BA"/>
    <w:rsid w:val="00A02B1F"/>
    <w:rsid w:val="00A02FBE"/>
    <w:rsid w:val="00A0367D"/>
    <w:rsid w:val="00A049AF"/>
    <w:rsid w:val="00A04CE0"/>
    <w:rsid w:val="00A050A1"/>
    <w:rsid w:val="00A050F6"/>
    <w:rsid w:val="00A0654D"/>
    <w:rsid w:val="00A07771"/>
    <w:rsid w:val="00A0799F"/>
    <w:rsid w:val="00A079B2"/>
    <w:rsid w:val="00A07EA7"/>
    <w:rsid w:val="00A1256B"/>
    <w:rsid w:val="00A12A48"/>
    <w:rsid w:val="00A12A83"/>
    <w:rsid w:val="00A12B7C"/>
    <w:rsid w:val="00A13F86"/>
    <w:rsid w:val="00A14179"/>
    <w:rsid w:val="00A14724"/>
    <w:rsid w:val="00A159FE"/>
    <w:rsid w:val="00A15C68"/>
    <w:rsid w:val="00A15D2E"/>
    <w:rsid w:val="00A16B38"/>
    <w:rsid w:val="00A17026"/>
    <w:rsid w:val="00A17266"/>
    <w:rsid w:val="00A17B72"/>
    <w:rsid w:val="00A2053A"/>
    <w:rsid w:val="00A213F4"/>
    <w:rsid w:val="00A215BA"/>
    <w:rsid w:val="00A21ADF"/>
    <w:rsid w:val="00A21F83"/>
    <w:rsid w:val="00A22488"/>
    <w:rsid w:val="00A227B5"/>
    <w:rsid w:val="00A228B8"/>
    <w:rsid w:val="00A22BE6"/>
    <w:rsid w:val="00A23838"/>
    <w:rsid w:val="00A23BF7"/>
    <w:rsid w:val="00A246C2"/>
    <w:rsid w:val="00A25999"/>
    <w:rsid w:val="00A25A0E"/>
    <w:rsid w:val="00A25A62"/>
    <w:rsid w:val="00A27378"/>
    <w:rsid w:val="00A279DC"/>
    <w:rsid w:val="00A27F5F"/>
    <w:rsid w:val="00A307ED"/>
    <w:rsid w:val="00A31B43"/>
    <w:rsid w:val="00A322E9"/>
    <w:rsid w:val="00A33823"/>
    <w:rsid w:val="00A348DC"/>
    <w:rsid w:val="00A34B1A"/>
    <w:rsid w:val="00A34C79"/>
    <w:rsid w:val="00A3586B"/>
    <w:rsid w:val="00A364C8"/>
    <w:rsid w:val="00A36602"/>
    <w:rsid w:val="00A36C6C"/>
    <w:rsid w:val="00A37308"/>
    <w:rsid w:val="00A40699"/>
    <w:rsid w:val="00A4082D"/>
    <w:rsid w:val="00A40E6F"/>
    <w:rsid w:val="00A41E19"/>
    <w:rsid w:val="00A42A1B"/>
    <w:rsid w:val="00A42FC1"/>
    <w:rsid w:val="00A43BAA"/>
    <w:rsid w:val="00A43E9A"/>
    <w:rsid w:val="00A44D8E"/>
    <w:rsid w:val="00A44EDD"/>
    <w:rsid w:val="00A4596B"/>
    <w:rsid w:val="00A460FA"/>
    <w:rsid w:val="00A46B5B"/>
    <w:rsid w:val="00A47109"/>
    <w:rsid w:val="00A475DB"/>
    <w:rsid w:val="00A503F1"/>
    <w:rsid w:val="00A51F37"/>
    <w:rsid w:val="00A520DE"/>
    <w:rsid w:val="00A52111"/>
    <w:rsid w:val="00A52BBD"/>
    <w:rsid w:val="00A52BFC"/>
    <w:rsid w:val="00A52FD8"/>
    <w:rsid w:val="00A5404B"/>
    <w:rsid w:val="00A541FE"/>
    <w:rsid w:val="00A548AB"/>
    <w:rsid w:val="00A54ACF"/>
    <w:rsid w:val="00A54B4C"/>
    <w:rsid w:val="00A5681F"/>
    <w:rsid w:val="00A56844"/>
    <w:rsid w:val="00A5727D"/>
    <w:rsid w:val="00A57F98"/>
    <w:rsid w:val="00A603ED"/>
    <w:rsid w:val="00A608D7"/>
    <w:rsid w:val="00A6147C"/>
    <w:rsid w:val="00A61CD9"/>
    <w:rsid w:val="00A62102"/>
    <w:rsid w:val="00A623BC"/>
    <w:rsid w:val="00A62F96"/>
    <w:rsid w:val="00A64981"/>
    <w:rsid w:val="00A64CE4"/>
    <w:rsid w:val="00A65C17"/>
    <w:rsid w:val="00A667D7"/>
    <w:rsid w:val="00A66AB1"/>
    <w:rsid w:val="00A6717E"/>
    <w:rsid w:val="00A67DD9"/>
    <w:rsid w:val="00A67E5B"/>
    <w:rsid w:val="00A71210"/>
    <w:rsid w:val="00A716DD"/>
    <w:rsid w:val="00A72D4B"/>
    <w:rsid w:val="00A735A6"/>
    <w:rsid w:val="00A738FE"/>
    <w:rsid w:val="00A74435"/>
    <w:rsid w:val="00A7513B"/>
    <w:rsid w:val="00A75914"/>
    <w:rsid w:val="00A75CCC"/>
    <w:rsid w:val="00A7627C"/>
    <w:rsid w:val="00A768B7"/>
    <w:rsid w:val="00A77A62"/>
    <w:rsid w:val="00A80125"/>
    <w:rsid w:val="00A808EE"/>
    <w:rsid w:val="00A8215C"/>
    <w:rsid w:val="00A82ACC"/>
    <w:rsid w:val="00A82C88"/>
    <w:rsid w:val="00A82DD5"/>
    <w:rsid w:val="00A83420"/>
    <w:rsid w:val="00A83A94"/>
    <w:rsid w:val="00A83F53"/>
    <w:rsid w:val="00A84B70"/>
    <w:rsid w:val="00A850AB"/>
    <w:rsid w:val="00A85E04"/>
    <w:rsid w:val="00A8687E"/>
    <w:rsid w:val="00A86EBD"/>
    <w:rsid w:val="00A900DC"/>
    <w:rsid w:val="00A90491"/>
    <w:rsid w:val="00A90A6E"/>
    <w:rsid w:val="00A90EA5"/>
    <w:rsid w:val="00A922AD"/>
    <w:rsid w:val="00A93561"/>
    <w:rsid w:val="00A94896"/>
    <w:rsid w:val="00A957A7"/>
    <w:rsid w:val="00A9644C"/>
    <w:rsid w:val="00A96A8F"/>
    <w:rsid w:val="00A97016"/>
    <w:rsid w:val="00A97C55"/>
    <w:rsid w:val="00AA0298"/>
    <w:rsid w:val="00AA02C0"/>
    <w:rsid w:val="00AA0BED"/>
    <w:rsid w:val="00AA0F42"/>
    <w:rsid w:val="00AA15E9"/>
    <w:rsid w:val="00AA18A6"/>
    <w:rsid w:val="00AA1AD4"/>
    <w:rsid w:val="00AA1F9D"/>
    <w:rsid w:val="00AA2246"/>
    <w:rsid w:val="00AA451F"/>
    <w:rsid w:val="00AA45D5"/>
    <w:rsid w:val="00AA4BAC"/>
    <w:rsid w:val="00AA4C08"/>
    <w:rsid w:val="00AA4E87"/>
    <w:rsid w:val="00AA6586"/>
    <w:rsid w:val="00AA70D4"/>
    <w:rsid w:val="00AA7AB7"/>
    <w:rsid w:val="00AB082C"/>
    <w:rsid w:val="00AB1CF2"/>
    <w:rsid w:val="00AB2011"/>
    <w:rsid w:val="00AB24DC"/>
    <w:rsid w:val="00AB332C"/>
    <w:rsid w:val="00AB3522"/>
    <w:rsid w:val="00AB411A"/>
    <w:rsid w:val="00AB5A8B"/>
    <w:rsid w:val="00AB5D8F"/>
    <w:rsid w:val="00AB6008"/>
    <w:rsid w:val="00AB6666"/>
    <w:rsid w:val="00AB684D"/>
    <w:rsid w:val="00AB73A6"/>
    <w:rsid w:val="00AB7AC7"/>
    <w:rsid w:val="00AB7F8B"/>
    <w:rsid w:val="00AC085D"/>
    <w:rsid w:val="00AC2DE0"/>
    <w:rsid w:val="00AC2E94"/>
    <w:rsid w:val="00AC3751"/>
    <w:rsid w:val="00AC380A"/>
    <w:rsid w:val="00AC3F9B"/>
    <w:rsid w:val="00AC42DB"/>
    <w:rsid w:val="00AC448A"/>
    <w:rsid w:val="00AC6647"/>
    <w:rsid w:val="00AC7325"/>
    <w:rsid w:val="00AD024F"/>
    <w:rsid w:val="00AD05B4"/>
    <w:rsid w:val="00AD0C7E"/>
    <w:rsid w:val="00AD1C2B"/>
    <w:rsid w:val="00AD2C35"/>
    <w:rsid w:val="00AD2E0A"/>
    <w:rsid w:val="00AD365C"/>
    <w:rsid w:val="00AD42CC"/>
    <w:rsid w:val="00AD44D6"/>
    <w:rsid w:val="00AD4AC9"/>
    <w:rsid w:val="00AD5881"/>
    <w:rsid w:val="00AD5AF1"/>
    <w:rsid w:val="00AD6EE9"/>
    <w:rsid w:val="00AD7BB1"/>
    <w:rsid w:val="00AD7CA1"/>
    <w:rsid w:val="00AE00DD"/>
    <w:rsid w:val="00AE03CC"/>
    <w:rsid w:val="00AE0741"/>
    <w:rsid w:val="00AE0AE1"/>
    <w:rsid w:val="00AE0C4F"/>
    <w:rsid w:val="00AE1BB2"/>
    <w:rsid w:val="00AE1BE3"/>
    <w:rsid w:val="00AE214D"/>
    <w:rsid w:val="00AE31BE"/>
    <w:rsid w:val="00AE339B"/>
    <w:rsid w:val="00AE368F"/>
    <w:rsid w:val="00AE4F05"/>
    <w:rsid w:val="00AE56DF"/>
    <w:rsid w:val="00AE5775"/>
    <w:rsid w:val="00AE66B6"/>
    <w:rsid w:val="00AE6CE2"/>
    <w:rsid w:val="00AE6E4C"/>
    <w:rsid w:val="00AE734D"/>
    <w:rsid w:val="00AF02EB"/>
    <w:rsid w:val="00AF03A1"/>
    <w:rsid w:val="00AF03C4"/>
    <w:rsid w:val="00AF1D5C"/>
    <w:rsid w:val="00AF2860"/>
    <w:rsid w:val="00AF3132"/>
    <w:rsid w:val="00AF3A35"/>
    <w:rsid w:val="00AF52E2"/>
    <w:rsid w:val="00AF5FDE"/>
    <w:rsid w:val="00AF6473"/>
    <w:rsid w:val="00AF66EA"/>
    <w:rsid w:val="00AF6847"/>
    <w:rsid w:val="00AF6FCA"/>
    <w:rsid w:val="00AF7387"/>
    <w:rsid w:val="00AF7D64"/>
    <w:rsid w:val="00B001C5"/>
    <w:rsid w:val="00B005A3"/>
    <w:rsid w:val="00B01339"/>
    <w:rsid w:val="00B01F7C"/>
    <w:rsid w:val="00B0411B"/>
    <w:rsid w:val="00B0412C"/>
    <w:rsid w:val="00B04937"/>
    <w:rsid w:val="00B05894"/>
    <w:rsid w:val="00B062DF"/>
    <w:rsid w:val="00B0660F"/>
    <w:rsid w:val="00B07CCD"/>
    <w:rsid w:val="00B102A3"/>
    <w:rsid w:val="00B10E53"/>
    <w:rsid w:val="00B12306"/>
    <w:rsid w:val="00B125F5"/>
    <w:rsid w:val="00B12829"/>
    <w:rsid w:val="00B12CAB"/>
    <w:rsid w:val="00B12DA0"/>
    <w:rsid w:val="00B12F9E"/>
    <w:rsid w:val="00B141D2"/>
    <w:rsid w:val="00B149D4"/>
    <w:rsid w:val="00B1513D"/>
    <w:rsid w:val="00B1707F"/>
    <w:rsid w:val="00B1724E"/>
    <w:rsid w:val="00B17999"/>
    <w:rsid w:val="00B17CF6"/>
    <w:rsid w:val="00B20678"/>
    <w:rsid w:val="00B209D2"/>
    <w:rsid w:val="00B21216"/>
    <w:rsid w:val="00B21BEC"/>
    <w:rsid w:val="00B22433"/>
    <w:rsid w:val="00B22576"/>
    <w:rsid w:val="00B227E6"/>
    <w:rsid w:val="00B22947"/>
    <w:rsid w:val="00B233EF"/>
    <w:rsid w:val="00B23590"/>
    <w:rsid w:val="00B238E7"/>
    <w:rsid w:val="00B24208"/>
    <w:rsid w:val="00B24246"/>
    <w:rsid w:val="00B24BA3"/>
    <w:rsid w:val="00B2582D"/>
    <w:rsid w:val="00B25A33"/>
    <w:rsid w:val="00B2662A"/>
    <w:rsid w:val="00B27428"/>
    <w:rsid w:val="00B2789E"/>
    <w:rsid w:val="00B27A35"/>
    <w:rsid w:val="00B3035A"/>
    <w:rsid w:val="00B30692"/>
    <w:rsid w:val="00B31101"/>
    <w:rsid w:val="00B32D91"/>
    <w:rsid w:val="00B32DEA"/>
    <w:rsid w:val="00B3325D"/>
    <w:rsid w:val="00B3435A"/>
    <w:rsid w:val="00B34BC3"/>
    <w:rsid w:val="00B34E21"/>
    <w:rsid w:val="00B357AF"/>
    <w:rsid w:val="00B36650"/>
    <w:rsid w:val="00B368DC"/>
    <w:rsid w:val="00B37CCA"/>
    <w:rsid w:val="00B40046"/>
    <w:rsid w:val="00B40CD0"/>
    <w:rsid w:val="00B412B8"/>
    <w:rsid w:val="00B41747"/>
    <w:rsid w:val="00B42021"/>
    <w:rsid w:val="00B421D4"/>
    <w:rsid w:val="00B423CC"/>
    <w:rsid w:val="00B43181"/>
    <w:rsid w:val="00B439E7"/>
    <w:rsid w:val="00B43D73"/>
    <w:rsid w:val="00B4482C"/>
    <w:rsid w:val="00B44B50"/>
    <w:rsid w:val="00B44D35"/>
    <w:rsid w:val="00B45B76"/>
    <w:rsid w:val="00B45C88"/>
    <w:rsid w:val="00B465BA"/>
    <w:rsid w:val="00B467BE"/>
    <w:rsid w:val="00B475FA"/>
    <w:rsid w:val="00B47B83"/>
    <w:rsid w:val="00B47E3D"/>
    <w:rsid w:val="00B47FFA"/>
    <w:rsid w:val="00B50388"/>
    <w:rsid w:val="00B504C6"/>
    <w:rsid w:val="00B50715"/>
    <w:rsid w:val="00B51408"/>
    <w:rsid w:val="00B51B14"/>
    <w:rsid w:val="00B51B64"/>
    <w:rsid w:val="00B521AD"/>
    <w:rsid w:val="00B52759"/>
    <w:rsid w:val="00B52776"/>
    <w:rsid w:val="00B52849"/>
    <w:rsid w:val="00B52C89"/>
    <w:rsid w:val="00B52D59"/>
    <w:rsid w:val="00B5323D"/>
    <w:rsid w:val="00B5325E"/>
    <w:rsid w:val="00B53A7D"/>
    <w:rsid w:val="00B5412D"/>
    <w:rsid w:val="00B5451F"/>
    <w:rsid w:val="00B5479D"/>
    <w:rsid w:val="00B54B5D"/>
    <w:rsid w:val="00B54F94"/>
    <w:rsid w:val="00B54FEA"/>
    <w:rsid w:val="00B55550"/>
    <w:rsid w:val="00B5669A"/>
    <w:rsid w:val="00B5696A"/>
    <w:rsid w:val="00B569E8"/>
    <w:rsid w:val="00B56B56"/>
    <w:rsid w:val="00B571F0"/>
    <w:rsid w:val="00B576E9"/>
    <w:rsid w:val="00B57EA9"/>
    <w:rsid w:val="00B608D1"/>
    <w:rsid w:val="00B6159D"/>
    <w:rsid w:val="00B61DBC"/>
    <w:rsid w:val="00B63CAC"/>
    <w:rsid w:val="00B64F49"/>
    <w:rsid w:val="00B65CF3"/>
    <w:rsid w:val="00B65E7A"/>
    <w:rsid w:val="00B66034"/>
    <w:rsid w:val="00B67472"/>
    <w:rsid w:val="00B67511"/>
    <w:rsid w:val="00B67597"/>
    <w:rsid w:val="00B67A29"/>
    <w:rsid w:val="00B70305"/>
    <w:rsid w:val="00B706BB"/>
    <w:rsid w:val="00B710EB"/>
    <w:rsid w:val="00B71646"/>
    <w:rsid w:val="00B71757"/>
    <w:rsid w:val="00B71EB1"/>
    <w:rsid w:val="00B724DB"/>
    <w:rsid w:val="00B73556"/>
    <w:rsid w:val="00B73EE2"/>
    <w:rsid w:val="00B74919"/>
    <w:rsid w:val="00B74AE1"/>
    <w:rsid w:val="00B74C63"/>
    <w:rsid w:val="00B75F37"/>
    <w:rsid w:val="00B76740"/>
    <w:rsid w:val="00B76BBF"/>
    <w:rsid w:val="00B76BED"/>
    <w:rsid w:val="00B770C4"/>
    <w:rsid w:val="00B77B44"/>
    <w:rsid w:val="00B80318"/>
    <w:rsid w:val="00B80912"/>
    <w:rsid w:val="00B80EB2"/>
    <w:rsid w:val="00B81B16"/>
    <w:rsid w:val="00B826AD"/>
    <w:rsid w:val="00B828C0"/>
    <w:rsid w:val="00B82B0F"/>
    <w:rsid w:val="00B83BB5"/>
    <w:rsid w:val="00B849AF"/>
    <w:rsid w:val="00B85031"/>
    <w:rsid w:val="00B85BF2"/>
    <w:rsid w:val="00B86106"/>
    <w:rsid w:val="00B86139"/>
    <w:rsid w:val="00B86298"/>
    <w:rsid w:val="00B86BA5"/>
    <w:rsid w:val="00B874C4"/>
    <w:rsid w:val="00B877CF"/>
    <w:rsid w:val="00B87D41"/>
    <w:rsid w:val="00B90BFF"/>
    <w:rsid w:val="00B91F43"/>
    <w:rsid w:val="00B924E6"/>
    <w:rsid w:val="00B9267C"/>
    <w:rsid w:val="00B93066"/>
    <w:rsid w:val="00B93A53"/>
    <w:rsid w:val="00B93B29"/>
    <w:rsid w:val="00B943C6"/>
    <w:rsid w:val="00B94BED"/>
    <w:rsid w:val="00B94D23"/>
    <w:rsid w:val="00B9575E"/>
    <w:rsid w:val="00B95AE2"/>
    <w:rsid w:val="00B96000"/>
    <w:rsid w:val="00B967C2"/>
    <w:rsid w:val="00B97F11"/>
    <w:rsid w:val="00B97FC9"/>
    <w:rsid w:val="00BA02D9"/>
    <w:rsid w:val="00BA0319"/>
    <w:rsid w:val="00BA05AC"/>
    <w:rsid w:val="00BA07BD"/>
    <w:rsid w:val="00BA0D5D"/>
    <w:rsid w:val="00BA0DFA"/>
    <w:rsid w:val="00BA1951"/>
    <w:rsid w:val="00BA2178"/>
    <w:rsid w:val="00BA2CB3"/>
    <w:rsid w:val="00BA3410"/>
    <w:rsid w:val="00BA3829"/>
    <w:rsid w:val="00BA4149"/>
    <w:rsid w:val="00BA4A1D"/>
    <w:rsid w:val="00BA5407"/>
    <w:rsid w:val="00BA5E8D"/>
    <w:rsid w:val="00BA639A"/>
    <w:rsid w:val="00BA6798"/>
    <w:rsid w:val="00BA70A7"/>
    <w:rsid w:val="00BA7229"/>
    <w:rsid w:val="00BA728B"/>
    <w:rsid w:val="00BA78BF"/>
    <w:rsid w:val="00BA7AF9"/>
    <w:rsid w:val="00BA7D33"/>
    <w:rsid w:val="00BB0E38"/>
    <w:rsid w:val="00BB101B"/>
    <w:rsid w:val="00BB1FC3"/>
    <w:rsid w:val="00BB27CE"/>
    <w:rsid w:val="00BB2ACD"/>
    <w:rsid w:val="00BB30B5"/>
    <w:rsid w:val="00BB31B0"/>
    <w:rsid w:val="00BB3CA2"/>
    <w:rsid w:val="00BB463A"/>
    <w:rsid w:val="00BB4887"/>
    <w:rsid w:val="00BB511F"/>
    <w:rsid w:val="00BB56C2"/>
    <w:rsid w:val="00BB62E9"/>
    <w:rsid w:val="00BB65B0"/>
    <w:rsid w:val="00BB6892"/>
    <w:rsid w:val="00BB6C9F"/>
    <w:rsid w:val="00BC03CD"/>
    <w:rsid w:val="00BC1061"/>
    <w:rsid w:val="00BC1932"/>
    <w:rsid w:val="00BC23DC"/>
    <w:rsid w:val="00BC365D"/>
    <w:rsid w:val="00BC3831"/>
    <w:rsid w:val="00BC398B"/>
    <w:rsid w:val="00BC3A97"/>
    <w:rsid w:val="00BC3B02"/>
    <w:rsid w:val="00BC3B1C"/>
    <w:rsid w:val="00BC3B7D"/>
    <w:rsid w:val="00BC3DF8"/>
    <w:rsid w:val="00BC457E"/>
    <w:rsid w:val="00BC50B6"/>
    <w:rsid w:val="00BC634B"/>
    <w:rsid w:val="00BC689A"/>
    <w:rsid w:val="00BC694C"/>
    <w:rsid w:val="00BC70D4"/>
    <w:rsid w:val="00BC7659"/>
    <w:rsid w:val="00BD0F03"/>
    <w:rsid w:val="00BD1131"/>
    <w:rsid w:val="00BD18BB"/>
    <w:rsid w:val="00BD35ED"/>
    <w:rsid w:val="00BD35FB"/>
    <w:rsid w:val="00BD37D1"/>
    <w:rsid w:val="00BD4D59"/>
    <w:rsid w:val="00BD572D"/>
    <w:rsid w:val="00BD6495"/>
    <w:rsid w:val="00BD67E0"/>
    <w:rsid w:val="00BD7119"/>
    <w:rsid w:val="00BD73B5"/>
    <w:rsid w:val="00BD7BA9"/>
    <w:rsid w:val="00BD7E53"/>
    <w:rsid w:val="00BE0E22"/>
    <w:rsid w:val="00BE122D"/>
    <w:rsid w:val="00BE280A"/>
    <w:rsid w:val="00BE37FC"/>
    <w:rsid w:val="00BE4085"/>
    <w:rsid w:val="00BE40FA"/>
    <w:rsid w:val="00BE418A"/>
    <w:rsid w:val="00BE48B5"/>
    <w:rsid w:val="00BE4AC3"/>
    <w:rsid w:val="00BE4B79"/>
    <w:rsid w:val="00BE4D17"/>
    <w:rsid w:val="00BE4F73"/>
    <w:rsid w:val="00BE55A5"/>
    <w:rsid w:val="00BE60F4"/>
    <w:rsid w:val="00BE654A"/>
    <w:rsid w:val="00BE7B67"/>
    <w:rsid w:val="00BF13EF"/>
    <w:rsid w:val="00BF271F"/>
    <w:rsid w:val="00BF28C2"/>
    <w:rsid w:val="00BF2F22"/>
    <w:rsid w:val="00BF3348"/>
    <w:rsid w:val="00BF3434"/>
    <w:rsid w:val="00BF3A76"/>
    <w:rsid w:val="00BF3FC3"/>
    <w:rsid w:val="00BF4BF4"/>
    <w:rsid w:val="00BF4CDF"/>
    <w:rsid w:val="00BF4EA5"/>
    <w:rsid w:val="00BF5122"/>
    <w:rsid w:val="00BF5A29"/>
    <w:rsid w:val="00BF5DFA"/>
    <w:rsid w:val="00BF5DFE"/>
    <w:rsid w:val="00BF676D"/>
    <w:rsid w:val="00BF7ABB"/>
    <w:rsid w:val="00C00BDA"/>
    <w:rsid w:val="00C01442"/>
    <w:rsid w:val="00C016A7"/>
    <w:rsid w:val="00C01F36"/>
    <w:rsid w:val="00C02666"/>
    <w:rsid w:val="00C03E5C"/>
    <w:rsid w:val="00C0487B"/>
    <w:rsid w:val="00C05232"/>
    <w:rsid w:val="00C05973"/>
    <w:rsid w:val="00C05E25"/>
    <w:rsid w:val="00C06F12"/>
    <w:rsid w:val="00C071F9"/>
    <w:rsid w:val="00C07296"/>
    <w:rsid w:val="00C076D4"/>
    <w:rsid w:val="00C07AC5"/>
    <w:rsid w:val="00C07DCA"/>
    <w:rsid w:val="00C10682"/>
    <w:rsid w:val="00C10C33"/>
    <w:rsid w:val="00C112A0"/>
    <w:rsid w:val="00C13830"/>
    <w:rsid w:val="00C138BD"/>
    <w:rsid w:val="00C143B7"/>
    <w:rsid w:val="00C14416"/>
    <w:rsid w:val="00C14EDA"/>
    <w:rsid w:val="00C17329"/>
    <w:rsid w:val="00C17BC0"/>
    <w:rsid w:val="00C200BD"/>
    <w:rsid w:val="00C200DF"/>
    <w:rsid w:val="00C2043C"/>
    <w:rsid w:val="00C2080C"/>
    <w:rsid w:val="00C20E88"/>
    <w:rsid w:val="00C20F29"/>
    <w:rsid w:val="00C217BC"/>
    <w:rsid w:val="00C231DB"/>
    <w:rsid w:val="00C2336C"/>
    <w:rsid w:val="00C267A1"/>
    <w:rsid w:val="00C270CB"/>
    <w:rsid w:val="00C272AA"/>
    <w:rsid w:val="00C274A0"/>
    <w:rsid w:val="00C30085"/>
    <w:rsid w:val="00C302EB"/>
    <w:rsid w:val="00C3033F"/>
    <w:rsid w:val="00C30DB8"/>
    <w:rsid w:val="00C315A7"/>
    <w:rsid w:val="00C31C96"/>
    <w:rsid w:val="00C32080"/>
    <w:rsid w:val="00C325B4"/>
    <w:rsid w:val="00C326BD"/>
    <w:rsid w:val="00C32718"/>
    <w:rsid w:val="00C327D0"/>
    <w:rsid w:val="00C3332F"/>
    <w:rsid w:val="00C348BA"/>
    <w:rsid w:val="00C36061"/>
    <w:rsid w:val="00C36766"/>
    <w:rsid w:val="00C3720E"/>
    <w:rsid w:val="00C41517"/>
    <w:rsid w:val="00C4223C"/>
    <w:rsid w:val="00C425D6"/>
    <w:rsid w:val="00C42C7C"/>
    <w:rsid w:val="00C4307B"/>
    <w:rsid w:val="00C43A79"/>
    <w:rsid w:val="00C43BA5"/>
    <w:rsid w:val="00C4427D"/>
    <w:rsid w:val="00C4435E"/>
    <w:rsid w:val="00C44660"/>
    <w:rsid w:val="00C453B1"/>
    <w:rsid w:val="00C456B1"/>
    <w:rsid w:val="00C4624E"/>
    <w:rsid w:val="00C4685B"/>
    <w:rsid w:val="00C46A7D"/>
    <w:rsid w:val="00C46E43"/>
    <w:rsid w:val="00C474A4"/>
    <w:rsid w:val="00C478E8"/>
    <w:rsid w:val="00C479FD"/>
    <w:rsid w:val="00C47F58"/>
    <w:rsid w:val="00C50280"/>
    <w:rsid w:val="00C504CF"/>
    <w:rsid w:val="00C50EB2"/>
    <w:rsid w:val="00C50FE0"/>
    <w:rsid w:val="00C5114C"/>
    <w:rsid w:val="00C515A4"/>
    <w:rsid w:val="00C52773"/>
    <w:rsid w:val="00C528DB"/>
    <w:rsid w:val="00C52F3C"/>
    <w:rsid w:val="00C531AF"/>
    <w:rsid w:val="00C532B3"/>
    <w:rsid w:val="00C540D5"/>
    <w:rsid w:val="00C554B0"/>
    <w:rsid w:val="00C56E25"/>
    <w:rsid w:val="00C57279"/>
    <w:rsid w:val="00C607AD"/>
    <w:rsid w:val="00C60DF2"/>
    <w:rsid w:val="00C61CC3"/>
    <w:rsid w:val="00C623BA"/>
    <w:rsid w:val="00C62FC4"/>
    <w:rsid w:val="00C63180"/>
    <w:rsid w:val="00C639A3"/>
    <w:rsid w:val="00C6401C"/>
    <w:rsid w:val="00C64074"/>
    <w:rsid w:val="00C64299"/>
    <w:rsid w:val="00C65109"/>
    <w:rsid w:val="00C661F8"/>
    <w:rsid w:val="00C666B8"/>
    <w:rsid w:val="00C66E3F"/>
    <w:rsid w:val="00C67031"/>
    <w:rsid w:val="00C677D7"/>
    <w:rsid w:val="00C71A1E"/>
    <w:rsid w:val="00C71FC3"/>
    <w:rsid w:val="00C736EC"/>
    <w:rsid w:val="00C75776"/>
    <w:rsid w:val="00C77BA5"/>
    <w:rsid w:val="00C77ED3"/>
    <w:rsid w:val="00C800D7"/>
    <w:rsid w:val="00C803E0"/>
    <w:rsid w:val="00C80618"/>
    <w:rsid w:val="00C81092"/>
    <w:rsid w:val="00C817C9"/>
    <w:rsid w:val="00C81C98"/>
    <w:rsid w:val="00C820E1"/>
    <w:rsid w:val="00C822FB"/>
    <w:rsid w:val="00C82482"/>
    <w:rsid w:val="00C82BB1"/>
    <w:rsid w:val="00C83D1C"/>
    <w:rsid w:val="00C84056"/>
    <w:rsid w:val="00C84603"/>
    <w:rsid w:val="00C853BC"/>
    <w:rsid w:val="00C8597F"/>
    <w:rsid w:val="00C860E2"/>
    <w:rsid w:val="00C86951"/>
    <w:rsid w:val="00C86A63"/>
    <w:rsid w:val="00C86DC3"/>
    <w:rsid w:val="00C86E1A"/>
    <w:rsid w:val="00C86F77"/>
    <w:rsid w:val="00C86F7F"/>
    <w:rsid w:val="00C877D2"/>
    <w:rsid w:val="00C87BB1"/>
    <w:rsid w:val="00C90DB7"/>
    <w:rsid w:val="00C9134D"/>
    <w:rsid w:val="00C9136D"/>
    <w:rsid w:val="00C920B3"/>
    <w:rsid w:val="00C9351B"/>
    <w:rsid w:val="00C941B3"/>
    <w:rsid w:val="00C94893"/>
    <w:rsid w:val="00C94A9F"/>
    <w:rsid w:val="00C961B1"/>
    <w:rsid w:val="00C96FA0"/>
    <w:rsid w:val="00C9758C"/>
    <w:rsid w:val="00C9794E"/>
    <w:rsid w:val="00CA00C8"/>
    <w:rsid w:val="00CA0595"/>
    <w:rsid w:val="00CA05CE"/>
    <w:rsid w:val="00CA0641"/>
    <w:rsid w:val="00CA09DF"/>
    <w:rsid w:val="00CA1277"/>
    <w:rsid w:val="00CA2542"/>
    <w:rsid w:val="00CA3075"/>
    <w:rsid w:val="00CA3364"/>
    <w:rsid w:val="00CA366D"/>
    <w:rsid w:val="00CA43B3"/>
    <w:rsid w:val="00CA537E"/>
    <w:rsid w:val="00CA577E"/>
    <w:rsid w:val="00CA5923"/>
    <w:rsid w:val="00CA5A17"/>
    <w:rsid w:val="00CA5D35"/>
    <w:rsid w:val="00CA6DD3"/>
    <w:rsid w:val="00CA7227"/>
    <w:rsid w:val="00CB043B"/>
    <w:rsid w:val="00CB1399"/>
    <w:rsid w:val="00CB2688"/>
    <w:rsid w:val="00CB366B"/>
    <w:rsid w:val="00CB4CD5"/>
    <w:rsid w:val="00CB5909"/>
    <w:rsid w:val="00CB67EE"/>
    <w:rsid w:val="00CB772E"/>
    <w:rsid w:val="00CB7800"/>
    <w:rsid w:val="00CB7F48"/>
    <w:rsid w:val="00CC06C7"/>
    <w:rsid w:val="00CC0EA7"/>
    <w:rsid w:val="00CC182C"/>
    <w:rsid w:val="00CC1846"/>
    <w:rsid w:val="00CC24F9"/>
    <w:rsid w:val="00CC268B"/>
    <w:rsid w:val="00CC274E"/>
    <w:rsid w:val="00CC3F69"/>
    <w:rsid w:val="00CC3FAB"/>
    <w:rsid w:val="00CC408D"/>
    <w:rsid w:val="00CC4563"/>
    <w:rsid w:val="00CC5210"/>
    <w:rsid w:val="00CC5867"/>
    <w:rsid w:val="00CC5E1E"/>
    <w:rsid w:val="00CC6F63"/>
    <w:rsid w:val="00CD00A5"/>
    <w:rsid w:val="00CD061E"/>
    <w:rsid w:val="00CD0893"/>
    <w:rsid w:val="00CD0E9D"/>
    <w:rsid w:val="00CD1082"/>
    <w:rsid w:val="00CD10BD"/>
    <w:rsid w:val="00CD1E25"/>
    <w:rsid w:val="00CD2858"/>
    <w:rsid w:val="00CD2A0E"/>
    <w:rsid w:val="00CD2D52"/>
    <w:rsid w:val="00CD3208"/>
    <w:rsid w:val="00CD3FE2"/>
    <w:rsid w:val="00CD5ABF"/>
    <w:rsid w:val="00CD5ADE"/>
    <w:rsid w:val="00CD668C"/>
    <w:rsid w:val="00CD70BD"/>
    <w:rsid w:val="00CD7153"/>
    <w:rsid w:val="00CD7973"/>
    <w:rsid w:val="00CE082A"/>
    <w:rsid w:val="00CE0A89"/>
    <w:rsid w:val="00CE17EB"/>
    <w:rsid w:val="00CE1C3F"/>
    <w:rsid w:val="00CE28E9"/>
    <w:rsid w:val="00CE2B11"/>
    <w:rsid w:val="00CE2C83"/>
    <w:rsid w:val="00CE2D3F"/>
    <w:rsid w:val="00CE49C6"/>
    <w:rsid w:val="00CE4CCB"/>
    <w:rsid w:val="00CE5290"/>
    <w:rsid w:val="00CE6491"/>
    <w:rsid w:val="00CE655D"/>
    <w:rsid w:val="00CE6850"/>
    <w:rsid w:val="00CE6F59"/>
    <w:rsid w:val="00CE72AC"/>
    <w:rsid w:val="00CF07BB"/>
    <w:rsid w:val="00CF1B60"/>
    <w:rsid w:val="00CF28B8"/>
    <w:rsid w:val="00CF2980"/>
    <w:rsid w:val="00CF30B7"/>
    <w:rsid w:val="00CF402C"/>
    <w:rsid w:val="00CF4585"/>
    <w:rsid w:val="00CF4867"/>
    <w:rsid w:val="00CF51E0"/>
    <w:rsid w:val="00CF5482"/>
    <w:rsid w:val="00CF5736"/>
    <w:rsid w:val="00CF580B"/>
    <w:rsid w:val="00CF65F8"/>
    <w:rsid w:val="00CF7693"/>
    <w:rsid w:val="00D004E0"/>
    <w:rsid w:val="00D0060C"/>
    <w:rsid w:val="00D007FD"/>
    <w:rsid w:val="00D00D36"/>
    <w:rsid w:val="00D00F4E"/>
    <w:rsid w:val="00D01142"/>
    <w:rsid w:val="00D011D8"/>
    <w:rsid w:val="00D01801"/>
    <w:rsid w:val="00D01AF2"/>
    <w:rsid w:val="00D01E8B"/>
    <w:rsid w:val="00D0391A"/>
    <w:rsid w:val="00D03F4F"/>
    <w:rsid w:val="00D04547"/>
    <w:rsid w:val="00D058B9"/>
    <w:rsid w:val="00D06B05"/>
    <w:rsid w:val="00D06DB4"/>
    <w:rsid w:val="00D0702D"/>
    <w:rsid w:val="00D070F4"/>
    <w:rsid w:val="00D07171"/>
    <w:rsid w:val="00D072C0"/>
    <w:rsid w:val="00D07F84"/>
    <w:rsid w:val="00D11638"/>
    <w:rsid w:val="00D117A6"/>
    <w:rsid w:val="00D1199D"/>
    <w:rsid w:val="00D119B5"/>
    <w:rsid w:val="00D119FD"/>
    <w:rsid w:val="00D11D2F"/>
    <w:rsid w:val="00D129B4"/>
    <w:rsid w:val="00D12E84"/>
    <w:rsid w:val="00D16A0A"/>
    <w:rsid w:val="00D16D08"/>
    <w:rsid w:val="00D1773A"/>
    <w:rsid w:val="00D207DA"/>
    <w:rsid w:val="00D20941"/>
    <w:rsid w:val="00D2131B"/>
    <w:rsid w:val="00D21339"/>
    <w:rsid w:val="00D214F1"/>
    <w:rsid w:val="00D21936"/>
    <w:rsid w:val="00D21CA8"/>
    <w:rsid w:val="00D21E4A"/>
    <w:rsid w:val="00D221D5"/>
    <w:rsid w:val="00D222D9"/>
    <w:rsid w:val="00D226A2"/>
    <w:rsid w:val="00D2278D"/>
    <w:rsid w:val="00D23BEB"/>
    <w:rsid w:val="00D24186"/>
    <w:rsid w:val="00D241A5"/>
    <w:rsid w:val="00D25096"/>
    <w:rsid w:val="00D25455"/>
    <w:rsid w:val="00D256FE"/>
    <w:rsid w:val="00D25800"/>
    <w:rsid w:val="00D260D4"/>
    <w:rsid w:val="00D2682D"/>
    <w:rsid w:val="00D26842"/>
    <w:rsid w:val="00D26FED"/>
    <w:rsid w:val="00D274F1"/>
    <w:rsid w:val="00D302B2"/>
    <w:rsid w:val="00D313F3"/>
    <w:rsid w:val="00D31F64"/>
    <w:rsid w:val="00D32B94"/>
    <w:rsid w:val="00D32F2F"/>
    <w:rsid w:val="00D32F32"/>
    <w:rsid w:val="00D3308B"/>
    <w:rsid w:val="00D3429A"/>
    <w:rsid w:val="00D344D8"/>
    <w:rsid w:val="00D350D8"/>
    <w:rsid w:val="00D3649F"/>
    <w:rsid w:val="00D36646"/>
    <w:rsid w:val="00D375E1"/>
    <w:rsid w:val="00D410EA"/>
    <w:rsid w:val="00D416B9"/>
    <w:rsid w:val="00D41792"/>
    <w:rsid w:val="00D418EC"/>
    <w:rsid w:val="00D4286C"/>
    <w:rsid w:val="00D4333F"/>
    <w:rsid w:val="00D43544"/>
    <w:rsid w:val="00D441F0"/>
    <w:rsid w:val="00D44A1F"/>
    <w:rsid w:val="00D44D11"/>
    <w:rsid w:val="00D44DDE"/>
    <w:rsid w:val="00D45DF0"/>
    <w:rsid w:val="00D50072"/>
    <w:rsid w:val="00D502E6"/>
    <w:rsid w:val="00D513A8"/>
    <w:rsid w:val="00D517A8"/>
    <w:rsid w:val="00D51A56"/>
    <w:rsid w:val="00D52ECF"/>
    <w:rsid w:val="00D538EB"/>
    <w:rsid w:val="00D53A28"/>
    <w:rsid w:val="00D53CCB"/>
    <w:rsid w:val="00D544E3"/>
    <w:rsid w:val="00D5457B"/>
    <w:rsid w:val="00D55ABB"/>
    <w:rsid w:val="00D56DC2"/>
    <w:rsid w:val="00D57FD9"/>
    <w:rsid w:val="00D60055"/>
    <w:rsid w:val="00D60A10"/>
    <w:rsid w:val="00D60D81"/>
    <w:rsid w:val="00D60E74"/>
    <w:rsid w:val="00D61646"/>
    <w:rsid w:val="00D619EB"/>
    <w:rsid w:val="00D626A0"/>
    <w:rsid w:val="00D62C02"/>
    <w:rsid w:val="00D62C6F"/>
    <w:rsid w:val="00D63725"/>
    <w:rsid w:val="00D63B7D"/>
    <w:rsid w:val="00D63D18"/>
    <w:rsid w:val="00D640C0"/>
    <w:rsid w:val="00D6434F"/>
    <w:rsid w:val="00D64CFD"/>
    <w:rsid w:val="00D65178"/>
    <w:rsid w:val="00D65582"/>
    <w:rsid w:val="00D65A58"/>
    <w:rsid w:val="00D65BDE"/>
    <w:rsid w:val="00D6654B"/>
    <w:rsid w:val="00D671EB"/>
    <w:rsid w:val="00D67635"/>
    <w:rsid w:val="00D67B83"/>
    <w:rsid w:val="00D71A01"/>
    <w:rsid w:val="00D71EA4"/>
    <w:rsid w:val="00D72A49"/>
    <w:rsid w:val="00D73192"/>
    <w:rsid w:val="00D73A40"/>
    <w:rsid w:val="00D745E8"/>
    <w:rsid w:val="00D7545D"/>
    <w:rsid w:val="00D75C4B"/>
    <w:rsid w:val="00D75F5C"/>
    <w:rsid w:val="00D76888"/>
    <w:rsid w:val="00D76F8C"/>
    <w:rsid w:val="00D77022"/>
    <w:rsid w:val="00D770DD"/>
    <w:rsid w:val="00D772AA"/>
    <w:rsid w:val="00D77A60"/>
    <w:rsid w:val="00D77F5D"/>
    <w:rsid w:val="00D80468"/>
    <w:rsid w:val="00D8325D"/>
    <w:rsid w:val="00D83466"/>
    <w:rsid w:val="00D83828"/>
    <w:rsid w:val="00D83BDD"/>
    <w:rsid w:val="00D83C97"/>
    <w:rsid w:val="00D84F7B"/>
    <w:rsid w:val="00D85F66"/>
    <w:rsid w:val="00D864D9"/>
    <w:rsid w:val="00D8650A"/>
    <w:rsid w:val="00D87BC0"/>
    <w:rsid w:val="00D87DEF"/>
    <w:rsid w:val="00D90A5F"/>
    <w:rsid w:val="00D91938"/>
    <w:rsid w:val="00D9228E"/>
    <w:rsid w:val="00D925FE"/>
    <w:rsid w:val="00D92935"/>
    <w:rsid w:val="00D9390A"/>
    <w:rsid w:val="00D94C67"/>
    <w:rsid w:val="00D952D2"/>
    <w:rsid w:val="00D954FA"/>
    <w:rsid w:val="00D96108"/>
    <w:rsid w:val="00D96A54"/>
    <w:rsid w:val="00D96D5C"/>
    <w:rsid w:val="00D9704A"/>
    <w:rsid w:val="00DA0008"/>
    <w:rsid w:val="00DA0696"/>
    <w:rsid w:val="00DA08CC"/>
    <w:rsid w:val="00DA15B0"/>
    <w:rsid w:val="00DA264F"/>
    <w:rsid w:val="00DA46D9"/>
    <w:rsid w:val="00DA4ABD"/>
    <w:rsid w:val="00DA57E9"/>
    <w:rsid w:val="00DA5A4E"/>
    <w:rsid w:val="00DA5E10"/>
    <w:rsid w:val="00DA62C4"/>
    <w:rsid w:val="00DA657D"/>
    <w:rsid w:val="00DA673A"/>
    <w:rsid w:val="00DA71F5"/>
    <w:rsid w:val="00DB01FE"/>
    <w:rsid w:val="00DB07DF"/>
    <w:rsid w:val="00DB0C13"/>
    <w:rsid w:val="00DB0F48"/>
    <w:rsid w:val="00DB17F1"/>
    <w:rsid w:val="00DB19EE"/>
    <w:rsid w:val="00DB206D"/>
    <w:rsid w:val="00DB2551"/>
    <w:rsid w:val="00DB3849"/>
    <w:rsid w:val="00DB4A5B"/>
    <w:rsid w:val="00DB53F6"/>
    <w:rsid w:val="00DB5679"/>
    <w:rsid w:val="00DB56BB"/>
    <w:rsid w:val="00DB5843"/>
    <w:rsid w:val="00DB5A67"/>
    <w:rsid w:val="00DB5C39"/>
    <w:rsid w:val="00DB667F"/>
    <w:rsid w:val="00DB694D"/>
    <w:rsid w:val="00DB6BA2"/>
    <w:rsid w:val="00DB6F3A"/>
    <w:rsid w:val="00DC08EA"/>
    <w:rsid w:val="00DC0B92"/>
    <w:rsid w:val="00DC0EF7"/>
    <w:rsid w:val="00DC17A6"/>
    <w:rsid w:val="00DC1990"/>
    <w:rsid w:val="00DC2EE2"/>
    <w:rsid w:val="00DC5100"/>
    <w:rsid w:val="00DC51BA"/>
    <w:rsid w:val="00DC5427"/>
    <w:rsid w:val="00DC586F"/>
    <w:rsid w:val="00DC5AA9"/>
    <w:rsid w:val="00DC6598"/>
    <w:rsid w:val="00DC72E3"/>
    <w:rsid w:val="00DC79D6"/>
    <w:rsid w:val="00DD1243"/>
    <w:rsid w:val="00DD20BE"/>
    <w:rsid w:val="00DD2409"/>
    <w:rsid w:val="00DD2BD6"/>
    <w:rsid w:val="00DD2CC5"/>
    <w:rsid w:val="00DD417C"/>
    <w:rsid w:val="00DD4FAB"/>
    <w:rsid w:val="00DD589C"/>
    <w:rsid w:val="00DD5A9F"/>
    <w:rsid w:val="00DD5B4E"/>
    <w:rsid w:val="00DD5BAE"/>
    <w:rsid w:val="00DD603F"/>
    <w:rsid w:val="00DD642F"/>
    <w:rsid w:val="00DD73C3"/>
    <w:rsid w:val="00DD7674"/>
    <w:rsid w:val="00DD7B16"/>
    <w:rsid w:val="00DD7B37"/>
    <w:rsid w:val="00DE116D"/>
    <w:rsid w:val="00DE119A"/>
    <w:rsid w:val="00DE206C"/>
    <w:rsid w:val="00DE2528"/>
    <w:rsid w:val="00DE2837"/>
    <w:rsid w:val="00DE4182"/>
    <w:rsid w:val="00DE4683"/>
    <w:rsid w:val="00DE4A7F"/>
    <w:rsid w:val="00DE515E"/>
    <w:rsid w:val="00DE53F6"/>
    <w:rsid w:val="00DE5A70"/>
    <w:rsid w:val="00DE5C7D"/>
    <w:rsid w:val="00DE6205"/>
    <w:rsid w:val="00DE68FE"/>
    <w:rsid w:val="00DE6CC0"/>
    <w:rsid w:val="00DE7176"/>
    <w:rsid w:val="00DE717D"/>
    <w:rsid w:val="00DE7191"/>
    <w:rsid w:val="00DE7528"/>
    <w:rsid w:val="00DE754D"/>
    <w:rsid w:val="00DE7C89"/>
    <w:rsid w:val="00DF09DF"/>
    <w:rsid w:val="00DF184C"/>
    <w:rsid w:val="00DF1D37"/>
    <w:rsid w:val="00DF21AC"/>
    <w:rsid w:val="00DF22AD"/>
    <w:rsid w:val="00DF258C"/>
    <w:rsid w:val="00DF2846"/>
    <w:rsid w:val="00DF43F4"/>
    <w:rsid w:val="00DF502D"/>
    <w:rsid w:val="00DF569E"/>
    <w:rsid w:val="00DF5841"/>
    <w:rsid w:val="00DF61D4"/>
    <w:rsid w:val="00DF6949"/>
    <w:rsid w:val="00DF69D0"/>
    <w:rsid w:val="00DF6C46"/>
    <w:rsid w:val="00DF72F9"/>
    <w:rsid w:val="00E008B9"/>
    <w:rsid w:val="00E01156"/>
    <w:rsid w:val="00E0141D"/>
    <w:rsid w:val="00E01B93"/>
    <w:rsid w:val="00E01F67"/>
    <w:rsid w:val="00E02AD1"/>
    <w:rsid w:val="00E03269"/>
    <w:rsid w:val="00E03419"/>
    <w:rsid w:val="00E0398E"/>
    <w:rsid w:val="00E04E1F"/>
    <w:rsid w:val="00E05292"/>
    <w:rsid w:val="00E05F77"/>
    <w:rsid w:val="00E06620"/>
    <w:rsid w:val="00E069D0"/>
    <w:rsid w:val="00E07A6B"/>
    <w:rsid w:val="00E10124"/>
    <w:rsid w:val="00E108A0"/>
    <w:rsid w:val="00E111DF"/>
    <w:rsid w:val="00E11684"/>
    <w:rsid w:val="00E11CDB"/>
    <w:rsid w:val="00E1204C"/>
    <w:rsid w:val="00E130DD"/>
    <w:rsid w:val="00E13E2B"/>
    <w:rsid w:val="00E147DB"/>
    <w:rsid w:val="00E1511A"/>
    <w:rsid w:val="00E15304"/>
    <w:rsid w:val="00E15E1F"/>
    <w:rsid w:val="00E15F84"/>
    <w:rsid w:val="00E167DD"/>
    <w:rsid w:val="00E169B4"/>
    <w:rsid w:val="00E16B17"/>
    <w:rsid w:val="00E16DFC"/>
    <w:rsid w:val="00E17549"/>
    <w:rsid w:val="00E214EB"/>
    <w:rsid w:val="00E21806"/>
    <w:rsid w:val="00E21D40"/>
    <w:rsid w:val="00E22ACB"/>
    <w:rsid w:val="00E22C47"/>
    <w:rsid w:val="00E2323A"/>
    <w:rsid w:val="00E233A0"/>
    <w:rsid w:val="00E241EB"/>
    <w:rsid w:val="00E242CD"/>
    <w:rsid w:val="00E247F3"/>
    <w:rsid w:val="00E249D1"/>
    <w:rsid w:val="00E24EA3"/>
    <w:rsid w:val="00E254C9"/>
    <w:rsid w:val="00E26138"/>
    <w:rsid w:val="00E2634A"/>
    <w:rsid w:val="00E26410"/>
    <w:rsid w:val="00E27E3D"/>
    <w:rsid w:val="00E3091D"/>
    <w:rsid w:val="00E31E56"/>
    <w:rsid w:val="00E32F04"/>
    <w:rsid w:val="00E337C0"/>
    <w:rsid w:val="00E3390F"/>
    <w:rsid w:val="00E343A9"/>
    <w:rsid w:val="00E3442D"/>
    <w:rsid w:val="00E35044"/>
    <w:rsid w:val="00E3595B"/>
    <w:rsid w:val="00E35977"/>
    <w:rsid w:val="00E35F2F"/>
    <w:rsid w:val="00E36163"/>
    <w:rsid w:val="00E36B18"/>
    <w:rsid w:val="00E36D2C"/>
    <w:rsid w:val="00E36EB7"/>
    <w:rsid w:val="00E37AED"/>
    <w:rsid w:val="00E4001C"/>
    <w:rsid w:val="00E40818"/>
    <w:rsid w:val="00E415CB"/>
    <w:rsid w:val="00E41E77"/>
    <w:rsid w:val="00E41EF0"/>
    <w:rsid w:val="00E423D1"/>
    <w:rsid w:val="00E42B65"/>
    <w:rsid w:val="00E43425"/>
    <w:rsid w:val="00E4350E"/>
    <w:rsid w:val="00E435BB"/>
    <w:rsid w:val="00E43666"/>
    <w:rsid w:val="00E43DFF"/>
    <w:rsid w:val="00E4516A"/>
    <w:rsid w:val="00E45B5B"/>
    <w:rsid w:val="00E46119"/>
    <w:rsid w:val="00E464E4"/>
    <w:rsid w:val="00E473D1"/>
    <w:rsid w:val="00E477B8"/>
    <w:rsid w:val="00E47AEF"/>
    <w:rsid w:val="00E500CD"/>
    <w:rsid w:val="00E50322"/>
    <w:rsid w:val="00E514C2"/>
    <w:rsid w:val="00E51700"/>
    <w:rsid w:val="00E520B2"/>
    <w:rsid w:val="00E526DF"/>
    <w:rsid w:val="00E528C2"/>
    <w:rsid w:val="00E52D7C"/>
    <w:rsid w:val="00E52DE5"/>
    <w:rsid w:val="00E53A2E"/>
    <w:rsid w:val="00E53E02"/>
    <w:rsid w:val="00E56872"/>
    <w:rsid w:val="00E56DCB"/>
    <w:rsid w:val="00E57326"/>
    <w:rsid w:val="00E5746D"/>
    <w:rsid w:val="00E6073E"/>
    <w:rsid w:val="00E60A76"/>
    <w:rsid w:val="00E613EE"/>
    <w:rsid w:val="00E614E3"/>
    <w:rsid w:val="00E615C9"/>
    <w:rsid w:val="00E6168E"/>
    <w:rsid w:val="00E61CAC"/>
    <w:rsid w:val="00E623EE"/>
    <w:rsid w:val="00E62DC4"/>
    <w:rsid w:val="00E641A7"/>
    <w:rsid w:val="00E650E5"/>
    <w:rsid w:val="00E65256"/>
    <w:rsid w:val="00E65314"/>
    <w:rsid w:val="00E6662E"/>
    <w:rsid w:val="00E6672D"/>
    <w:rsid w:val="00E6745E"/>
    <w:rsid w:val="00E6794F"/>
    <w:rsid w:val="00E679EE"/>
    <w:rsid w:val="00E71146"/>
    <w:rsid w:val="00E715FB"/>
    <w:rsid w:val="00E72CDA"/>
    <w:rsid w:val="00E73707"/>
    <w:rsid w:val="00E73A86"/>
    <w:rsid w:val="00E73E1E"/>
    <w:rsid w:val="00E740E1"/>
    <w:rsid w:val="00E749FB"/>
    <w:rsid w:val="00E74BF3"/>
    <w:rsid w:val="00E75569"/>
    <w:rsid w:val="00E7640A"/>
    <w:rsid w:val="00E76A64"/>
    <w:rsid w:val="00E80139"/>
    <w:rsid w:val="00E812FD"/>
    <w:rsid w:val="00E819A0"/>
    <w:rsid w:val="00E81A65"/>
    <w:rsid w:val="00E82357"/>
    <w:rsid w:val="00E8335A"/>
    <w:rsid w:val="00E83981"/>
    <w:rsid w:val="00E84CED"/>
    <w:rsid w:val="00E84E01"/>
    <w:rsid w:val="00E85001"/>
    <w:rsid w:val="00E85263"/>
    <w:rsid w:val="00E8530C"/>
    <w:rsid w:val="00E858FF"/>
    <w:rsid w:val="00E85E15"/>
    <w:rsid w:val="00E867F9"/>
    <w:rsid w:val="00E869B6"/>
    <w:rsid w:val="00E87793"/>
    <w:rsid w:val="00E87879"/>
    <w:rsid w:val="00E878E5"/>
    <w:rsid w:val="00E87938"/>
    <w:rsid w:val="00E87F25"/>
    <w:rsid w:val="00E9093A"/>
    <w:rsid w:val="00E91675"/>
    <w:rsid w:val="00E91ED9"/>
    <w:rsid w:val="00E91F63"/>
    <w:rsid w:val="00E9212F"/>
    <w:rsid w:val="00E931C4"/>
    <w:rsid w:val="00E93475"/>
    <w:rsid w:val="00E93865"/>
    <w:rsid w:val="00E93921"/>
    <w:rsid w:val="00E93985"/>
    <w:rsid w:val="00E941E2"/>
    <w:rsid w:val="00E94733"/>
    <w:rsid w:val="00E94909"/>
    <w:rsid w:val="00E94A09"/>
    <w:rsid w:val="00E94AF5"/>
    <w:rsid w:val="00E94CE1"/>
    <w:rsid w:val="00E95264"/>
    <w:rsid w:val="00E9678B"/>
    <w:rsid w:val="00E96A49"/>
    <w:rsid w:val="00E96E72"/>
    <w:rsid w:val="00E975FC"/>
    <w:rsid w:val="00E97C89"/>
    <w:rsid w:val="00EA0B2C"/>
    <w:rsid w:val="00EA0E8A"/>
    <w:rsid w:val="00EA11E1"/>
    <w:rsid w:val="00EA14C7"/>
    <w:rsid w:val="00EA19FD"/>
    <w:rsid w:val="00EA1B23"/>
    <w:rsid w:val="00EA1EFE"/>
    <w:rsid w:val="00EA2256"/>
    <w:rsid w:val="00EA25EB"/>
    <w:rsid w:val="00EA293E"/>
    <w:rsid w:val="00EA4413"/>
    <w:rsid w:val="00EA58D7"/>
    <w:rsid w:val="00EA5F74"/>
    <w:rsid w:val="00EA62AB"/>
    <w:rsid w:val="00EA62FD"/>
    <w:rsid w:val="00EA6AE6"/>
    <w:rsid w:val="00EA6D58"/>
    <w:rsid w:val="00EA6EA6"/>
    <w:rsid w:val="00EA70B1"/>
    <w:rsid w:val="00EA7912"/>
    <w:rsid w:val="00EB06E8"/>
    <w:rsid w:val="00EB0790"/>
    <w:rsid w:val="00EB175D"/>
    <w:rsid w:val="00EB23A9"/>
    <w:rsid w:val="00EB23DA"/>
    <w:rsid w:val="00EB2AFF"/>
    <w:rsid w:val="00EB313F"/>
    <w:rsid w:val="00EB3364"/>
    <w:rsid w:val="00EB36B7"/>
    <w:rsid w:val="00EB3BA0"/>
    <w:rsid w:val="00EB3EB2"/>
    <w:rsid w:val="00EB4583"/>
    <w:rsid w:val="00EB6300"/>
    <w:rsid w:val="00EB679F"/>
    <w:rsid w:val="00EB6990"/>
    <w:rsid w:val="00EB6C2D"/>
    <w:rsid w:val="00EB6EA5"/>
    <w:rsid w:val="00EB715B"/>
    <w:rsid w:val="00EB71C3"/>
    <w:rsid w:val="00EB72CB"/>
    <w:rsid w:val="00EB73D6"/>
    <w:rsid w:val="00EB742F"/>
    <w:rsid w:val="00EB76E8"/>
    <w:rsid w:val="00EC00B4"/>
    <w:rsid w:val="00EC097F"/>
    <w:rsid w:val="00EC0A38"/>
    <w:rsid w:val="00EC0BA1"/>
    <w:rsid w:val="00EC1223"/>
    <w:rsid w:val="00EC1603"/>
    <w:rsid w:val="00EC2619"/>
    <w:rsid w:val="00EC3904"/>
    <w:rsid w:val="00EC47FA"/>
    <w:rsid w:val="00EC4AFD"/>
    <w:rsid w:val="00EC4FA3"/>
    <w:rsid w:val="00EC508F"/>
    <w:rsid w:val="00EC5096"/>
    <w:rsid w:val="00EC50A0"/>
    <w:rsid w:val="00EC5198"/>
    <w:rsid w:val="00EC5423"/>
    <w:rsid w:val="00EC59D7"/>
    <w:rsid w:val="00EC5B1A"/>
    <w:rsid w:val="00EC62B6"/>
    <w:rsid w:val="00EC7B7B"/>
    <w:rsid w:val="00EC7BCB"/>
    <w:rsid w:val="00ED006F"/>
    <w:rsid w:val="00ED0B70"/>
    <w:rsid w:val="00ED0D31"/>
    <w:rsid w:val="00ED1229"/>
    <w:rsid w:val="00ED16BD"/>
    <w:rsid w:val="00ED1C56"/>
    <w:rsid w:val="00ED212B"/>
    <w:rsid w:val="00ED2286"/>
    <w:rsid w:val="00ED2E72"/>
    <w:rsid w:val="00ED46D5"/>
    <w:rsid w:val="00ED4D27"/>
    <w:rsid w:val="00ED5CCC"/>
    <w:rsid w:val="00ED5E59"/>
    <w:rsid w:val="00ED6854"/>
    <w:rsid w:val="00ED7509"/>
    <w:rsid w:val="00ED7D7B"/>
    <w:rsid w:val="00ED7DF3"/>
    <w:rsid w:val="00EE0A35"/>
    <w:rsid w:val="00EE1097"/>
    <w:rsid w:val="00EE1102"/>
    <w:rsid w:val="00EE12C2"/>
    <w:rsid w:val="00EE18AB"/>
    <w:rsid w:val="00EE1A2D"/>
    <w:rsid w:val="00EE1E3D"/>
    <w:rsid w:val="00EE2383"/>
    <w:rsid w:val="00EE23DE"/>
    <w:rsid w:val="00EE244A"/>
    <w:rsid w:val="00EE2513"/>
    <w:rsid w:val="00EE26D3"/>
    <w:rsid w:val="00EE3616"/>
    <w:rsid w:val="00EE3F95"/>
    <w:rsid w:val="00EE4A5F"/>
    <w:rsid w:val="00EE4D6B"/>
    <w:rsid w:val="00EE568D"/>
    <w:rsid w:val="00EE62A4"/>
    <w:rsid w:val="00EE6363"/>
    <w:rsid w:val="00EE6815"/>
    <w:rsid w:val="00EE69B0"/>
    <w:rsid w:val="00EE6F7D"/>
    <w:rsid w:val="00EE7BAD"/>
    <w:rsid w:val="00EF009F"/>
    <w:rsid w:val="00EF1334"/>
    <w:rsid w:val="00EF19B9"/>
    <w:rsid w:val="00EF20E1"/>
    <w:rsid w:val="00EF21E2"/>
    <w:rsid w:val="00EF3468"/>
    <w:rsid w:val="00EF561C"/>
    <w:rsid w:val="00EF6516"/>
    <w:rsid w:val="00EF6799"/>
    <w:rsid w:val="00EF6D80"/>
    <w:rsid w:val="00EF6D91"/>
    <w:rsid w:val="00EF6F4F"/>
    <w:rsid w:val="00EF7A99"/>
    <w:rsid w:val="00EF7C73"/>
    <w:rsid w:val="00F00E78"/>
    <w:rsid w:val="00F03334"/>
    <w:rsid w:val="00F0349C"/>
    <w:rsid w:val="00F035B0"/>
    <w:rsid w:val="00F036F8"/>
    <w:rsid w:val="00F03840"/>
    <w:rsid w:val="00F04E11"/>
    <w:rsid w:val="00F0615E"/>
    <w:rsid w:val="00F062C1"/>
    <w:rsid w:val="00F06A6E"/>
    <w:rsid w:val="00F06DEC"/>
    <w:rsid w:val="00F07C31"/>
    <w:rsid w:val="00F101CB"/>
    <w:rsid w:val="00F112CD"/>
    <w:rsid w:val="00F11EF9"/>
    <w:rsid w:val="00F11F45"/>
    <w:rsid w:val="00F12AA2"/>
    <w:rsid w:val="00F12C76"/>
    <w:rsid w:val="00F135C8"/>
    <w:rsid w:val="00F13775"/>
    <w:rsid w:val="00F14DEC"/>
    <w:rsid w:val="00F15C2C"/>
    <w:rsid w:val="00F15CBE"/>
    <w:rsid w:val="00F160DE"/>
    <w:rsid w:val="00F16305"/>
    <w:rsid w:val="00F16DB8"/>
    <w:rsid w:val="00F20432"/>
    <w:rsid w:val="00F20FFF"/>
    <w:rsid w:val="00F21E0E"/>
    <w:rsid w:val="00F222B6"/>
    <w:rsid w:val="00F2242D"/>
    <w:rsid w:val="00F23351"/>
    <w:rsid w:val="00F2372D"/>
    <w:rsid w:val="00F23B99"/>
    <w:rsid w:val="00F267B2"/>
    <w:rsid w:val="00F26DE9"/>
    <w:rsid w:val="00F2707E"/>
    <w:rsid w:val="00F27B8E"/>
    <w:rsid w:val="00F30A9F"/>
    <w:rsid w:val="00F31320"/>
    <w:rsid w:val="00F3134D"/>
    <w:rsid w:val="00F31778"/>
    <w:rsid w:val="00F3262D"/>
    <w:rsid w:val="00F32F54"/>
    <w:rsid w:val="00F33137"/>
    <w:rsid w:val="00F338C7"/>
    <w:rsid w:val="00F339FC"/>
    <w:rsid w:val="00F33B4F"/>
    <w:rsid w:val="00F33CAA"/>
    <w:rsid w:val="00F34A4A"/>
    <w:rsid w:val="00F34BC0"/>
    <w:rsid w:val="00F35526"/>
    <w:rsid w:val="00F35D72"/>
    <w:rsid w:val="00F35F35"/>
    <w:rsid w:val="00F35FD1"/>
    <w:rsid w:val="00F36261"/>
    <w:rsid w:val="00F365E6"/>
    <w:rsid w:val="00F36B92"/>
    <w:rsid w:val="00F37DE0"/>
    <w:rsid w:val="00F40457"/>
    <w:rsid w:val="00F41110"/>
    <w:rsid w:val="00F413F6"/>
    <w:rsid w:val="00F41611"/>
    <w:rsid w:val="00F41806"/>
    <w:rsid w:val="00F42633"/>
    <w:rsid w:val="00F4317E"/>
    <w:rsid w:val="00F43625"/>
    <w:rsid w:val="00F43971"/>
    <w:rsid w:val="00F43A4E"/>
    <w:rsid w:val="00F445F7"/>
    <w:rsid w:val="00F446D9"/>
    <w:rsid w:val="00F44828"/>
    <w:rsid w:val="00F45092"/>
    <w:rsid w:val="00F45889"/>
    <w:rsid w:val="00F45ED6"/>
    <w:rsid w:val="00F463AE"/>
    <w:rsid w:val="00F4675A"/>
    <w:rsid w:val="00F468E1"/>
    <w:rsid w:val="00F4759E"/>
    <w:rsid w:val="00F47C69"/>
    <w:rsid w:val="00F47EC9"/>
    <w:rsid w:val="00F50A86"/>
    <w:rsid w:val="00F516FC"/>
    <w:rsid w:val="00F5184F"/>
    <w:rsid w:val="00F519AA"/>
    <w:rsid w:val="00F51C96"/>
    <w:rsid w:val="00F521A0"/>
    <w:rsid w:val="00F52542"/>
    <w:rsid w:val="00F53F1D"/>
    <w:rsid w:val="00F540C1"/>
    <w:rsid w:val="00F551A9"/>
    <w:rsid w:val="00F5560E"/>
    <w:rsid w:val="00F55685"/>
    <w:rsid w:val="00F55AF3"/>
    <w:rsid w:val="00F56AB1"/>
    <w:rsid w:val="00F579C0"/>
    <w:rsid w:val="00F60778"/>
    <w:rsid w:val="00F60C8E"/>
    <w:rsid w:val="00F60CBA"/>
    <w:rsid w:val="00F60E3E"/>
    <w:rsid w:val="00F6138F"/>
    <w:rsid w:val="00F62298"/>
    <w:rsid w:val="00F62965"/>
    <w:rsid w:val="00F62A50"/>
    <w:rsid w:val="00F631BF"/>
    <w:rsid w:val="00F63983"/>
    <w:rsid w:val="00F653E3"/>
    <w:rsid w:val="00F65767"/>
    <w:rsid w:val="00F65962"/>
    <w:rsid w:val="00F676D2"/>
    <w:rsid w:val="00F67EFD"/>
    <w:rsid w:val="00F701CE"/>
    <w:rsid w:val="00F70C61"/>
    <w:rsid w:val="00F70C8A"/>
    <w:rsid w:val="00F71187"/>
    <w:rsid w:val="00F71860"/>
    <w:rsid w:val="00F71B2B"/>
    <w:rsid w:val="00F71C54"/>
    <w:rsid w:val="00F731F0"/>
    <w:rsid w:val="00F73AD1"/>
    <w:rsid w:val="00F73B74"/>
    <w:rsid w:val="00F73D02"/>
    <w:rsid w:val="00F744AC"/>
    <w:rsid w:val="00F74544"/>
    <w:rsid w:val="00F74905"/>
    <w:rsid w:val="00F74CB1"/>
    <w:rsid w:val="00F75538"/>
    <w:rsid w:val="00F7566A"/>
    <w:rsid w:val="00F75E27"/>
    <w:rsid w:val="00F75FBE"/>
    <w:rsid w:val="00F7617A"/>
    <w:rsid w:val="00F80EEE"/>
    <w:rsid w:val="00F81245"/>
    <w:rsid w:val="00F813EF"/>
    <w:rsid w:val="00F816D3"/>
    <w:rsid w:val="00F822F9"/>
    <w:rsid w:val="00F8282D"/>
    <w:rsid w:val="00F82BE2"/>
    <w:rsid w:val="00F83319"/>
    <w:rsid w:val="00F836B0"/>
    <w:rsid w:val="00F8477F"/>
    <w:rsid w:val="00F84FEB"/>
    <w:rsid w:val="00F85705"/>
    <w:rsid w:val="00F85FA1"/>
    <w:rsid w:val="00F85FDD"/>
    <w:rsid w:val="00F86D30"/>
    <w:rsid w:val="00F91579"/>
    <w:rsid w:val="00F91EB2"/>
    <w:rsid w:val="00F92B9A"/>
    <w:rsid w:val="00F92BCC"/>
    <w:rsid w:val="00F92DED"/>
    <w:rsid w:val="00F92DFC"/>
    <w:rsid w:val="00F93CAD"/>
    <w:rsid w:val="00F944C3"/>
    <w:rsid w:val="00F944F2"/>
    <w:rsid w:val="00F948FF"/>
    <w:rsid w:val="00F94EA1"/>
    <w:rsid w:val="00F951D6"/>
    <w:rsid w:val="00F96C65"/>
    <w:rsid w:val="00F96E68"/>
    <w:rsid w:val="00F97F42"/>
    <w:rsid w:val="00FA058B"/>
    <w:rsid w:val="00FA0670"/>
    <w:rsid w:val="00FA10DE"/>
    <w:rsid w:val="00FA124E"/>
    <w:rsid w:val="00FA145D"/>
    <w:rsid w:val="00FA1E19"/>
    <w:rsid w:val="00FA3A33"/>
    <w:rsid w:val="00FA5465"/>
    <w:rsid w:val="00FA592A"/>
    <w:rsid w:val="00FA6CB7"/>
    <w:rsid w:val="00FA7126"/>
    <w:rsid w:val="00FB00BD"/>
    <w:rsid w:val="00FB04BB"/>
    <w:rsid w:val="00FB09A0"/>
    <w:rsid w:val="00FB0C38"/>
    <w:rsid w:val="00FB0DBA"/>
    <w:rsid w:val="00FB152D"/>
    <w:rsid w:val="00FB16D6"/>
    <w:rsid w:val="00FB18F5"/>
    <w:rsid w:val="00FB1D6E"/>
    <w:rsid w:val="00FB1E2A"/>
    <w:rsid w:val="00FB3816"/>
    <w:rsid w:val="00FB3E36"/>
    <w:rsid w:val="00FB41E3"/>
    <w:rsid w:val="00FB488F"/>
    <w:rsid w:val="00FB4D8C"/>
    <w:rsid w:val="00FB51F3"/>
    <w:rsid w:val="00FB52F7"/>
    <w:rsid w:val="00FB59FF"/>
    <w:rsid w:val="00FB690D"/>
    <w:rsid w:val="00FB6DF1"/>
    <w:rsid w:val="00FB752B"/>
    <w:rsid w:val="00FB7C94"/>
    <w:rsid w:val="00FC07B8"/>
    <w:rsid w:val="00FC1334"/>
    <w:rsid w:val="00FC1700"/>
    <w:rsid w:val="00FC396A"/>
    <w:rsid w:val="00FC3C5F"/>
    <w:rsid w:val="00FC525B"/>
    <w:rsid w:val="00FC58B5"/>
    <w:rsid w:val="00FC5D5F"/>
    <w:rsid w:val="00FC63EF"/>
    <w:rsid w:val="00FC6EEB"/>
    <w:rsid w:val="00FC7393"/>
    <w:rsid w:val="00FC7830"/>
    <w:rsid w:val="00FD1261"/>
    <w:rsid w:val="00FD27C6"/>
    <w:rsid w:val="00FD2BBD"/>
    <w:rsid w:val="00FD2C4F"/>
    <w:rsid w:val="00FD37D0"/>
    <w:rsid w:val="00FD39E7"/>
    <w:rsid w:val="00FD3A65"/>
    <w:rsid w:val="00FD4091"/>
    <w:rsid w:val="00FD4EDB"/>
    <w:rsid w:val="00FD4F67"/>
    <w:rsid w:val="00FD549B"/>
    <w:rsid w:val="00FD601E"/>
    <w:rsid w:val="00FD6436"/>
    <w:rsid w:val="00FD6B20"/>
    <w:rsid w:val="00FD71AA"/>
    <w:rsid w:val="00FD71DA"/>
    <w:rsid w:val="00FD78C7"/>
    <w:rsid w:val="00FD7A73"/>
    <w:rsid w:val="00FE1137"/>
    <w:rsid w:val="00FE1375"/>
    <w:rsid w:val="00FE246E"/>
    <w:rsid w:val="00FE2C96"/>
    <w:rsid w:val="00FE3D67"/>
    <w:rsid w:val="00FE4724"/>
    <w:rsid w:val="00FE4743"/>
    <w:rsid w:val="00FE4862"/>
    <w:rsid w:val="00FE5BEE"/>
    <w:rsid w:val="00FE6F8E"/>
    <w:rsid w:val="00FE7330"/>
    <w:rsid w:val="00FE792B"/>
    <w:rsid w:val="00FE7EB8"/>
    <w:rsid w:val="00FF09F6"/>
    <w:rsid w:val="00FF113B"/>
    <w:rsid w:val="00FF113C"/>
    <w:rsid w:val="00FF1380"/>
    <w:rsid w:val="00FF148A"/>
    <w:rsid w:val="00FF18BB"/>
    <w:rsid w:val="00FF1EED"/>
    <w:rsid w:val="00FF315B"/>
    <w:rsid w:val="00FF31A3"/>
    <w:rsid w:val="00FF3D36"/>
    <w:rsid w:val="00FF3D7D"/>
    <w:rsid w:val="00FF41C8"/>
    <w:rsid w:val="00FF4209"/>
    <w:rsid w:val="00FF4B5C"/>
    <w:rsid w:val="00FF57C8"/>
    <w:rsid w:val="00FF5C60"/>
    <w:rsid w:val="00FF6833"/>
    <w:rsid w:val="00FF6E38"/>
    <w:rsid w:val="00FF6FF5"/>
    <w:rsid w:val="00FF70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1777C"/>
  <w15:docId w15:val="{53A49BF7-6FE2-4500-9C7E-3AED04400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F42"/>
    <w:pPr>
      <w:jc w:val="both"/>
    </w:pPr>
    <w:rPr>
      <w:rFonts w:ascii="Arial Narrow" w:hAnsi="Arial Narrow"/>
      <w:sz w:val="24"/>
      <w:szCs w:val="22"/>
      <w:lang w:eastAsia="en-US"/>
    </w:rPr>
  </w:style>
  <w:style w:type="paragraph" w:styleId="Ttulo1">
    <w:name w:val="heading 1"/>
    <w:basedOn w:val="Normal"/>
    <w:next w:val="Normal"/>
    <w:link w:val="Ttulo1Char"/>
    <w:uiPriority w:val="9"/>
    <w:qFormat/>
    <w:rsid w:val="00501DDD"/>
    <w:pPr>
      <w:outlineLvl w:val="0"/>
    </w:pPr>
    <w:rPr>
      <w:b/>
      <w:caps/>
      <w:szCs w:val="24"/>
    </w:rPr>
  </w:style>
  <w:style w:type="paragraph" w:styleId="Ttulo2">
    <w:name w:val="heading 2"/>
    <w:basedOn w:val="Normal"/>
    <w:next w:val="Normal"/>
    <w:link w:val="Ttulo2Char"/>
    <w:uiPriority w:val="9"/>
    <w:unhideWhenUsed/>
    <w:qFormat/>
    <w:rsid w:val="00501DDD"/>
    <w:pPr>
      <w:outlineLvl w:val="1"/>
    </w:pPr>
    <w:rPr>
      <w:b/>
      <w:color w:val="000000"/>
      <w:szCs w:val="24"/>
    </w:rPr>
  </w:style>
  <w:style w:type="paragraph" w:styleId="Ttulo3">
    <w:name w:val="heading 3"/>
    <w:basedOn w:val="Normal"/>
    <w:next w:val="Normal"/>
    <w:link w:val="Ttulo3Char"/>
    <w:autoRedefine/>
    <w:uiPriority w:val="9"/>
    <w:unhideWhenUsed/>
    <w:qFormat/>
    <w:rsid w:val="00501DDD"/>
    <w:pPr>
      <w:outlineLvl w:val="2"/>
    </w:pPr>
    <w:rPr>
      <w:b/>
      <w:color w:val="000000"/>
      <w:szCs w:val="24"/>
    </w:rPr>
  </w:style>
  <w:style w:type="paragraph" w:styleId="Ttulo4">
    <w:name w:val="heading 4"/>
    <w:basedOn w:val="Normal"/>
    <w:next w:val="Normal"/>
    <w:link w:val="Ttulo4Char"/>
    <w:uiPriority w:val="9"/>
    <w:unhideWhenUsed/>
    <w:qFormat/>
    <w:rsid w:val="00501DDD"/>
    <w:pPr>
      <w:keepNext/>
      <w:spacing w:before="240" w:after="60"/>
      <w:outlineLvl w:val="3"/>
    </w:pPr>
    <w:rPr>
      <w:rFonts w:eastAsia="Times New Roman"/>
      <w:b/>
      <w:bCs/>
      <w:szCs w:val="28"/>
    </w:rPr>
  </w:style>
  <w:style w:type="paragraph" w:styleId="Ttulo5">
    <w:name w:val="heading 5"/>
    <w:basedOn w:val="Normal"/>
    <w:next w:val="Normal"/>
    <w:link w:val="Ttulo5Char"/>
    <w:uiPriority w:val="9"/>
    <w:unhideWhenUsed/>
    <w:qFormat/>
    <w:rsid w:val="00902E73"/>
    <w:pPr>
      <w:keepNext/>
      <w:keepLines/>
      <w:spacing w:before="40"/>
      <w:outlineLvl w:val="4"/>
    </w:pPr>
    <w:rPr>
      <w:rFonts w:asciiTheme="majorHAnsi" w:eastAsiaTheme="majorEastAsia" w:hAnsiTheme="majorHAnsi" w:cstheme="majorBidi"/>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501DDD"/>
    <w:rPr>
      <w:rFonts w:ascii="Arial Narrow" w:hAnsi="Arial Narrow"/>
      <w:b/>
      <w:caps/>
      <w:sz w:val="24"/>
      <w:szCs w:val="24"/>
      <w:lang w:eastAsia="en-US"/>
    </w:rPr>
  </w:style>
  <w:style w:type="character" w:customStyle="1" w:styleId="Ttulo2Char">
    <w:name w:val="Título 2 Char"/>
    <w:link w:val="Ttulo2"/>
    <w:uiPriority w:val="9"/>
    <w:rsid w:val="00501DDD"/>
    <w:rPr>
      <w:rFonts w:ascii="Arial Narrow" w:hAnsi="Arial Narrow"/>
      <w:b/>
      <w:color w:val="000000"/>
      <w:sz w:val="24"/>
      <w:szCs w:val="24"/>
      <w:lang w:eastAsia="en-US"/>
    </w:rPr>
  </w:style>
  <w:style w:type="character" w:customStyle="1" w:styleId="Ttulo3Char">
    <w:name w:val="Título 3 Char"/>
    <w:link w:val="Ttulo3"/>
    <w:uiPriority w:val="9"/>
    <w:rsid w:val="00501DDD"/>
    <w:rPr>
      <w:rFonts w:ascii="Arial Narrow" w:hAnsi="Arial Narrow"/>
      <w:b/>
      <w:color w:val="000000"/>
      <w:sz w:val="24"/>
      <w:szCs w:val="24"/>
      <w:lang w:eastAsia="en-US"/>
    </w:rPr>
  </w:style>
  <w:style w:type="character" w:customStyle="1" w:styleId="Ttulo4Char">
    <w:name w:val="Título 4 Char"/>
    <w:link w:val="Ttulo4"/>
    <w:uiPriority w:val="9"/>
    <w:rsid w:val="00501DDD"/>
    <w:rPr>
      <w:rFonts w:ascii="Arial Narrow" w:eastAsia="Times New Roman" w:hAnsi="Arial Narrow"/>
      <w:b/>
      <w:bCs/>
      <w:sz w:val="24"/>
      <w:szCs w:val="28"/>
      <w:lang w:eastAsia="en-US"/>
    </w:rPr>
  </w:style>
  <w:style w:type="paragraph" w:styleId="Cabealho">
    <w:name w:val="header"/>
    <w:basedOn w:val="Normal"/>
    <w:link w:val="CabealhoChar"/>
    <w:uiPriority w:val="99"/>
    <w:unhideWhenUsed/>
    <w:rsid w:val="00602F9A"/>
    <w:pPr>
      <w:tabs>
        <w:tab w:val="center" w:pos="4252"/>
        <w:tab w:val="right" w:pos="8504"/>
      </w:tabs>
    </w:pPr>
    <w:rPr>
      <w:rFonts w:ascii="Arial" w:hAnsi="Arial"/>
      <w:sz w:val="20"/>
      <w:szCs w:val="20"/>
    </w:rPr>
  </w:style>
  <w:style w:type="character" w:customStyle="1" w:styleId="CabealhoChar">
    <w:name w:val="Cabeçalho Char"/>
    <w:link w:val="Cabealho"/>
    <w:uiPriority w:val="99"/>
    <w:rsid w:val="00602F9A"/>
    <w:rPr>
      <w:rFonts w:ascii="Arial" w:hAnsi="Arial"/>
      <w:sz w:val="20"/>
    </w:rPr>
  </w:style>
  <w:style w:type="paragraph" w:styleId="Rodap">
    <w:name w:val="footer"/>
    <w:basedOn w:val="Normal"/>
    <w:link w:val="RodapChar"/>
    <w:uiPriority w:val="99"/>
    <w:unhideWhenUsed/>
    <w:rsid w:val="00602F9A"/>
    <w:pPr>
      <w:tabs>
        <w:tab w:val="center" w:pos="4252"/>
        <w:tab w:val="right" w:pos="8504"/>
      </w:tabs>
    </w:pPr>
    <w:rPr>
      <w:rFonts w:ascii="Arial" w:hAnsi="Arial"/>
      <w:sz w:val="20"/>
      <w:szCs w:val="20"/>
    </w:rPr>
  </w:style>
  <w:style w:type="character" w:customStyle="1" w:styleId="RodapChar">
    <w:name w:val="Rodapé Char"/>
    <w:link w:val="Rodap"/>
    <w:uiPriority w:val="99"/>
    <w:rsid w:val="00602F9A"/>
    <w:rPr>
      <w:rFonts w:ascii="Arial" w:hAnsi="Arial"/>
      <w:sz w:val="20"/>
    </w:rPr>
  </w:style>
  <w:style w:type="table" w:styleId="Tabelacomgrade">
    <w:name w:val="Table Grid"/>
    <w:basedOn w:val="Tabelanormal"/>
    <w:uiPriority w:val="39"/>
    <w:rsid w:val="00602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A6E6A"/>
    <w:pPr>
      <w:ind w:left="720"/>
      <w:contextualSpacing/>
    </w:pPr>
  </w:style>
  <w:style w:type="paragraph" w:customStyle="1" w:styleId="Tabela">
    <w:name w:val="Tabela"/>
    <w:basedOn w:val="Normal"/>
    <w:link w:val="TabelaChar"/>
    <w:qFormat/>
    <w:rsid w:val="00BB65B0"/>
    <w:pPr>
      <w:numPr>
        <w:numId w:val="1"/>
      </w:numPr>
      <w:shd w:val="clear" w:color="auto" w:fill="FFFFFF"/>
      <w:tabs>
        <w:tab w:val="left" w:pos="1134"/>
      </w:tabs>
    </w:pPr>
    <w:rPr>
      <w:rFonts w:eastAsia="Times New Roman"/>
      <w:b/>
      <w:szCs w:val="24"/>
    </w:rPr>
  </w:style>
  <w:style w:type="character" w:customStyle="1" w:styleId="TabelaChar">
    <w:name w:val="Tabela Char"/>
    <w:link w:val="Tabela"/>
    <w:rsid w:val="00BB65B0"/>
    <w:rPr>
      <w:rFonts w:ascii="Arial Narrow" w:eastAsia="Times New Roman" w:hAnsi="Arial Narrow"/>
      <w:b/>
      <w:sz w:val="24"/>
      <w:szCs w:val="24"/>
      <w:shd w:val="clear" w:color="auto" w:fill="FFFFFF"/>
    </w:rPr>
  </w:style>
  <w:style w:type="character" w:styleId="Hyperlink">
    <w:name w:val="Hyperlink"/>
    <w:uiPriority w:val="99"/>
    <w:unhideWhenUsed/>
    <w:rsid w:val="0043582C"/>
    <w:rPr>
      <w:color w:val="0000FF"/>
      <w:u w:val="single"/>
    </w:rPr>
  </w:style>
  <w:style w:type="paragraph" w:customStyle="1" w:styleId="Default">
    <w:name w:val="Default"/>
    <w:rsid w:val="008F6B61"/>
    <w:pPr>
      <w:autoSpaceDE w:val="0"/>
      <w:autoSpaceDN w:val="0"/>
      <w:adjustRightInd w:val="0"/>
    </w:pPr>
    <w:rPr>
      <w:rFonts w:ascii="Arial" w:hAnsi="Arial" w:cs="Arial"/>
      <w:color w:val="000000"/>
      <w:sz w:val="24"/>
      <w:szCs w:val="24"/>
    </w:rPr>
  </w:style>
  <w:style w:type="paragraph" w:styleId="Corpodetexto">
    <w:name w:val="Body Text"/>
    <w:basedOn w:val="Normal"/>
    <w:link w:val="CorpodetextoChar"/>
    <w:uiPriority w:val="1"/>
    <w:qFormat/>
    <w:rsid w:val="000441FF"/>
    <w:pPr>
      <w:widowControl w:val="0"/>
      <w:autoSpaceDE w:val="0"/>
      <w:autoSpaceDN w:val="0"/>
      <w:jc w:val="left"/>
    </w:pPr>
    <w:rPr>
      <w:rFonts w:ascii="Times New Roman" w:eastAsia="Times New Roman" w:hAnsi="Times New Roman"/>
      <w:szCs w:val="24"/>
      <w:lang w:val="pt-PT" w:eastAsia="pt-PT" w:bidi="pt-PT"/>
    </w:rPr>
  </w:style>
  <w:style w:type="character" w:customStyle="1" w:styleId="CorpodetextoChar">
    <w:name w:val="Corpo de texto Char"/>
    <w:link w:val="Corpodetexto"/>
    <w:uiPriority w:val="1"/>
    <w:rsid w:val="000441FF"/>
    <w:rPr>
      <w:rFonts w:ascii="Times New Roman" w:eastAsia="Times New Roman" w:hAnsi="Times New Roman"/>
      <w:sz w:val="24"/>
      <w:szCs w:val="24"/>
      <w:lang w:val="pt-PT" w:eastAsia="pt-PT" w:bidi="pt-PT"/>
    </w:rPr>
  </w:style>
  <w:style w:type="table" w:customStyle="1" w:styleId="TableNormal">
    <w:name w:val="Table Normal"/>
    <w:uiPriority w:val="2"/>
    <w:semiHidden/>
    <w:unhideWhenUsed/>
    <w:qFormat/>
    <w:rsid w:val="00885C1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85C18"/>
    <w:pPr>
      <w:widowControl w:val="0"/>
      <w:autoSpaceDE w:val="0"/>
      <w:autoSpaceDN w:val="0"/>
      <w:spacing w:before="62"/>
      <w:ind w:right="28"/>
      <w:jc w:val="right"/>
    </w:pPr>
    <w:rPr>
      <w:rFonts w:eastAsia="Arial" w:cs="Arial"/>
      <w:sz w:val="22"/>
      <w:lang w:val="pt-PT" w:eastAsia="pt-PT" w:bidi="pt-PT"/>
    </w:rPr>
  </w:style>
  <w:style w:type="paragraph" w:styleId="Legenda">
    <w:name w:val="caption"/>
    <w:basedOn w:val="Normal"/>
    <w:next w:val="Normal"/>
    <w:uiPriority w:val="35"/>
    <w:unhideWhenUsed/>
    <w:qFormat/>
    <w:rsid w:val="00192FBF"/>
    <w:rPr>
      <w:b/>
      <w:bCs/>
      <w:szCs w:val="20"/>
    </w:rPr>
  </w:style>
  <w:style w:type="paragraph" w:styleId="CabealhodoSumrio">
    <w:name w:val="TOC Heading"/>
    <w:basedOn w:val="Ttulo1"/>
    <w:next w:val="Normal"/>
    <w:uiPriority w:val="39"/>
    <w:unhideWhenUsed/>
    <w:qFormat/>
    <w:rsid w:val="00896209"/>
    <w:pPr>
      <w:keepNext/>
      <w:keepLines/>
      <w:spacing w:before="480" w:line="276" w:lineRule="auto"/>
      <w:jc w:val="left"/>
      <w:outlineLvl w:val="9"/>
    </w:pPr>
    <w:rPr>
      <w:rFonts w:ascii="Cambria" w:eastAsia="Times New Roman" w:hAnsi="Cambria"/>
      <w:bCs/>
      <w:color w:val="365F91"/>
      <w:sz w:val="28"/>
      <w:szCs w:val="28"/>
    </w:rPr>
  </w:style>
  <w:style w:type="paragraph" w:styleId="Sumrio1">
    <w:name w:val="toc 1"/>
    <w:basedOn w:val="Normal"/>
    <w:next w:val="Normal"/>
    <w:autoRedefine/>
    <w:uiPriority w:val="39"/>
    <w:unhideWhenUsed/>
    <w:rsid w:val="00501DDD"/>
    <w:pPr>
      <w:tabs>
        <w:tab w:val="left" w:pos="400"/>
        <w:tab w:val="right" w:leader="dot" w:pos="9781"/>
      </w:tabs>
      <w:spacing w:line="360" w:lineRule="auto"/>
    </w:pPr>
    <w:rPr>
      <w:b/>
      <w:noProof/>
      <w:szCs w:val="24"/>
    </w:rPr>
  </w:style>
  <w:style w:type="paragraph" w:styleId="Sumrio2">
    <w:name w:val="toc 2"/>
    <w:basedOn w:val="Normal"/>
    <w:next w:val="Normal"/>
    <w:autoRedefine/>
    <w:uiPriority w:val="39"/>
    <w:unhideWhenUsed/>
    <w:rsid w:val="00B50715"/>
    <w:pPr>
      <w:tabs>
        <w:tab w:val="right" w:leader="dot" w:pos="9781"/>
      </w:tabs>
      <w:spacing w:line="360" w:lineRule="auto"/>
      <w:ind w:left="1134" w:hanging="850"/>
    </w:pPr>
  </w:style>
  <w:style w:type="paragraph" w:styleId="Sumrio3">
    <w:name w:val="toc 3"/>
    <w:basedOn w:val="Normal"/>
    <w:next w:val="Normal"/>
    <w:autoRedefine/>
    <w:uiPriority w:val="39"/>
    <w:unhideWhenUsed/>
    <w:rsid w:val="00844785"/>
    <w:pPr>
      <w:tabs>
        <w:tab w:val="left" w:pos="1134"/>
        <w:tab w:val="right" w:leader="dot" w:pos="9781"/>
      </w:tabs>
      <w:spacing w:line="360" w:lineRule="auto"/>
      <w:ind w:left="284" w:right="3"/>
    </w:pPr>
    <w:rPr>
      <w:noProof/>
      <w:color w:val="000000"/>
      <w:szCs w:val="24"/>
    </w:rPr>
  </w:style>
  <w:style w:type="character" w:customStyle="1" w:styleId="unit">
    <w:name w:val="unit"/>
    <w:basedOn w:val="Fontepargpadro"/>
    <w:rsid w:val="00ED7D7B"/>
  </w:style>
  <w:style w:type="paragraph" w:styleId="Sumrio4">
    <w:name w:val="toc 4"/>
    <w:basedOn w:val="Normal"/>
    <w:next w:val="Normal"/>
    <w:autoRedefine/>
    <w:uiPriority w:val="39"/>
    <w:unhideWhenUsed/>
    <w:rsid w:val="003B070D"/>
    <w:pPr>
      <w:ind w:left="600"/>
    </w:pPr>
  </w:style>
  <w:style w:type="character" w:customStyle="1" w:styleId="highlight">
    <w:name w:val="highlight"/>
    <w:rsid w:val="00795CE2"/>
  </w:style>
  <w:style w:type="table" w:customStyle="1" w:styleId="TabeladeGrade1Clara-nfase51">
    <w:name w:val="Tabela de Grade 1 Clara - Ênfase 51"/>
    <w:basedOn w:val="Tabelanormal"/>
    <w:uiPriority w:val="46"/>
    <w:rsid w:val="00CA05CE"/>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deGrade6Colorida-nfase51">
    <w:name w:val="Tabela de Grade 6 Colorida - Ênfase 51"/>
    <w:basedOn w:val="Tabelanormal"/>
    <w:uiPriority w:val="51"/>
    <w:rsid w:val="00CA05CE"/>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deGrade2-nfase51">
    <w:name w:val="Tabela de Grade 2 - Ênfase 51"/>
    <w:basedOn w:val="Tabelanormal"/>
    <w:uiPriority w:val="47"/>
    <w:rsid w:val="00FD7A73"/>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deGrade2-nfase11">
    <w:name w:val="Tabela de Grade 2 - Ênfase 11"/>
    <w:basedOn w:val="Tabelanormal"/>
    <w:uiPriority w:val="47"/>
    <w:rsid w:val="00FD7A73"/>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Refdecomentrio">
    <w:name w:val="annotation reference"/>
    <w:uiPriority w:val="99"/>
    <w:semiHidden/>
    <w:unhideWhenUsed/>
    <w:rsid w:val="00FD7A73"/>
    <w:rPr>
      <w:sz w:val="16"/>
      <w:szCs w:val="16"/>
    </w:rPr>
  </w:style>
  <w:style w:type="paragraph" w:styleId="Textodecomentrio">
    <w:name w:val="annotation text"/>
    <w:basedOn w:val="Normal"/>
    <w:link w:val="TextodecomentrioChar"/>
    <w:uiPriority w:val="99"/>
    <w:unhideWhenUsed/>
    <w:rsid w:val="00FD7A73"/>
    <w:rPr>
      <w:rFonts w:ascii="Arial" w:hAnsi="Arial"/>
      <w:sz w:val="20"/>
      <w:szCs w:val="20"/>
    </w:rPr>
  </w:style>
  <w:style w:type="character" w:customStyle="1" w:styleId="TextodecomentrioChar">
    <w:name w:val="Texto de comentário Char"/>
    <w:link w:val="Textodecomentrio"/>
    <w:uiPriority w:val="99"/>
    <w:rsid w:val="00FD7A73"/>
    <w:rPr>
      <w:rFonts w:ascii="Arial" w:hAnsi="Arial"/>
      <w:lang w:eastAsia="en-US"/>
    </w:rPr>
  </w:style>
  <w:style w:type="paragraph" w:styleId="Assuntodocomentrio">
    <w:name w:val="annotation subject"/>
    <w:basedOn w:val="Textodecomentrio"/>
    <w:next w:val="Textodecomentrio"/>
    <w:link w:val="AssuntodocomentrioChar"/>
    <w:uiPriority w:val="99"/>
    <w:semiHidden/>
    <w:unhideWhenUsed/>
    <w:rsid w:val="00FD7A73"/>
    <w:rPr>
      <w:b/>
      <w:bCs/>
    </w:rPr>
  </w:style>
  <w:style w:type="character" w:customStyle="1" w:styleId="AssuntodocomentrioChar">
    <w:name w:val="Assunto do comentário Char"/>
    <w:link w:val="Assuntodocomentrio"/>
    <w:uiPriority w:val="99"/>
    <w:semiHidden/>
    <w:rsid w:val="00FD7A73"/>
    <w:rPr>
      <w:rFonts w:ascii="Arial" w:hAnsi="Arial"/>
      <w:b/>
      <w:bCs/>
      <w:lang w:eastAsia="en-US"/>
    </w:rPr>
  </w:style>
  <w:style w:type="paragraph" w:styleId="Pr-formataoHTML">
    <w:name w:val="HTML Preformatted"/>
    <w:basedOn w:val="Normal"/>
    <w:link w:val="Pr-formataoHTMLChar"/>
    <w:uiPriority w:val="99"/>
    <w:semiHidden/>
    <w:unhideWhenUsed/>
    <w:rsid w:val="00B34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rPr>
  </w:style>
  <w:style w:type="character" w:customStyle="1" w:styleId="Pr-formataoHTMLChar">
    <w:name w:val="Pré-formatação HTML Char"/>
    <w:link w:val="Pr-formataoHTML"/>
    <w:uiPriority w:val="99"/>
    <w:semiHidden/>
    <w:rsid w:val="00B34E21"/>
    <w:rPr>
      <w:rFonts w:ascii="Courier New" w:eastAsia="Times New Roman" w:hAnsi="Courier New" w:cs="Courier New"/>
    </w:rPr>
  </w:style>
  <w:style w:type="paragraph" w:styleId="Ttulo">
    <w:name w:val="Title"/>
    <w:basedOn w:val="Normal"/>
    <w:link w:val="TtuloChar"/>
    <w:uiPriority w:val="1"/>
    <w:qFormat/>
    <w:rsid w:val="00D00F4E"/>
    <w:pPr>
      <w:widowControl w:val="0"/>
      <w:autoSpaceDE w:val="0"/>
      <w:autoSpaceDN w:val="0"/>
      <w:spacing w:before="118"/>
      <w:ind w:left="960"/>
      <w:jc w:val="left"/>
    </w:pPr>
    <w:rPr>
      <w:rFonts w:ascii="Arial" w:eastAsia="Arial" w:hAnsi="Arial"/>
      <w:b/>
      <w:bCs/>
      <w:sz w:val="16"/>
      <w:szCs w:val="16"/>
      <w:lang w:val="pt-PT"/>
    </w:rPr>
  </w:style>
  <w:style w:type="character" w:customStyle="1" w:styleId="TtuloChar">
    <w:name w:val="Título Char"/>
    <w:link w:val="Ttulo"/>
    <w:uiPriority w:val="1"/>
    <w:rsid w:val="00D00F4E"/>
    <w:rPr>
      <w:rFonts w:ascii="Arial" w:eastAsia="Arial" w:hAnsi="Arial" w:cs="Arial"/>
      <w:b/>
      <w:bCs/>
      <w:sz w:val="16"/>
      <w:szCs w:val="16"/>
      <w:lang w:val="pt-PT" w:eastAsia="en-US"/>
    </w:rPr>
  </w:style>
  <w:style w:type="character" w:styleId="Forte">
    <w:name w:val="Strong"/>
    <w:uiPriority w:val="22"/>
    <w:qFormat/>
    <w:rsid w:val="008348EC"/>
    <w:rPr>
      <w:b/>
      <w:bCs/>
    </w:rPr>
  </w:style>
  <w:style w:type="paragraph" w:styleId="Textodebalo">
    <w:name w:val="Balloon Text"/>
    <w:basedOn w:val="Normal"/>
    <w:link w:val="TextodebaloChar"/>
    <w:uiPriority w:val="99"/>
    <w:semiHidden/>
    <w:unhideWhenUsed/>
    <w:rsid w:val="00942214"/>
    <w:rPr>
      <w:rFonts w:ascii="Tahoma" w:hAnsi="Tahoma" w:cs="Tahoma"/>
      <w:sz w:val="16"/>
      <w:szCs w:val="16"/>
    </w:rPr>
  </w:style>
  <w:style w:type="character" w:customStyle="1" w:styleId="TextodebaloChar">
    <w:name w:val="Texto de balão Char"/>
    <w:link w:val="Textodebalo"/>
    <w:uiPriority w:val="99"/>
    <w:semiHidden/>
    <w:rsid w:val="00942214"/>
    <w:rPr>
      <w:rFonts w:ascii="Tahoma" w:hAnsi="Tahoma" w:cs="Tahoma"/>
      <w:sz w:val="16"/>
      <w:szCs w:val="16"/>
      <w:lang w:eastAsia="en-US"/>
    </w:rPr>
  </w:style>
  <w:style w:type="paragraph" w:customStyle="1" w:styleId="textojustificadorecuoprimeiralinhaespsimples">
    <w:name w:val="texto_justificado_recuo_primeira_linha_esp_simples"/>
    <w:basedOn w:val="Normal"/>
    <w:rsid w:val="00D21CA8"/>
    <w:pPr>
      <w:spacing w:before="100" w:beforeAutospacing="1" w:after="100" w:afterAutospacing="1"/>
      <w:jc w:val="left"/>
    </w:pPr>
    <w:rPr>
      <w:rFonts w:ascii="Times New Roman" w:eastAsia="Times New Roman" w:hAnsi="Times New Roman"/>
      <w:szCs w:val="24"/>
      <w:lang w:eastAsia="pt-BR"/>
    </w:rPr>
  </w:style>
  <w:style w:type="paragraph" w:customStyle="1" w:styleId="textojustificadorecuoprimeiralinha">
    <w:name w:val="texto_justificado_recuo_primeira_linha"/>
    <w:basedOn w:val="Normal"/>
    <w:rsid w:val="00D21CA8"/>
    <w:pPr>
      <w:spacing w:before="100" w:beforeAutospacing="1" w:after="100" w:afterAutospacing="1"/>
      <w:jc w:val="left"/>
    </w:pPr>
    <w:rPr>
      <w:rFonts w:ascii="Times New Roman" w:eastAsia="Times New Roman" w:hAnsi="Times New Roman"/>
      <w:szCs w:val="24"/>
      <w:lang w:eastAsia="pt-BR"/>
    </w:rPr>
  </w:style>
  <w:style w:type="character" w:styleId="HiperlinkVisitado">
    <w:name w:val="FollowedHyperlink"/>
    <w:uiPriority w:val="99"/>
    <w:semiHidden/>
    <w:unhideWhenUsed/>
    <w:rsid w:val="00AD42CC"/>
    <w:rPr>
      <w:color w:val="954F72"/>
      <w:u w:val="single"/>
    </w:rPr>
  </w:style>
  <w:style w:type="paragraph" w:styleId="NormalWeb">
    <w:name w:val="Normal (Web)"/>
    <w:basedOn w:val="Normal"/>
    <w:uiPriority w:val="99"/>
    <w:unhideWhenUsed/>
    <w:rsid w:val="002E7AED"/>
    <w:pPr>
      <w:spacing w:before="100" w:beforeAutospacing="1" w:after="100" w:afterAutospacing="1"/>
      <w:jc w:val="left"/>
    </w:pPr>
    <w:rPr>
      <w:rFonts w:ascii="Times New Roman" w:eastAsia="Times New Roman" w:hAnsi="Times New Roman"/>
      <w:szCs w:val="24"/>
      <w:lang w:eastAsia="pt-BR"/>
    </w:rPr>
  </w:style>
  <w:style w:type="character" w:customStyle="1" w:styleId="apple-tab-span">
    <w:name w:val="apple-tab-span"/>
    <w:basedOn w:val="Fontepargpadro"/>
    <w:rsid w:val="002E7AED"/>
  </w:style>
  <w:style w:type="character" w:styleId="TtulodoLivro">
    <w:name w:val="Book Title"/>
    <w:uiPriority w:val="33"/>
    <w:qFormat/>
    <w:rsid w:val="00C515A4"/>
    <w:rPr>
      <w:b/>
      <w:bCs/>
      <w:i/>
      <w:iCs/>
      <w:spacing w:val="5"/>
    </w:rPr>
  </w:style>
  <w:style w:type="table" w:customStyle="1" w:styleId="TabeladeLista4-nfase11">
    <w:name w:val="Tabela de Lista 4 - Ênfase 11"/>
    <w:basedOn w:val="Tabelanormal"/>
    <w:uiPriority w:val="49"/>
    <w:rsid w:val="009231E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ubttulo">
    <w:name w:val="Subtitle"/>
    <w:basedOn w:val="Normal"/>
    <w:next w:val="Normal"/>
    <w:link w:val="SubttuloChar"/>
    <w:uiPriority w:val="11"/>
    <w:qFormat/>
    <w:rsid w:val="00E47AEF"/>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tuloChar">
    <w:name w:val="Subtítulo Char"/>
    <w:basedOn w:val="Fontepargpadro"/>
    <w:link w:val="Subttulo"/>
    <w:uiPriority w:val="11"/>
    <w:rsid w:val="00E47AEF"/>
    <w:rPr>
      <w:rFonts w:asciiTheme="minorHAnsi" w:eastAsiaTheme="minorEastAsia" w:hAnsiTheme="minorHAnsi" w:cstheme="minorBidi"/>
      <w:color w:val="5A5A5A" w:themeColor="text1" w:themeTint="A5"/>
      <w:spacing w:val="15"/>
      <w:sz w:val="22"/>
      <w:szCs w:val="22"/>
      <w:lang w:eastAsia="en-US"/>
    </w:rPr>
  </w:style>
  <w:style w:type="table" w:customStyle="1" w:styleId="TabeladeGrade4-nfase11">
    <w:name w:val="Tabela de Grade 4 - Ênfase 11"/>
    <w:basedOn w:val="Tabelanormal"/>
    <w:uiPriority w:val="49"/>
    <w:rsid w:val="00A348D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deLista4-nfase110">
    <w:name w:val="Tabela de Lista 4 - Ênfase 11"/>
    <w:basedOn w:val="Tabelanormal"/>
    <w:uiPriority w:val="49"/>
    <w:rsid w:val="00902E7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har">
    <w:name w:val="Título 5 Char"/>
    <w:basedOn w:val="Fontepargpadro"/>
    <w:link w:val="Ttulo5"/>
    <w:uiPriority w:val="9"/>
    <w:rsid w:val="00902E73"/>
    <w:rPr>
      <w:rFonts w:asciiTheme="majorHAnsi" w:eastAsiaTheme="majorEastAsia" w:hAnsiTheme="majorHAnsi" w:cstheme="majorBidi"/>
      <w:color w:val="365F91" w:themeColor="accent1" w:themeShade="BF"/>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5037">
      <w:bodyDiv w:val="1"/>
      <w:marLeft w:val="0"/>
      <w:marRight w:val="0"/>
      <w:marTop w:val="0"/>
      <w:marBottom w:val="0"/>
      <w:divBdr>
        <w:top w:val="none" w:sz="0" w:space="0" w:color="auto"/>
        <w:left w:val="none" w:sz="0" w:space="0" w:color="auto"/>
        <w:bottom w:val="none" w:sz="0" w:space="0" w:color="auto"/>
        <w:right w:val="none" w:sz="0" w:space="0" w:color="auto"/>
      </w:divBdr>
    </w:div>
    <w:div w:id="33426286">
      <w:bodyDiv w:val="1"/>
      <w:marLeft w:val="0"/>
      <w:marRight w:val="0"/>
      <w:marTop w:val="0"/>
      <w:marBottom w:val="0"/>
      <w:divBdr>
        <w:top w:val="none" w:sz="0" w:space="0" w:color="auto"/>
        <w:left w:val="none" w:sz="0" w:space="0" w:color="auto"/>
        <w:bottom w:val="none" w:sz="0" w:space="0" w:color="auto"/>
        <w:right w:val="none" w:sz="0" w:space="0" w:color="auto"/>
      </w:divBdr>
    </w:div>
    <w:div w:id="54857351">
      <w:bodyDiv w:val="1"/>
      <w:marLeft w:val="0"/>
      <w:marRight w:val="0"/>
      <w:marTop w:val="0"/>
      <w:marBottom w:val="0"/>
      <w:divBdr>
        <w:top w:val="none" w:sz="0" w:space="0" w:color="auto"/>
        <w:left w:val="none" w:sz="0" w:space="0" w:color="auto"/>
        <w:bottom w:val="none" w:sz="0" w:space="0" w:color="auto"/>
        <w:right w:val="none" w:sz="0" w:space="0" w:color="auto"/>
      </w:divBdr>
    </w:div>
    <w:div w:id="69668406">
      <w:bodyDiv w:val="1"/>
      <w:marLeft w:val="0"/>
      <w:marRight w:val="0"/>
      <w:marTop w:val="0"/>
      <w:marBottom w:val="0"/>
      <w:divBdr>
        <w:top w:val="none" w:sz="0" w:space="0" w:color="auto"/>
        <w:left w:val="none" w:sz="0" w:space="0" w:color="auto"/>
        <w:bottom w:val="none" w:sz="0" w:space="0" w:color="auto"/>
        <w:right w:val="none" w:sz="0" w:space="0" w:color="auto"/>
      </w:divBdr>
    </w:div>
    <w:div w:id="76874213">
      <w:bodyDiv w:val="1"/>
      <w:marLeft w:val="0"/>
      <w:marRight w:val="0"/>
      <w:marTop w:val="0"/>
      <w:marBottom w:val="0"/>
      <w:divBdr>
        <w:top w:val="none" w:sz="0" w:space="0" w:color="auto"/>
        <w:left w:val="none" w:sz="0" w:space="0" w:color="auto"/>
        <w:bottom w:val="none" w:sz="0" w:space="0" w:color="auto"/>
        <w:right w:val="none" w:sz="0" w:space="0" w:color="auto"/>
      </w:divBdr>
    </w:div>
    <w:div w:id="83306904">
      <w:bodyDiv w:val="1"/>
      <w:marLeft w:val="0"/>
      <w:marRight w:val="0"/>
      <w:marTop w:val="0"/>
      <w:marBottom w:val="0"/>
      <w:divBdr>
        <w:top w:val="none" w:sz="0" w:space="0" w:color="auto"/>
        <w:left w:val="none" w:sz="0" w:space="0" w:color="auto"/>
        <w:bottom w:val="none" w:sz="0" w:space="0" w:color="auto"/>
        <w:right w:val="none" w:sz="0" w:space="0" w:color="auto"/>
      </w:divBdr>
    </w:div>
    <w:div w:id="107093069">
      <w:bodyDiv w:val="1"/>
      <w:marLeft w:val="0"/>
      <w:marRight w:val="0"/>
      <w:marTop w:val="0"/>
      <w:marBottom w:val="0"/>
      <w:divBdr>
        <w:top w:val="none" w:sz="0" w:space="0" w:color="auto"/>
        <w:left w:val="none" w:sz="0" w:space="0" w:color="auto"/>
        <w:bottom w:val="none" w:sz="0" w:space="0" w:color="auto"/>
        <w:right w:val="none" w:sz="0" w:space="0" w:color="auto"/>
      </w:divBdr>
    </w:div>
    <w:div w:id="117377841">
      <w:bodyDiv w:val="1"/>
      <w:marLeft w:val="0"/>
      <w:marRight w:val="0"/>
      <w:marTop w:val="0"/>
      <w:marBottom w:val="0"/>
      <w:divBdr>
        <w:top w:val="none" w:sz="0" w:space="0" w:color="auto"/>
        <w:left w:val="none" w:sz="0" w:space="0" w:color="auto"/>
        <w:bottom w:val="none" w:sz="0" w:space="0" w:color="auto"/>
        <w:right w:val="none" w:sz="0" w:space="0" w:color="auto"/>
      </w:divBdr>
    </w:div>
    <w:div w:id="117769337">
      <w:bodyDiv w:val="1"/>
      <w:marLeft w:val="0"/>
      <w:marRight w:val="0"/>
      <w:marTop w:val="0"/>
      <w:marBottom w:val="0"/>
      <w:divBdr>
        <w:top w:val="none" w:sz="0" w:space="0" w:color="auto"/>
        <w:left w:val="none" w:sz="0" w:space="0" w:color="auto"/>
        <w:bottom w:val="none" w:sz="0" w:space="0" w:color="auto"/>
        <w:right w:val="none" w:sz="0" w:space="0" w:color="auto"/>
      </w:divBdr>
    </w:div>
    <w:div w:id="163277189">
      <w:bodyDiv w:val="1"/>
      <w:marLeft w:val="0"/>
      <w:marRight w:val="0"/>
      <w:marTop w:val="0"/>
      <w:marBottom w:val="0"/>
      <w:divBdr>
        <w:top w:val="none" w:sz="0" w:space="0" w:color="auto"/>
        <w:left w:val="none" w:sz="0" w:space="0" w:color="auto"/>
        <w:bottom w:val="none" w:sz="0" w:space="0" w:color="auto"/>
        <w:right w:val="none" w:sz="0" w:space="0" w:color="auto"/>
      </w:divBdr>
    </w:div>
    <w:div w:id="213009626">
      <w:bodyDiv w:val="1"/>
      <w:marLeft w:val="0"/>
      <w:marRight w:val="0"/>
      <w:marTop w:val="0"/>
      <w:marBottom w:val="0"/>
      <w:divBdr>
        <w:top w:val="none" w:sz="0" w:space="0" w:color="auto"/>
        <w:left w:val="none" w:sz="0" w:space="0" w:color="auto"/>
        <w:bottom w:val="none" w:sz="0" w:space="0" w:color="auto"/>
        <w:right w:val="none" w:sz="0" w:space="0" w:color="auto"/>
      </w:divBdr>
    </w:div>
    <w:div w:id="234439928">
      <w:bodyDiv w:val="1"/>
      <w:marLeft w:val="0"/>
      <w:marRight w:val="0"/>
      <w:marTop w:val="0"/>
      <w:marBottom w:val="0"/>
      <w:divBdr>
        <w:top w:val="none" w:sz="0" w:space="0" w:color="auto"/>
        <w:left w:val="none" w:sz="0" w:space="0" w:color="auto"/>
        <w:bottom w:val="none" w:sz="0" w:space="0" w:color="auto"/>
        <w:right w:val="none" w:sz="0" w:space="0" w:color="auto"/>
      </w:divBdr>
    </w:div>
    <w:div w:id="242304068">
      <w:bodyDiv w:val="1"/>
      <w:marLeft w:val="0"/>
      <w:marRight w:val="0"/>
      <w:marTop w:val="0"/>
      <w:marBottom w:val="0"/>
      <w:divBdr>
        <w:top w:val="none" w:sz="0" w:space="0" w:color="auto"/>
        <w:left w:val="none" w:sz="0" w:space="0" w:color="auto"/>
        <w:bottom w:val="none" w:sz="0" w:space="0" w:color="auto"/>
        <w:right w:val="none" w:sz="0" w:space="0" w:color="auto"/>
      </w:divBdr>
    </w:div>
    <w:div w:id="251084444">
      <w:bodyDiv w:val="1"/>
      <w:marLeft w:val="0"/>
      <w:marRight w:val="0"/>
      <w:marTop w:val="0"/>
      <w:marBottom w:val="0"/>
      <w:divBdr>
        <w:top w:val="none" w:sz="0" w:space="0" w:color="auto"/>
        <w:left w:val="none" w:sz="0" w:space="0" w:color="auto"/>
        <w:bottom w:val="none" w:sz="0" w:space="0" w:color="auto"/>
        <w:right w:val="none" w:sz="0" w:space="0" w:color="auto"/>
      </w:divBdr>
    </w:div>
    <w:div w:id="286550729">
      <w:bodyDiv w:val="1"/>
      <w:marLeft w:val="0"/>
      <w:marRight w:val="0"/>
      <w:marTop w:val="0"/>
      <w:marBottom w:val="0"/>
      <w:divBdr>
        <w:top w:val="none" w:sz="0" w:space="0" w:color="auto"/>
        <w:left w:val="none" w:sz="0" w:space="0" w:color="auto"/>
        <w:bottom w:val="none" w:sz="0" w:space="0" w:color="auto"/>
        <w:right w:val="none" w:sz="0" w:space="0" w:color="auto"/>
      </w:divBdr>
    </w:div>
    <w:div w:id="287782070">
      <w:bodyDiv w:val="1"/>
      <w:marLeft w:val="0"/>
      <w:marRight w:val="0"/>
      <w:marTop w:val="0"/>
      <w:marBottom w:val="0"/>
      <w:divBdr>
        <w:top w:val="none" w:sz="0" w:space="0" w:color="auto"/>
        <w:left w:val="none" w:sz="0" w:space="0" w:color="auto"/>
        <w:bottom w:val="none" w:sz="0" w:space="0" w:color="auto"/>
        <w:right w:val="none" w:sz="0" w:space="0" w:color="auto"/>
      </w:divBdr>
    </w:div>
    <w:div w:id="310905930">
      <w:bodyDiv w:val="1"/>
      <w:marLeft w:val="0"/>
      <w:marRight w:val="0"/>
      <w:marTop w:val="0"/>
      <w:marBottom w:val="0"/>
      <w:divBdr>
        <w:top w:val="none" w:sz="0" w:space="0" w:color="auto"/>
        <w:left w:val="none" w:sz="0" w:space="0" w:color="auto"/>
        <w:bottom w:val="none" w:sz="0" w:space="0" w:color="auto"/>
        <w:right w:val="none" w:sz="0" w:space="0" w:color="auto"/>
      </w:divBdr>
    </w:div>
    <w:div w:id="346253065">
      <w:bodyDiv w:val="1"/>
      <w:marLeft w:val="0"/>
      <w:marRight w:val="0"/>
      <w:marTop w:val="0"/>
      <w:marBottom w:val="0"/>
      <w:divBdr>
        <w:top w:val="none" w:sz="0" w:space="0" w:color="auto"/>
        <w:left w:val="none" w:sz="0" w:space="0" w:color="auto"/>
        <w:bottom w:val="none" w:sz="0" w:space="0" w:color="auto"/>
        <w:right w:val="none" w:sz="0" w:space="0" w:color="auto"/>
      </w:divBdr>
    </w:div>
    <w:div w:id="355084730">
      <w:bodyDiv w:val="1"/>
      <w:marLeft w:val="0"/>
      <w:marRight w:val="0"/>
      <w:marTop w:val="0"/>
      <w:marBottom w:val="0"/>
      <w:divBdr>
        <w:top w:val="none" w:sz="0" w:space="0" w:color="auto"/>
        <w:left w:val="none" w:sz="0" w:space="0" w:color="auto"/>
        <w:bottom w:val="none" w:sz="0" w:space="0" w:color="auto"/>
        <w:right w:val="none" w:sz="0" w:space="0" w:color="auto"/>
      </w:divBdr>
    </w:div>
    <w:div w:id="355545199">
      <w:bodyDiv w:val="1"/>
      <w:marLeft w:val="0"/>
      <w:marRight w:val="0"/>
      <w:marTop w:val="0"/>
      <w:marBottom w:val="0"/>
      <w:divBdr>
        <w:top w:val="none" w:sz="0" w:space="0" w:color="auto"/>
        <w:left w:val="none" w:sz="0" w:space="0" w:color="auto"/>
        <w:bottom w:val="none" w:sz="0" w:space="0" w:color="auto"/>
        <w:right w:val="none" w:sz="0" w:space="0" w:color="auto"/>
      </w:divBdr>
    </w:div>
    <w:div w:id="375202844">
      <w:bodyDiv w:val="1"/>
      <w:marLeft w:val="0"/>
      <w:marRight w:val="0"/>
      <w:marTop w:val="0"/>
      <w:marBottom w:val="0"/>
      <w:divBdr>
        <w:top w:val="none" w:sz="0" w:space="0" w:color="auto"/>
        <w:left w:val="none" w:sz="0" w:space="0" w:color="auto"/>
        <w:bottom w:val="none" w:sz="0" w:space="0" w:color="auto"/>
        <w:right w:val="none" w:sz="0" w:space="0" w:color="auto"/>
      </w:divBdr>
    </w:div>
    <w:div w:id="382607835">
      <w:bodyDiv w:val="1"/>
      <w:marLeft w:val="0"/>
      <w:marRight w:val="0"/>
      <w:marTop w:val="0"/>
      <w:marBottom w:val="0"/>
      <w:divBdr>
        <w:top w:val="none" w:sz="0" w:space="0" w:color="auto"/>
        <w:left w:val="none" w:sz="0" w:space="0" w:color="auto"/>
        <w:bottom w:val="none" w:sz="0" w:space="0" w:color="auto"/>
        <w:right w:val="none" w:sz="0" w:space="0" w:color="auto"/>
      </w:divBdr>
    </w:div>
    <w:div w:id="470244439">
      <w:bodyDiv w:val="1"/>
      <w:marLeft w:val="0"/>
      <w:marRight w:val="0"/>
      <w:marTop w:val="0"/>
      <w:marBottom w:val="0"/>
      <w:divBdr>
        <w:top w:val="none" w:sz="0" w:space="0" w:color="auto"/>
        <w:left w:val="none" w:sz="0" w:space="0" w:color="auto"/>
        <w:bottom w:val="none" w:sz="0" w:space="0" w:color="auto"/>
        <w:right w:val="none" w:sz="0" w:space="0" w:color="auto"/>
      </w:divBdr>
      <w:divsChild>
        <w:div w:id="738097428">
          <w:marLeft w:val="-108"/>
          <w:marRight w:val="0"/>
          <w:marTop w:val="0"/>
          <w:marBottom w:val="0"/>
          <w:divBdr>
            <w:top w:val="none" w:sz="0" w:space="0" w:color="auto"/>
            <w:left w:val="none" w:sz="0" w:space="0" w:color="auto"/>
            <w:bottom w:val="none" w:sz="0" w:space="0" w:color="auto"/>
            <w:right w:val="none" w:sz="0" w:space="0" w:color="auto"/>
          </w:divBdr>
        </w:div>
      </w:divsChild>
    </w:div>
    <w:div w:id="472598118">
      <w:bodyDiv w:val="1"/>
      <w:marLeft w:val="0"/>
      <w:marRight w:val="0"/>
      <w:marTop w:val="0"/>
      <w:marBottom w:val="0"/>
      <w:divBdr>
        <w:top w:val="none" w:sz="0" w:space="0" w:color="auto"/>
        <w:left w:val="none" w:sz="0" w:space="0" w:color="auto"/>
        <w:bottom w:val="none" w:sz="0" w:space="0" w:color="auto"/>
        <w:right w:val="none" w:sz="0" w:space="0" w:color="auto"/>
      </w:divBdr>
    </w:div>
    <w:div w:id="479034451">
      <w:bodyDiv w:val="1"/>
      <w:marLeft w:val="0"/>
      <w:marRight w:val="0"/>
      <w:marTop w:val="0"/>
      <w:marBottom w:val="0"/>
      <w:divBdr>
        <w:top w:val="none" w:sz="0" w:space="0" w:color="auto"/>
        <w:left w:val="none" w:sz="0" w:space="0" w:color="auto"/>
        <w:bottom w:val="none" w:sz="0" w:space="0" w:color="auto"/>
        <w:right w:val="none" w:sz="0" w:space="0" w:color="auto"/>
      </w:divBdr>
    </w:div>
    <w:div w:id="534851798">
      <w:bodyDiv w:val="1"/>
      <w:marLeft w:val="0"/>
      <w:marRight w:val="0"/>
      <w:marTop w:val="0"/>
      <w:marBottom w:val="0"/>
      <w:divBdr>
        <w:top w:val="none" w:sz="0" w:space="0" w:color="auto"/>
        <w:left w:val="none" w:sz="0" w:space="0" w:color="auto"/>
        <w:bottom w:val="none" w:sz="0" w:space="0" w:color="auto"/>
        <w:right w:val="none" w:sz="0" w:space="0" w:color="auto"/>
      </w:divBdr>
    </w:div>
    <w:div w:id="535850961">
      <w:bodyDiv w:val="1"/>
      <w:marLeft w:val="0"/>
      <w:marRight w:val="0"/>
      <w:marTop w:val="0"/>
      <w:marBottom w:val="0"/>
      <w:divBdr>
        <w:top w:val="none" w:sz="0" w:space="0" w:color="auto"/>
        <w:left w:val="none" w:sz="0" w:space="0" w:color="auto"/>
        <w:bottom w:val="none" w:sz="0" w:space="0" w:color="auto"/>
        <w:right w:val="none" w:sz="0" w:space="0" w:color="auto"/>
      </w:divBdr>
    </w:div>
    <w:div w:id="608511225">
      <w:bodyDiv w:val="1"/>
      <w:marLeft w:val="0"/>
      <w:marRight w:val="0"/>
      <w:marTop w:val="0"/>
      <w:marBottom w:val="0"/>
      <w:divBdr>
        <w:top w:val="none" w:sz="0" w:space="0" w:color="auto"/>
        <w:left w:val="none" w:sz="0" w:space="0" w:color="auto"/>
        <w:bottom w:val="none" w:sz="0" w:space="0" w:color="auto"/>
        <w:right w:val="none" w:sz="0" w:space="0" w:color="auto"/>
      </w:divBdr>
    </w:div>
    <w:div w:id="632758747">
      <w:bodyDiv w:val="1"/>
      <w:marLeft w:val="0"/>
      <w:marRight w:val="0"/>
      <w:marTop w:val="0"/>
      <w:marBottom w:val="0"/>
      <w:divBdr>
        <w:top w:val="none" w:sz="0" w:space="0" w:color="auto"/>
        <w:left w:val="none" w:sz="0" w:space="0" w:color="auto"/>
        <w:bottom w:val="none" w:sz="0" w:space="0" w:color="auto"/>
        <w:right w:val="none" w:sz="0" w:space="0" w:color="auto"/>
      </w:divBdr>
    </w:div>
    <w:div w:id="634989373">
      <w:bodyDiv w:val="1"/>
      <w:marLeft w:val="0"/>
      <w:marRight w:val="0"/>
      <w:marTop w:val="0"/>
      <w:marBottom w:val="0"/>
      <w:divBdr>
        <w:top w:val="none" w:sz="0" w:space="0" w:color="auto"/>
        <w:left w:val="none" w:sz="0" w:space="0" w:color="auto"/>
        <w:bottom w:val="none" w:sz="0" w:space="0" w:color="auto"/>
        <w:right w:val="none" w:sz="0" w:space="0" w:color="auto"/>
      </w:divBdr>
    </w:div>
    <w:div w:id="647132923">
      <w:bodyDiv w:val="1"/>
      <w:marLeft w:val="0"/>
      <w:marRight w:val="0"/>
      <w:marTop w:val="0"/>
      <w:marBottom w:val="0"/>
      <w:divBdr>
        <w:top w:val="none" w:sz="0" w:space="0" w:color="auto"/>
        <w:left w:val="none" w:sz="0" w:space="0" w:color="auto"/>
        <w:bottom w:val="none" w:sz="0" w:space="0" w:color="auto"/>
        <w:right w:val="none" w:sz="0" w:space="0" w:color="auto"/>
      </w:divBdr>
    </w:div>
    <w:div w:id="703143300">
      <w:bodyDiv w:val="1"/>
      <w:marLeft w:val="0"/>
      <w:marRight w:val="0"/>
      <w:marTop w:val="0"/>
      <w:marBottom w:val="0"/>
      <w:divBdr>
        <w:top w:val="none" w:sz="0" w:space="0" w:color="auto"/>
        <w:left w:val="none" w:sz="0" w:space="0" w:color="auto"/>
        <w:bottom w:val="none" w:sz="0" w:space="0" w:color="auto"/>
        <w:right w:val="none" w:sz="0" w:space="0" w:color="auto"/>
      </w:divBdr>
    </w:div>
    <w:div w:id="724135584">
      <w:bodyDiv w:val="1"/>
      <w:marLeft w:val="0"/>
      <w:marRight w:val="0"/>
      <w:marTop w:val="0"/>
      <w:marBottom w:val="0"/>
      <w:divBdr>
        <w:top w:val="none" w:sz="0" w:space="0" w:color="auto"/>
        <w:left w:val="none" w:sz="0" w:space="0" w:color="auto"/>
        <w:bottom w:val="none" w:sz="0" w:space="0" w:color="auto"/>
        <w:right w:val="none" w:sz="0" w:space="0" w:color="auto"/>
      </w:divBdr>
    </w:div>
    <w:div w:id="728765224">
      <w:bodyDiv w:val="1"/>
      <w:marLeft w:val="0"/>
      <w:marRight w:val="0"/>
      <w:marTop w:val="0"/>
      <w:marBottom w:val="0"/>
      <w:divBdr>
        <w:top w:val="none" w:sz="0" w:space="0" w:color="auto"/>
        <w:left w:val="none" w:sz="0" w:space="0" w:color="auto"/>
        <w:bottom w:val="none" w:sz="0" w:space="0" w:color="auto"/>
        <w:right w:val="none" w:sz="0" w:space="0" w:color="auto"/>
      </w:divBdr>
    </w:div>
    <w:div w:id="728771908">
      <w:bodyDiv w:val="1"/>
      <w:marLeft w:val="0"/>
      <w:marRight w:val="0"/>
      <w:marTop w:val="0"/>
      <w:marBottom w:val="0"/>
      <w:divBdr>
        <w:top w:val="none" w:sz="0" w:space="0" w:color="auto"/>
        <w:left w:val="none" w:sz="0" w:space="0" w:color="auto"/>
        <w:bottom w:val="none" w:sz="0" w:space="0" w:color="auto"/>
        <w:right w:val="none" w:sz="0" w:space="0" w:color="auto"/>
      </w:divBdr>
    </w:div>
    <w:div w:id="775759585">
      <w:bodyDiv w:val="1"/>
      <w:marLeft w:val="0"/>
      <w:marRight w:val="0"/>
      <w:marTop w:val="0"/>
      <w:marBottom w:val="0"/>
      <w:divBdr>
        <w:top w:val="none" w:sz="0" w:space="0" w:color="auto"/>
        <w:left w:val="none" w:sz="0" w:space="0" w:color="auto"/>
        <w:bottom w:val="none" w:sz="0" w:space="0" w:color="auto"/>
        <w:right w:val="none" w:sz="0" w:space="0" w:color="auto"/>
      </w:divBdr>
    </w:div>
    <w:div w:id="794836455">
      <w:bodyDiv w:val="1"/>
      <w:marLeft w:val="0"/>
      <w:marRight w:val="0"/>
      <w:marTop w:val="0"/>
      <w:marBottom w:val="0"/>
      <w:divBdr>
        <w:top w:val="none" w:sz="0" w:space="0" w:color="auto"/>
        <w:left w:val="none" w:sz="0" w:space="0" w:color="auto"/>
        <w:bottom w:val="none" w:sz="0" w:space="0" w:color="auto"/>
        <w:right w:val="none" w:sz="0" w:space="0" w:color="auto"/>
      </w:divBdr>
    </w:div>
    <w:div w:id="802966493">
      <w:bodyDiv w:val="1"/>
      <w:marLeft w:val="0"/>
      <w:marRight w:val="0"/>
      <w:marTop w:val="0"/>
      <w:marBottom w:val="0"/>
      <w:divBdr>
        <w:top w:val="none" w:sz="0" w:space="0" w:color="auto"/>
        <w:left w:val="none" w:sz="0" w:space="0" w:color="auto"/>
        <w:bottom w:val="none" w:sz="0" w:space="0" w:color="auto"/>
        <w:right w:val="none" w:sz="0" w:space="0" w:color="auto"/>
      </w:divBdr>
    </w:div>
    <w:div w:id="811211737">
      <w:bodyDiv w:val="1"/>
      <w:marLeft w:val="0"/>
      <w:marRight w:val="0"/>
      <w:marTop w:val="0"/>
      <w:marBottom w:val="0"/>
      <w:divBdr>
        <w:top w:val="none" w:sz="0" w:space="0" w:color="auto"/>
        <w:left w:val="none" w:sz="0" w:space="0" w:color="auto"/>
        <w:bottom w:val="none" w:sz="0" w:space="0" w:color="auto"/>
        <w:right w:val="none" w:sz="0" w:space="0" w:color="auto"/>
      </w:divBdr>
    </w:div>
    <w:div w:id="823818183">
      <w:bodyDiv w:val="1"/>
      <w:marLeft w:val="0"/>
      <w:marRight w:val="0"/>
      <w:marTop w:val="0"/>
      <w:marBottom w:val="0"/>
      <w:divBdr>
        <w:top w:val="none" w:sz="0" w:space="0" w:color="auto"/>
        <w:left w:val="none" w:sz="0" w:space="0" w:color="auto"/>
        <w:bottom w:val="none" w:sz="0" w:space="0" w:color="auto"/>
        <w:right w:val="none" w:sz="0" w:space="0" w:color="auto"/>
      </w:divBdr>
    </w:div>
    <w:div w:id="864514024">
      <w:bodyDiv w:val="1"/>
      <w:marLeft w:val="0"/>
      <w:marRight w:val="0"/>
      <w:marTop w:val="0"/>
      <w:marBottom w:val="0"/>
      <w:divBdr>
        <w:top w:val="none" w:sz="0" w:space="0" w:color="auto"/>
        <w:left w:val="none" w:sz="0" w:space="0" w:color="auto"/>
        <w:bottom w:val="none" w:sz="0" w:space="0" w:color="auto"/>
        <w:right w:val="none" w:sz="0" w:space="0" w:color="auto"/>
      </w:divBdr>
    </w:div>
    <w:div w:id="864514923">
      <w:bodyDiv w:val="1"/>
      <w:marLeft w:val="0"/>
      <w:marRight w:val="0"/>
      <w:marTop w:val="0"/>
      <w:marBottom w:val="0"/>
      <w:divBdr>
        <w:top w:val="none" w:sz="0" w:space="0" w:color="auto"/>
        <w:left w:val="none" w:sz="0" w:space="0" w:color="auto"/>
        <w:bottom w:val="none" w:sz="0" w:space="0" w:color="auto"/>
        <w:right w:val="none" w:sz="0" w:space="0" w:color="auto"/>
      </w:divBdr>
    </w:div>
    <w:div w:id="908465887">
      <w:bodyDiv w:val="1"/>
      <w:marLeft w:val="0"/>
      <w:marRight w:val="0"/>
      <w:marTop w:val="0"/>
      <w:marBottom w:val="0"/>
      <w:divBdr>
        <w:top w:val="none" w:sz="0" w:space="0" w:color="auto"/>
        <w:left w:val="none" w:sz="0" w:space="0" w:color="auto"/>
        <w:bottom w:val="none" w:sz="0" w:space="0" w:color="auto"/>
        <w:right w:val="none" w:sz="0" w:space="0" w:color="auto"/>
      </w:divBdr>
    </w:div>
    <w:div w:id="920984473">
      <w:bodyDiv w:val="1"/>
      <w:marLeft w:val="0"/>
      <w:marRight w:val="0"/>
      <w:marTop w:val="0"/>
      <w:marBottom w:val="0"/>
      <w:divBdr>
        <w:top w:val="none" w:sz="0" w:space="0" w:color="auto"/>
        <w:left w:val="none" w:sz="0" w:space="0" w:color="auto"/>
        <w:bottom w:val="none" w:sz="0" w:space="0" w:color="auto"/>
        <w:right w:val="none" w:sz="0" w:space="0" w:color="auto"/>
      </w:divBdr>
    </w:div>
    <w:div w:id="933823908">
      <w:bodyDiv w:val="1"/>
      <w:marLeft w:val="0"/>
      <w:marRight w:val="0"/>
      <w:marTop w:val="0"/>
      <w:marBottom w:val="0"/>
      <w:divBdr>
        <w:top w:val="none" w:sz="0" w:space="0" w:color="auto"/>
        <w:left w:val="none" w:sz="0" w:space="0" w:color="auto"/>
        <w:bottom w:val="none" w:sz="0" w:space="0" w:color="auto"/>
        <w:right w:val="none" w:sz="0" w:space="0" w:color="auto"/>
      </w:divBdr>
    </w:div>
    <w:div w:id="938294077">
      <w:bodyDiv w:val="1"/>
      <w:marLeft w:val="0"/>
      <w:marRight w:val="0"/>
      <w:marTop w:val="0"/>
      <w:marBottom w:val="0"/>
      <w:divBdr>
        <w:top w:val="none" w:sz="0" w:space="0" w:color="auto"/>
        <w:left w:val="none" w:sz="0" w:space="0" w:color="auto"/>
        <w:bottom w:val="none" w:sz="0" w:space="0" w:color="auto"/>
        <w:right w:val="none" w:sz="0" w:space="0" w:color="auto"/>
      </w:divBdr>
    </w:div>
    <w:div w:id="939489732">
      <w:bodyDiv w:val="1"/>
      <w:marLeft w:val="0"/>
      <w:marRight w:val="0"/>
      <w:marTop w:val="0"/>
      <w:marBottom w:val="0"/>
      <w:divBdr>
        <w:top w:val="none" w:sz="0" w:space="0" w:color="auto"/>
        <w:left w:val="none" w:sz="0" w:space="0" w:color="auto"/>
        <w:bottom w:val="none" w:sz="0" w:space="0" w:color="auto"/>
        <w:right w:val="none" w:sz="0" w:space="0" w:color="auto"/>
      </w:divBdr>
    </w:div>
    <w:div w:id="947737785">
      <w:bodyDiv w:val="1"/>
      <w:marLeft w:val="0"/>
      <w:marRight w:val="0"/>
      <w:marTop w:val="0"/>
      <w:marBottom w:val="0"/>
      <w:divBdr>
        <w:top w:val="none" w:sz="0" w:space="0" w:color="auto"/>
        <w:left w:val="none" w:sz="0" w:space="0" w:color="auto"/>
        <w:bottom w:val="none" w:sz="0" w:space="0" w:color="auto"/>
        <w:right w:val="none" w:sz="0" w:space="0" w:color="auto"/>
      </w:divBdr>
    </w:div>
    <w:div w:id="953250350">
      <w:bodyDiv w:val="1"/>
      <w:marLeft w:val="0"/>
      <w:marRight w:val="0"/>
      <w:marTop w:val="0"/>
      <w:marBottom w:val="0"/>
      <w:divBdr>
        <w:top w:val="none" w:sz="0" w:space="0" w:color="auto"/>
        <w:left w:val="none" w:sz="0" w:space="0" w:color="auto"/>
        <w:bottom w:val="none" w:sz="0" w:space="0" w:color="auto"/>
        <w:right w:val="none" w:sz="0" w:space="0" w:color="auto"/>
      </w:divBdr>
    </w:div>
    <w:div w:id="955674073">
      <w:bodyDiv w:val="1"/>
      <w:marLeft w:val="0"/>
      <w:marRight w:val="0"/>
      <w:marTop w:val="0"/>
      <w:marBottom w:val="0"/>
      <w:divBdr>
        <w:top w:val="none" w:sz="0" w:space="0" w:color="auto"/>
        <w:left w:val="none" w:sz="0" w:space="0" w:color="auto"/>
        <w:bottom w:val="none" w:sz="0" w:space="0" w:color="auto"/>
        <w:right w:val="none" w:sz="0" w:space="0" w:color="auto"/>
      </w:divBdr>
    </w:div>
    <w:div w:id="957251037">
      <w:bodyDiv w:val="1"/>
      <w:marLeft w:val="0"/>
      <w:marRight w:val="0"/>
      <w:marTop w:val="0"/>
      <w:marBottom w:val="0"/>
      <w:divBdr>
        <w:top w:val="none" w:sz="0" w:space="0" w:color="auto"/>
        <w:left w:val="none" w:sz="0" w:space="0" w:color="auto"/>
        <w:bottom w:val="none" w:sz="0" w:space="0" w:color="auto"/>
        <w:right w:val="none" w:sz="0" w:space="0" w:color="auto"/>
      </w:divBdr>
    </w:div>
    <w:div w:id="971404576">
      <w:bodyDiv w:val="1"/>
      <w:marLeft w:val="0"/>
      <w:marRight w:val="0"/>
      <w:marTop w:val="0"/>
      <w:marBottom w:val="0"/>
      <w:divBdr>
        <w:top w:val="none" w:sz="0" w:space="0" w:color="auto"/>
        <w:left w:val="none" w:sz="0" w:space="0" w:color="auto"/>
        <w:bottom w:val="none" w:sz="0" w:space="0" w:color="auto"/>
        <w:right w:val="none" w:sz="0" w:space="0" w:color="auto"/>
      </w:divBdr>
    </w:div>
    <w:div w:id="989748946">
      <w:bodyDiv w:val="1"/>
      <w:marLeft w:val="0"/>
      <w:marRight w:val="0"/>
      <w:marTop w:val="0"/>
      <w:marBottom w:val="0"/>
      <w:divBdr>
        <w:top w:val="none" w:sz="0" w:space="0" w:color="auto"/>
        <w:left w:val="none" w:sz="0" w:space="0" w:color="auto"/>
        <w:bottom w:val="none" w:sz="0" w:space="0" w:color="auto"/>
        <w:right w:val="none" w:sz="0" w:space="0" w:color="auto"/>
      </w:divBdr>
    </w:div>
    <w:div w:id="1002321863">
      <w:bodyDiv w:val="1"/>
      <w:marLeft w:val="0"/>
      <w:marRight w:val="0"/>
      <w:marTop w:val="0"/>
      <w:marBottom w:val="0"/>
      <w:divBdr>
        <w:top w:val="none" w:sz="0" w:space="0" w:color="auto"/>
        <w:left w:val="none" w:sz="0" w:space="0" w:color="auto"/>
        <w:bottom w:val="none" w:sz="0" w:space="0" w:color="auto"/>
        <w:right w:val="none" w:sz="0" w:space="0" w:color="auto"/>
      </w:divBdr>
    </w:div>
    <w:div w:id="1044797280">
      <w:bodyDiv w:val="1"/>
      <w:marLeft w:val="0"/>
      <w:marRight w:val="0"/>
      <w:marTop w:val="0"/>
      <w:marBottom w:val="0"/>
      <w:divBdr>
        <w:top w:val="none" w:sz="0" w:space="0" w:color="auto"/>
        <w:left w:val="none" w:sz="0" w:space="0" w:color="auto"/>
        <w:bottom w:val="none" w:sz="0" w:space="0" w:color="auto"/>
        <w:right w:val="none" w:sz="0" w:space="0" w:color="auto"/>
      </w:divBdr>
    </w:div>
    <w:div w:id="1053235018">
      <w:bodyDiv w:val="1"/>
      <w:marLeft w:val="0"/>
      <w:marRight w:val="0"/>
      <w:marTop w:val="0"/>
      <w:marBottom w:val="0"/>
      <w:divBdr>
        <w:top w:val="none" w:sz="0" w:space="0" w:color="auto"/>
        <w:left w:val="none" w:sz="0" w:space="0" w:color="auto"/>
        <w:bottom w:val="none" w:sz="0" w:space="0" w:color="auto"/>
        <w:right w:val="none" w:sz="0" w:space="0" w:color="auto"/>
      </w:divBdr>
    </w:div>
    <w:div w:id="1057702656">
      <w:bodyDiv w:val="1"/>
      <w:marLeft w:val="0"/>
      <w:marRight w:val="0"/>
      <w:marTop w:val="0"/>
      <w:marBottom w:val="0"/>
      <w:divBdr>
        <w:top w:val="none" w:sz="0" w:space="0" w:color="auto"/>
        <w:left w:val="none" w:sz="0" w:space="0" w:color="auto"/>
        <w:bottom w:val="none" w:sz="0" w:space="0" w:color="auto"/>
        <w:right w:val="none" w:sz="0" w:space="0" w:color="auto"/>
      </w:divBdr>
    </w:div>
    <w:div w:id="1059093276">
      <w:bodyDiv w:val="1"/>
      <w:marLeft w:val="0"/>
      <w:marRight w:val="0"/>
      <w:marTop w:val="0"/>
      <w:marBottom w:val="0"/>
      <w:divBdr>
        <w:top w:val="none" w:sz="0" w:space="0" w:color="auto"/>
        <w:left w:val="none" w:sz="0" w:space="0" w:color="auto"/>
        <w:bottom w:val="none" w:sz="0" w:space="0" w:color="auto"/>
        <w:right w:val="none" w:sz="0" w:space="0" w:color="auto"/>
      </w:divBdr>
    </w:div>
    <w:div w:id="1071273770">
      <w:bodyDiv w:val="1"/>
      <w:marLeft w:val="0"/>
      <w:marRight w:val="0"/>
      <w:marTop w:val="0"/>
      <w:marBottom w:val="0"/>
      <w:divBdr>
        <w:top w:val="none" w:sz="0" w:space="0" w:color="auto"/>
        <w:left w:val="none" w:sz="0" w:space="0" w:color="auto"/>
        <w:bottom w:val="none" w:sz="0" w:space="0" w:color="auto"/>
        <w:right w:val="none" w:sz="0" w:space="0" w:color="auto"/>
      </w:divBdr>
    </w:div>
    <w:div w:id="1077749019">
      <w:bodyDiv w:val="1"/>
      <w:marLeft w:val="0"/>
      <w:marRight w:val="0"/>
      <w:marTop w:val="0"/>
      <w:marBottom w:val="0"/>
      <w:divBdr>
        <w:top w:val="none" w:sz="0" w:space="0" w:color="auto"/>
        <w:left w:val="none" w:sz="0" w:space="0" w:color="auto"/>
        <w:bottom w:val="none" w:sz="0" w:space="0" w:color="auto"/>
        <w:right w:val="none" w:sz="0" w:space="0" w:color="auto"/>
      </w:divBdr>
    </w:div>
    <w:div w:id="1082677938">
      <w:bodyDiv w:val="1"/>
      <w:marLeft w:val="0"/>
      <w:marRight w:val="0"/>
      <w:marTop w:val="0"/>
      <w:marBottom w:val="0"/>
      <w:divBdr>
        <w:top w:val="none" w:sz="0" w:space="0" w:color="auto"/>
        <w:left w:val="none" w:sz="0" w:space="0" w:color="auto"/>
        <w:bottom w:val="none" w:sz="0" w:space="0" w:color="auto"/>
        <w:right w:val="none" w:sz="0" w:space="0" w:color="auto"/>
      </w:divBdr>
    </w:div>
    <w:div w:id="1085566659">
      <w:bodyDiv w:val="1"/>
      <w:marLeft w:val="0"/>
      <w:marRight w:val="0"/>
      <w:marTop w:val="0"/>
      <w:marBottom w:val="0"/>
      <w:divBdr>
        <w:top w:val="none" w:sz="0" w:space="0" w:color="auto"/>
        <w:left w:val="none" w:sz="0" w:space="0" w:color="auto"/>
        <w:bottom w:val="none" w:sz="0" w:space="0" w:color="auto"/>
        <w:right w:val="none" w:sz="0" w:space="0" w:color="auto"/>
      </w:divBdr>
    </w:div>
    <w:div w:id="1138375889">
      <w:bodyDiv w:val="1"/>
      <w:marLeft w:val="0"/>
      <w:marRight w:val="0"/>
      <w:marTop w:val="0"/>
      <w:marBottom w:val="0"/>
      <w:divBdr>
        <w:top w:val="none" w:sz="0" w:space="0" w:color="auto"/>
        <w:left w:val="none" w:sz="0" w:space="0" w:color="auto"/>
        <w:bottom w:val="none" w:sz="0" w:space="0" w:color="auto"/>
        <w:right w:val="none" w:sz="0" w:space="0" w:color="auto"/>
      </w:divBdr>
    </w:div>
    <w:div w:id="1185288854">
      <w:bodyDiv w:val="1"/>
      <w:marLeft w:val="0"/>
      <w:marRight w:val="0"/>
      <w:marTop w:val="0"/>
      <w:marBottom w:val="0"/>
      <w:divBdr>
        <w:top w:val="none" w:sz="0" w:space="0" w:color="auto"/>
        <w:left w:val="none" w:sz="0" w:space="0" w:color="auto"/>
        <w:bottom w:val="none" w:sz="0" w:space="0" w:color="auto"/>
        <w:right w:val="none" w:sz="0" w:space="0" w:color="auto"/>
      </w:divBdr>
    </w:div>
    <w:div w:id="1201012793">
      <w:bodyDiv w:val="1"/>
      <w:marLeft w:val="0"/>
      <w:marRight w:val="0"/>
      <w:marTop w:val="0"/>
      <w:marBottom w:val="0"/>
      <w:divBdr>
        <w:top w:val="none" w:sz="0" w:space="0" w:color="auto"/>
        <w:left w:val="none" w:sz="0" w:space="0" w:color="auto"/>
        <w:bottom w:val="none" w:sz="0" w:space="0" w:color="auto"/>
        <w:right w:val="none" w:sz="0" w:space="0" w:color="auto"/>
      </w:divBdr>
    </w:div>
    <w:div w:id="1209298187">
      <w:bodyDiv w:val="1"/>
      <w:marLeft w:val="0"/>
      <w:marRight w:val="0"/>
      <w:marTop w:val="0"/>
      <w:marBottom w:val="0"/>
      <w:divBdr>
        <w:top w:val="none" w:sz="0" w:space="0" w:color="auto"/>
        <w:left w:val="none" w:sz="0" w:space="0" w:color="auto"/>
        <w:bottom w:val="none" w:sz="0" w:space="0" w:color="auto"/>
        <w:right w:val="none" w:sz="0" w:space="0" w:color="auto"/>
      </w:divBdr>
    </w:div>
    <w:div w:id="1235892929">
      <w:bodyDiv w:val="1"/>
      <w:marLeft w:val="0"/>
      <w:marRight w:val="0"/>
      <w:marTop w:val="0"/>
      <w:marBottom w:val="0"/>
      <w:divBdr>
        <w:top w:val="none" w:sz="0" w:space="0" w:color="auto"/>
        <w:left w:val="none" w:sz="0" w:space="0" w:color="auto"/>
        <w:bottom w:val="none" w:sz="0" w:space="0" w:color="auto"/>
        <w:right w:val="none" w:sz="0" w:space="0" w:color="auto"/>
      </w:divBdr>
    </w:div>
    <w:div w:id="1245723079">
      <w:bodyDiv w:val="1"/>
      <w:marLeft w:val="0"/>
      <w:marRight w:val="0"/>
      <w:marTop w:val="0"/>
      <w:marBottom w:val="0"/>
      <w:divBdr>
        <w:top w:val="none" w:sz="0" w:space="0" w:color="auto"/>
        <w:left w:val="none" w:sz="0" w:space="0" w:color="auto"/>
        <w:bottom w:val="none" w:sz="0" w:space="0" w:color="auto"/>
        <w:right w:val="none" w:sz="0" w:space="0" w:color="auto"/>
      </w:divBdr>
    </w:div>
    <w:div w:id="1247568263">
      <w:bodyDiv w:val="1"/>
      <w:marLeft w:val="0"/>
      <w:marRight w:val="0"/>
      <w:marTop w:val="0"/>
      <w:marBottom w:val="0"/>
      <w:divBdr>
        <w:top w:val="none" w:sz="0" w:space="0" w:color="auto"/>
        <w:left w:val="none" w:sz="0" w:space="0" w:color="auto"/>
        <w:bottom w:val="none" w:sz="0" w:space="0" w:color="auto"/>
        <w:right w:val="none" w:sz="0" w:space="0" w:color="auto"/>
      </w:divBdr>
    </w:div>
    <w:div w:id="1267083215">
      <w:bodyDiv w:val="1"/>
      <w:marLeft w:val="0"/>
      <w:marRight w:val="0"/>
      <w:marTop w:val="0"/>
      <w:marBottom w:val="0"/>
      <w:divBdr>
        <w:top w:val="none" w:sz="0" w:space="0" w:color="auto"/>
        <w:left w:val="none" w:sz="0" w:space="0" w:color="auto"/>
        <w:bottom w:val="none" w:sz="0" w:space="0" w:color="auto"/>
        <w:right w:val="none" w:sz="0" w:space="0" w:color="auto"/>
      </w:divBdr>
    </w:div>
    <w:div w:id="1267277452">
      <w:bodyDiv w:val="1"/>
      <w:marLeft w:val="0"/>
      <w:marRight w:val="0"/>
      <w:marTop w:val="0"/>
      <w:marBottom w:val="0"/>
      <w:divBdr>
        <w:top w:val="none" w:sz="0" w:space="0" w:color="auto"/>
        <w:left w:val="none" w:sz="0" w:space="0" w:color="auto"/>
        <w:bottom w:val="none" w:sz="0" w:space="0" w:color="auto"/>
        <w:right w:val="none" w:sz="0" w:space="0" w:color="auto"/>
      </w:divBdr>
    </w:div>
    <w:div w:id="1278292083">
      <w:bodyDiv w:val="1"/>
      <w:marLeft w:val="0"/>
      <w:marRight w:val="0"/>
      <w:marTop w:val="0"/>
      <w:marBottom w:val="0"/>
      <w:divBdr>
        <w:top w:val="none" w:sz="0" w:space="0" w:color="auto"/>
        <w:left w:val="none" w:sz="0" w:space="0" w:color="auto"/>
        <w:bottom w:val="none" w:sz="0" w:space="0" w:color="auto"/>
        <w:right w:val="none" w:sz="0" w:space="0" w:color="auto"/>
      </w:divBdr>
    </w:div>
    <w:div w:id="1284850708">
      <w:bodyDiv w:val="1"/>
      <w:marLeft w:val="0"/>
      <w:marRight w:val="0"/>
      <w:marTop w:val="0"/>
      <w:marBottom w:val="0"/>
      <w:divBdr>
        <w:top w:val="none" w:sz="0" w:space="0" w:color="auto"/>
        <w:left w:val="none" w:sz="0" w:space="0" w:color="auto"/>
        <w:bottom w:val="none" w:sz="0" w:space="0" w:color="auto"/>
        <w:right w:val="none" w:sz="0" w:space="0" w:color="auto"/>
      </w:divBdr>
    </w:div>
    <w:div w:id="1301300767">
      <w:bodyDiv w:val="1"/>
      <w:marLeft w:val="0"/>
      <w:marRight w:val="0"/>
      <w:marTop w:val="0"/>
      <w:marBottom w:val="0"/>
      <w:divBdr>
        <w:top w:val="none" w:sz="0" w:space="0" w:color="auto"/>
        <w:left w:val="none" w:sz="0" w:space="0" w:color="auto"/>
        <w:bottom w:val="none" w:sz="0" w:space="0" w:color="auto"/>
        <w:right w:val="none" w:sz="0" w:space="0" w:color="auto"/>
      </w:divBdr>
    </w:div>
    <w:div w:id="1309821962">
      <w:bodyDiv w:val="1"/>
      <w:marLeft w:val="0"/>
      <w:marRight w:val="0"/>
      <w:marTop w:val="0"/>
      <w:marBottom w:val="0"/>
      <w:divBdr>
        <w:top w:val="none" w:sz="0" w:space="0" w:color="auto"/>
        <w:left w:val="none" w:sz="0" w:space="0" w:color="auto"/>
        <w:bottom w:val="none" w:sz="0" w:space="0" w:color="auto"/>
        <w:right w:val="none" w:sz="0" w:space="0" w:color="auto"/>
      </w:divBdr>
    </w:div>
    <w:div w:id="1338191234">
      <w:bodyDiv w:val="1"/>
      <w:marLeft w:val="0"/>
      <w:marRight w:val="0"/>
      <w:marTop w:val="0"/>
      <w:marBottom w:val="0"/>
      <w:divBdr>
        <w:top w:val="none" w:sz="0" w:space="0" w:color="auto"/>
        <w:left w:val="none" w:sz="0" w:space="0" w:color="auto"/>
        <w:bottom w:val="none" w:sz="0" w:space="0" w:color="auto"/>
        <w:right w:val="none" w:sz="0" w:space="0" w:color="auto"/>
      </w:divBdr>
    </w:div>
    <w:div w:id="1346711919">
      <w:bodyDiv w:val="1"/>
      <w:marLeft w:val="0"/>
      <w:marRight w:val="0"/>
      <w:marTop w:val="0"/>
      <w:marBottom w:val="0"/>
      <w:divBdr>
        <w:top w:val="none" w:sz="0" w:space="0" w:color="auto"/>
        <w:left w:val="none" w:sz="0" w:space="0" w:color="auto"/>
        <w:bottom w:val="none" w:sz="0" w:space="0" w:color="auto"/>
        <w:right w:val="none" w:sz="0" w:space="0" w:color="auto"/>
      </w:divBdr>
    </w:div>
    <w:div w:id="1376390053">
      <w:bodyDiv w:val="1"/>
      <w:marLeft w:val="0"/>
      <w:marRight w:val="0"/>
      <w:marTop w:val="0"/>
      <w:marBottom w:val="0"/>
      <w:divBdr>
        <w:top w:val="none" w:sz="0" w:space="0" w:color="auto"/>
        <w:left w:val="none" w:sz="0" w:space="0" w:color="auto"/>
        <w:bottom w:val="none" w:sz="0" w:space="0" w:color="auto"/>
        <w:right w:val="none" w:sz="0" w:space="0" w:color="auto"/>
      </w:divBdr>
    </w:div>
    <w:div w:id="1409378081">
      <w:bodyDiv w:val="1"/>
      <w:marLeft w:val="0"/>
      <w:marRight w:val="0"/>
      <w:marTop w:val="0"/>
      <w:marBottom w:val="0"/>
      <w:divBdr>
        <w:top w:val="none" w:sz="0" w:space="0" w:color="auto"/>
        <w:left w:val="none" w:sz="0" w:space="0" w:color="auto"/>
        <w:bottom w:val="none" w:sz="0" w:space="0" w:color="auto"/>
        <w:right w:val="none" w:sz="0" w:space="0" w:color="auto"/>
      </w:divBdr>
    </w:div>
    <w:div w:id="1429229852">
      <w:bodyDiv w:val="1"/>
      <w:marLeft w:val="0"/>
      <w:marRight w:val="0"/>
      <w:marTop w:val="0"/>
      <w:marBottom w:val="0"/>
      <w:divBdr>
        <w:top w:val="none" w:sz="0" w:space="0" w:color="auto"/>
        <w:left w:val="none" w:sz="0" w:space="0" w:color="auto"/>
        <w:bottom w:val="none" w:sz="0" w:space="0" w:color="auto"/>
        <w:right w:val="none" w:sz="0" w:space="0" w:color="auto"/>
      </w:divBdr>
    </w:div>
    <w:div w:id="1430542387">
      <w:bodyDiv w:val="1"/>
      <w:marLeft w:val="0"/>
      <w:marRight w:val="0"/>
      <w:marTop w:val="0"/>
      <w:marBottom w:val="0"/>
      <w:divBdr>
        <w:top w:val="none" w:sz="0" w:space="0" w:color="auto"/>
        <w:left w:val="none" w:sz="0" w:space="0" w:color="auto"/>
        <w:bottom w:val="none" w:sz="0" w:space="0" w:color="auto"/>
        <w:right w:val="none" w:sz="0" w:space="0" w:color="auto"/>
      </w:divBdr>
    </w:div>
    <w:div w:id="1453284806">
      <w:bodyDiv w:val="1"/>
      <w:marLeft w:val="0"/>
      <w:marRight w:val="0"/>
      <w:marTop w:val="0"/>
      <w:marBottom w:val="0"/>
      <w:divBdr>
        <w:top w:val="none" w:sz="0" w:space="0" w:color="auto"/>
        <w:left w:val="none" w:sz="0" w:space="0" w:color="auto"/>
        <w:bottom w:val="none" w:sz="0" w:space="0" w:color="auto"/>
        <w:right w:val="none" w:sz="0" w:space="0" w:color="auto"/>
      </w:divBdr>
    </w:div>
    <w:div w:id="1457601455">
      <w:bodyDiv w:val="1"/>
      <w:marLeft w:val="0"/>
      <w:marRight w:val="0"/>
      <w:marTop w:val="0"/>
      <w:marBottom w:val="0"/>
      <w:divBdr>
        <w:top w:val="none" w:sz="0" w:space="0" w:color="auto"/>
        <w:left w:val="none" w:sz="0" w:space="0" w:color="auto"/>
        <w:bottom w:val="none" w:sz="0" w:space="0" w:color="auto"/>
        <w:right w:val="none" w:sz="0" w:space="0" w:color="auto"/>
      </w:divBdr>
    </w:div>
    <w:div w:id="1511330941">
      <w:bodyDiv w:val="1"/>
      <w:marLeft w:val="0"/>
      <w:marRight w:val="0"/>
      <w:marTop w:val="0"/>
      <w:marBottom w:val="0"/>
      <w:divBdr>
        <w:top w:val="none" w:sz="0" w:space="0" w:color="auto"/>
        <w:left w:val="none" w:sz="0" w:space="0" w:color="auto"/>
        <w:bottom w:val="none" w:sz="0" w:space="0" w:color="auto"/>
        <w:right w:val="none" w:sz="0" w:space="0" w:color="auto"/>
      </w:divBdr>
    </w:div>
    <w:div w:id="1523204381">
      <w:bodyDiv w:val="1"/>
      <w:marLeft w:val="0"/>
      <w:marRight w:val="0"/>
      <w:marTop w:val="0"/>
      <w:marBottom w:val="0"/>
      <w:divBdr>
        <w:top w:val="none" w:sz="0" w:space="0" w:color="auto"/>
        <w:left w:val="none" w:sz="0" w:space="0" w:color="auto"/>
        <w:bottom w:val="none" w:sz="0" w:space="0" w:color="auto"/>
        <w:right w:val="none" w:sz="0" w:space="0" w:color="auto"/>
      </w:divBdr>
    </w:div>
    <w:div w:id="1528061249">
      <w:bodyDiv w:val="1"/>
      <w:marLeft w:val="0"/>
      <w:marRight w:val="0"/>
      <w:marTop w:val="0"/>
      <w:marBottom w:val="0"/>
      <w:divBdr>
        <w:top w:val="none" w:sz="0" w:space="0" w:color="auto"/>
        <w:left w:val="none" w:sz="0" w:space="0" w:color="auto"/>
        <w:bottom w:val="none" w:sz="0" w:space="0" w:color="auto"/>
        <w:right w:val="none" w:sz="0" w:space="0" w:color="auto"/>
      </w:divBdr>
    </w:div>
    <w:div w:id="1551502032">
      <w:bodyDiv w:val="1"/>
      <w:marLeft w:val="0"/>
      <w:marRight w:val="0"/>
      <w:marTop w:val="0"/>
      <w:marBottom w:val="0"/>
      <w:divBdr>
        <w:top w:val="none" w:sz="0" w:space="0" w:color="auto"/>
        <w:left w:val="none" w:sz="0" w:space="0" w:color="auto"/>
        <w:bottom w:val="none" w:sz="0" w:space="0" w:color="auto"/>
        <w:right w:val="none" w:sz="0" w:space="0" w:color="auto"/>
      </w:divBdr>
    </w:div>
    <w:div w:id="1554123805">
      <w:bodyDiv w:val="1"/>
      <w:marLeft w:val="0"/>
      <w:marRight w:val="0"/>
      <w:marTop w:val="0"/>
      <w:marBottom w:val="0"/>
      <w:divBdr>
        <w:top w:val="none" w:sz="0" w:space="0" w:color="auto"/>
        <w:left w:val="none" w:sz="0" w:space="0" w:color="auto"/>
        <w:bottom w:val="none" w:sz="0" w:space="0" w:color="auto"/>
        <w:right w:val="none" w:sz="0" w:space="0" w:color="auto"/>
      </w:divBdr>
    </w:div>
    <w:div w:id="1586308081">
      <w:bodyDiv w:val="1"/>
      <w:marLeft w:val="0"/>
      <w:marRight w:val="0"/>
      <w:marTop w:val="0"/>
      <w:marBottom w:val="0"/>
      <w:divBdr>
        <w:top w:val="none" w:sz="0" w:space="0" w:color="auto"/>
        <w:left w:val="none" w:sz="0" w:space="0" w:color="auto"/>
        <w:bottom w:val="none" w:sz="0" w:space="0" w:color="auto"/>
        <w:right w:val="none" w:sz="0" w:space="0" w:color="auto"/>
      </w:divBdr>
    </w:div>
    <w:div w:id="1637829829">
      <w:bodyDiv w:val="1"/>
      <w:marLeft w:val="0"/>
      <w:marRight w:val="0"/>
      <w:marTop w:val="0"/>
      <w:marBottom w:val="0"/>
      <w:divBdr>
        <w:top w:val="none" w:sz="0" w:space="0" w:color="auto"/>
        <w:left w:val="none" w:sz="0" w:space="0" w:color="auto"/>
        <w:bottom w:val="none" w:sz="0" w:space="0" w:color="auto"/>
        <w:right w:val="none" w:sz="0" w:space="0" w:color="auto"/>
      </w:divBdr>
    </w:div>
    <w:div w:id="1638682539">
      <w:bodyDiv w:val="1"/>
      <w:marLeft w:val="0"/>
      <w:marRight w:val="0"/>
      <w:marTop w:val="0"/>
      <w:marBottom w:val="0"/>
      <w:divBdr>
        <w:top w:val="none" w:sz="0" w:space="0" w:color="auto"/>
        <w:left w:val="none" w:sz="0" w:space="0" w:color="auto"/>
        <w:bottom w:val="none" w:sz="0" w:space="0" w:color="auto"/>
        <w:right w:val="none" w:sz="0" w:space="0" w:color="auto"/>
      </w:divBdr>
    </w:div>
    <w:div w:id="1660884666">
      <w:bodyDiv w:val="1"/>
      <w:marLeft w:val="0"/>
      <w:marRight w:val="0"/>
      <w:marTop w:val="0"/>
      <w:marBottom w:val="0"/>
      <w:divBdr>
        <w:top w:val="none" w:sz="0" w:space="0" w:color="auto"/>
        <w:left w:val="none" w:sz="0" w:space="0" w:color="auto"/>
        <w:bottom w:val="none" w:sz="0" w:space="0" w:color="auto"/>
        <w:right w:val="none" w:sz="0" w:space="0" w:color="auto"/>
      </w:divBdr>
    </w:div>
    <w:div w:id="1770352139">
      <w:bodyDiv w:val="1"/>
      <w:marLeft w:val="0"/>
      <w:marRight w:val="0"/>
      <w:marTop w:val="0"/>
      <w:marBottom w:val="0"/>
      <w:divBdr>
        <w:top w:val="none" w:sz="0" w:space="0" w:color="auto"/>
        <w:left w:val="none" w:sz="0" w:space="0" w:color="auto"/>
        <w:bottom w:val="none" w:sz="0" w:space="0" w:color="auto"/>
        <w:right w:val="none" w:sz="0" w:space="0" w:color="auto"/>
      </w:divBdr>
    </w:div>
    <w:div w:id="1777556164">
      <w:bodyDiv w:val="1"/>
      <w:marLeft w:val="0"/>
      <w:marRight w:val="0"/>
      <w:marTop w:val="0"/>
      <w:marBottom w:val="0"/>
      <w:divBdr>
        <w:top w:val="none" w:sz="0" w:space="0" w:color="auto"/>
        <w:left w:val="none" w:sz="0" w:space="0" w:color="auto"/>
        <w:bottom w:val="none" w:sz="0" w:space="0" w:color="auto"/>
        <w:right w:val="none" w:sz="0" w:space="0" w:color="auto"/>
      </w:divBdr>
    </w:div>
    <w:div w:id="1786579531">
      <w:bodyDiv w:val="1"/>
      <w:marLeft w:val="0"/>
      <w:marRight w:val="0"/>
      <w:marTop w:val="0"/>
      <w:marBottom w:val="0"/>
      <w:divBdr>
        <w:top w:val="none" w:sz="0" w:space="0" w:color="auto"/>
        <w:left w:val="none" w:sz="0" w:space="0" w:color="auto"/>
        <w:bottom w:val="none" w:sz="0" w:space="0" w:color="auto"/>
        <w:right w:val="none" w:sz="0" w:space="0" w:color="auto"/>
      </w:divBdr>
    </w:div>
    <w:div w:id="1811054424">
      <w:bodyDiv w:val="1"/>
      <w:marLeft w:val="0"/>
      <w:marRight w:val="0"/>
      <w:marTop w:val="0"/>
      <w:marBottom w:val="0"/>
      <w:divBdr>
        <w:top w:val="none" w:sz="0" w:space="0" w:color="auto"/>
        <w:left w:val="none" w:sz="0" w:space="0" w:color="auto"/>
        <w:bottom w:val="none" w:sz="0" w:space="0" w:color="auto"/>
        <w:right w:val="none" w:sz="0" w:space="0" w:color="auto"/>
      </w:divBdr>
    </w:div>
    <w:div w:id="1831480116">
      <w:bodyDiv w:val="1"/>
      <w:marLeft w:val="0"/>
      <w:marRight w:val="0"/>
      <w:marTop w:val="0"/>
      <w:marBottom w:val="0"/>
      <w:divBdr>
        <w:top w:val="none" w:sz="0" w:space="0" w:color="auto"/>
        <w:left w:val="none" w:sz="0" w:space="0" w:color="auto"/>
        <w:bottom w:val="none" w:sz="0" w:space="0" w:color="auto"/>
        <w:right w:val="none" w:sz="0" w:space="0" w:color="auto"/>
      </w:divBdr>
    </w:div>
    <w:div w:id="1832401302">
      <w:bodyDiv w:val="1"/>
      <w:marLeft w:val="0"/>
      <w:marRight w:val="0"/>
      <w:marTop w:val="0"/>
      <w:marBottom w:val="0"/>
      <w:divBdr>
        <w:top w:val="none" w:sz="0" w:space="0" w:color="auto"/>
        <w:left w:val="none" w:sz="0" w:space="0" w:color="auto"/>
        <w:bottom w:val="none" w:sz="0" w:space="0" w:color="auto"/>
        <w:right w:val="none" w:sz="0" w:space="0" w:color="auto"/>
      </w:divBdr>
    </w:div>
    <w:div w:id="1870800193">
      <w:bodyDiv w:val="1"/>
      <w:marLeft w:val="0"/>
      <w:marRight w:val="0"/>
      <w:marTop w:val="0"/>
      <w:marBottom w:val="0"/>
      <w:divBdr>
        <w:top w:val="none" w:sz="0" w:space="0" w:color="auto"/>
        <w:left w:val="none" w:sz="0" w:space="0" w:color="auto"/>
        <w:bottom w:val="none" w:sz="0" w:space="0" w:color="auto"/>
        <w:right w:val="none" w:sz="0" w:space="0" w:color="auto"/>
      </w:divBdr>
    </w:div>
    <w:div w:id="1896813120">
      <w:bodyDiv w:val="1"/>
      <w:marLeft w:val="0"/>
      <w:marRight w:val="0"/>
      <w:marTop w:val="0"/>
      <w:marBottom w:val="0"/>
      <w:divBdr>
        <w:top w:val="none" w:sz="0" w:space="0" w:color="auto"/>
        <w:left w:val="none" w:sz="0" w:space="0" w:color="auto"/>
        <w:bottom w:val="none" w:sz="0" w:space="0" w:color="auto"/>
        <w:right w:val="none" w:sz="0" w:space="0" w:color="auto"/>
      </w:divBdr>
    </w:div>
    <w:div w:id="1930389911">
      <w:bodyDiv w:val="1"/>
      <w:marLeft w:val="0"/>
      <w:marRight w:val="0"/>
      <w:marTop w:val="0"/>
      <w:marBottom w:val="0"/>
      <w:divBdr>
        <w:top w:val="none" w:sz="0" w:space="0" w:color="auto"/>
        <w:left w:val="none" w:sz="0" w:space="0" w:color="auto"/>
        <w:bottom w:val="none" w:sz="0" w:space="0" w:color="auto"/>
        <w:right w:val="none" w:sz="0" w:space="0" w:color="auto"/>
      </w:divBdr>
    </w:div>
    <w:div w:id="1960843078">
      <w:bodyDiv w:val="1"/>
      <w:marLeft w:val="0"/>
      <w:marRight w:val="0"/>
      <w:marTop w:val="0"/>
      <w:marBottom w:val="0"/>
      <w:divBdr>
        <w:top w:val="none" w:sz="0" w:space="0" w:color="auto"/>
        <w:left w:val="none" w:sz="0" w:space="0" w:color="auto"/>
        <w:bottom w:val="none" w:sz="0" w:space="0" w:color="auto"/>
        <w:right w:val="none" w:sz="0" w:space="0" w:color="auto"/>
      </w:divBdr>
    </w:div>
    <w:div w:id="1965771315">
      <w:bodyDiv w:val="1"/>
      <w:marLeft w:val="0"/>
      <w:marRight w:val="0"/>
      <w:marTop w:val="0"/>
      <w:marBottom w:val="0"/>
      <w:divBdr>
        <w:top w:val="none" w:sz="0" w:space="0" w:color="auto"/>
        <w:left w:val="none" w:sz="0" w:space="0" w:color="auto"/>
        <w:bottom w:val="none" w:sz="0" w:space="0" w:color="auto"/>
        <w:right w:val="none" w:sz="0" w:space="0" w:color="auto"/>
      </w:divBdr>
    </w:div>
    <w:div w:id="1975793045">
      <w:bodyDiv w:val="1"/>
      <w:marLeft w:val="0"/>
      <w:marRight w:val="0"/>
      <w:marTop w:val="0"/>
      <w:marBottom w:val="0"/>
      <w:divBdr>
        <w:top w:val="none" w:sz="0" w:space="0" w:color="auto"/>
        <w:left w:val="none" w:sz="0" w:space="0" w:color="auto"/>
        <w:bottom w:val="none" w:sz="0" w:space="0" w:color="auto"/>
        <w:right w:val="none" w:sz="0" w:space="0" w:color="auto"/>
      </w:divBdr>
    </w:div>
    <w:div w:id="1993825504">
      <w:bodyDiv w:val="1"/>
      <w:marLeft w:val="0"/>
      <w:marRight w:val="0"/>
      <w:marTop w:val="0"/>
      <w:marBottom w:val="0"/>
      <w:divBdr>
        <w:top w:val="none" w:sz="0" w:space="0" w:color="auto"/>
        <w:left w:val="none" w:sz="0" w:space="0" w:color="auto"/>
        <w:bottom w:val="none" w:sz="0" w:space="0" w:color="auto"/>
        <w:right w:val="none" w:sz="0" w:space="0" w:color="auto"/>
      </w:divBdr>
    </w:div>
    <w:div w:id="2041933474">
      <w:bodyDiv w:val="1"/>
      <w:marLeft w:val="0"/>
      <w:marRight w:val="0"/>
      <w:marTop w:val="0"/>
      <w:marBottom w:val="0"/>
      <w:divBdr>
        <w:top w:val="none" w:sz="0" w:space="0" w:color="auto"/>
        <w:left w:val="none" w:sz="0" w:space="0" w:color="auto"/>
        <w:bottom w:val="none" w:sz="0" w:space="0" w:color="auto"/>
        <w:right w:val="none" w:sz="0" w:space="0" w:color="auto"/>
      </w:divBdr>
    </w:div>
    <w:div w:id="2055231758">
      <w:bodyDiv w:val="1"/>
      <w:marLeft w:val="0"/>
      <w:marRight w:val="0"/>
      <w:marTop w:val="0"/>
      <w:marBottom w:val="0"/>
      <w:divBdr>
        <w:top w:val="none" w:sz="0" w:space="0" w:color="auto"/>
        <w:left w:val="none" w:sz="0" w:space="0" w:color="auto"/>
        <w:bottom w:val="none" w:sz="0" w:space="0" w:color="auto"/>
        <w:right w:val="none" w:sz="0" w:space="0" w:color="auto"/>
      </w:divBdr>
    </w:div>
    <w:div w:id="2061007542">
      <w:bodyDiv w:val="1"/>
      <w:marLeft w:val="0"/>
      <w:marRight w:val="0"/>
      <w:marTop w:val="0"/>
      <w:marBottom w:val="0"/>
      <w:divBdr>
        <w:top w:val="none" w:sz="0" w:space="0" w:color="auto"/>
        <w:left w:val="none" w:sz="0" w:space="0" w:color="auto"/>
        <w:bottom w:val="none" w:sz="0" w:space="0" w:color="auto"/>
        <w:right w:val="none" w:sz="0" w:space="0" w:color="auto"/>
      </w:divBdr>
    </w:div>
    <w:div w:id="2066443684">
      <w:bodyDiv w:val="1"/>
      <w:marLeft w:val="0"/>
      <w:marRight w:val="0"/>
      <w:marTop w:val="0"/>
      <w:marBottom w:val="0"/>
      <w:divBdr>
        <w:top w:val="none" w:sz="0" w:space="0" w:color="auto"/>
        <w:left w:val="none" w:sz="0" w:space="0" w:color="auto"/>
        <w:bottom w:val="none" w:sz="0" w:space="0" w:color="auto"/>
        <w:right w:val="none" w:sz="0" w:space="0" w:color="auto"/>
      </w:divBdr>
    </w:div>
    <w:div w:id="2087414175">
      <w:bodyDiv w:val="1"/>
      <w:marLeft w:val="0"/>
      <w:marRight w:val="0"/>
      <w:marTop w:val="0"/>
      <w:marBottom w:val="0"/>
      <w:divBdr>
        <w:top w:val="none" w:sz="0" w:space="0" w:color="auto"/>
        <w:left w:val="none" w:sz="0" w:space="0" w:color="auto"/>
        <w:bottom w:val="none" w:sz="0" w:space="0" w:color="auto"/>
        <w:right w:val="none" w:sz="0" w:space="0" w:color="auto"/>
      </w:divBdr>
    </w:div>
    <w:div w:id="2096241209">
      <w:bodyDiv w:val="1"/>
      <w:marLeft w:val="0"/>
      <w:marRight w:val="0"/>
      <w:marTop w:val="0"/>
      <w:marBottom w:val="0"/>
      <w:divBdr>
        <w:top w:val="none" w:sz="0" w:space="0" w:color="auto"/>
        <w:left w:val="none" w:sz="0" w:space="0" w:color="auto"/>
        <w:bottom w:val="none" w:sz="0" w:space="0" w:color="auto"/>
        <w:right w:val="none" w:sz="0" w:space="0" w:color="auto"/>
      </w:divBdr>
    </w:div>
    <w:div w:id="2105762145">
      <w:bodyDiv w:val="1"/>
      <w:marLeft w:val="0"/>
      <w:marRight w:val="0"/>
      <w:marTop w:val="0"/>
      <w:marBottom w:val="0"/>
      <w:divBdr>
        <w:top w:val="none" w:sz="0" w:space="0" w:color="auto"/>
        <w:left w:val="none" w:sz="0" w:space="0" w:color="auto"/>
        <w:bottom w:val="none" w:sz="0" w:space="0" w:color="auto"/>
        <w:right w:val="none" w:sz="0" w:space="0" w:color="auto"/>
      </w:divBdr>
    </w:div>
    <w:div w:id="2117602188">
      <w:bodyDiv w:val="1"/>
      <w:marLeft w:val="0"/>
      <w:marRight w:val="0"/>
      <w:marTop w:val="0"/>
      <w:marBottom w:val="0"/>
      <w:divBdr>
        <w:top w:val="none" w:sz="0" w:space="0" w:color="auto"/>
        <w:left w:val="none" w:sz="0" w:space="0" w:color="auto"/>
        <w:bottom w:val="none" w:sz="0" w:space="0" w:color="auto"/>
        <w:right w:val="none" w:sz="0" w:space="0" w:color="auto"/>
      </w:divBdr>
    </w:div>
    <w:div w:id="2119255764">
      <w:bodyDiv w:val="1"/>
      <w:marLeft w:val="0"/>
      <w:marRight w:val="0"/>
      <w:marTop w:val="0"/>
      <w:marBottom w:val="0"/>
      <w:divBdr>
        <w:top w:val="none" w:sz="0" w:space="0" w:color="auto"/>
        <w:left w:val="none" w:sz="0" w:space="0" w:color="auto"/>
        <w:bottom w:val="none" w:sz="0" w:space="0" w:color="auto"/>
        <w:right w:val="none" w:sz="0" w:space="0" w:color="auto"/>
      </w:divBdr>
    </w:div>
    <w:div w:id="212068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Word_Document.docx"/><Relationship Id="rId26" Type="http://schemas.openxmlformats.org/officeDocument/2006/relationships/package" Target="embeddings/Microsoft_Word_Document4.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8.docx"/><Relationship Id="rId42" Type="http://schemas.openxmlformats.org/officeDocument/2006/relationships/chart" Target="charts/chart1.xml"/><Relationship Id="rId47" Type="http://schemas.openxmlformats.org/officeDocument/2006/relationships/hyperlink" Target="https://www.tesourotransparente.gov.br/sobre/glossario-do-tesouro-nacional" TargetMode="External"/><Relationship Id="rId50" Type="http://schemas.openxmlformats.org/officeDocument/2006/relationships/hyperlink" Target="https://www.tesourotransparente.gov.br/sobre/glossario-do-tesouro-naciona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emf"/><Relationship Id="rId11" Type="http://schemas.openxmlformats.org/officeDocument/2006/relationships/image" Target="media/image20.jpeg"/><Relationship Id="rId24" Type="http://schemas.openxmlformats.org/officeDocument/2006/relationships/package" Target="embeddings/Microsoft_Word_Document3.docx"/><Relationship Id="rId32" Type="http://schemas.openxmlformats.org/officeDocument/2006/relationships/package" Target="embeddings/Microsoft_Word_Document7.docx"/><Relationship Id="rId37" Type="http://schemas.openxmlformats.org/officeDocument/2006/relationships/image" Target="media/image14.emf"/><Relationship Id="rId40" Type="http://schemas.openxmlformats.org/officeDocument/2006/relationships/package" Target="embeddings/Microsoft_Word_Document11.docx"/><Relationship Id="rId45" Type="http://schemas.openxmlformats.org/officeDocument/2006/relationships/chart" Target="charts/chart4.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0.png"/><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chart" Target="charts/chart3.xm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package" Target="embeddings/Microsoft_Word_Document2.docx"/><Relationship Id="rId27" Type="http://schemas.openxmlformats.org/officeDocument/2006/relationships/image" Target="media/image9.emf"/><Relationship Id="rId30" Type="http://schemas.openxmlformats.org/officeDocument/2006/relationships/package" Target="embeddings/Microsoft_Word_Document6.docx"/><Relationship Id="rId35" Type="http://schemas.openxmlformats.org/officeDocument/2006/relationships/image" Target="media/image13.emf"/><Relationship Id="rId43" Type="http://schemas.openxmlformats.org/officeDocument/2006/relationships/chart" Target="charts/chart2.xml"/><Relationship Id="rId48" Type="http://schemas.openxmlformats.org/officeDocument/2006/relationships/hyperlink" Target="https://www.tesourotransparente.gov.br/sobre/glossario-do-tesouro-nacional" TargetMode="External"/><Relationship Id="rId8" Type="http://schemas.openxmlformats.org/officeDocument/2006/relationships/image" Target="media/image1.png"/><Relationship Id="rId51" Type="http://schemas.openxmlformats.org/officeDocument/2006/relationships/hyperlink" Target="https://www.tesourotransparente.gov.br/sobre/glossario-do-tesouro-nacional"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0.docx"/><Relationship Id="rId46" Type="http://schemas.openxmlformats.org/officeDocument/2006/relationships/hyperlink" Target="https://www.tesourotransparente.gov.br/sobre/glossario-do-tesouro-nacional" TargetMode="External"/><Relationship Id="rId20" Type="http://schemas.openxmlformats.org/officeDocument/2006/relationships/package" Target="embeddings/Microsoft_Word_Document1.docx"/><Relationship Id="rId41" Type="http://schemas.openxmlformats.org/officeDocument/2006/relationships/hyperlink" Target="https://www.tesourotransparente.gov.br/sobre/glossario-do-tesouro-naciona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package" Target="embeddings/Microsoft_Word_Document5.docx"/><Relationship Id="rId36" Type="http://schemas.openxmlformats.org/officeDocument/2006/relationships/package" Target="embeddings/Microsoft_Word_Document9.docx"/><Relationship Id="rId49" Type="http://schemas.openxmlformats.org/officeDocument/2006/relationships/hyperlink" Target="https://www.tesourotransparente.gov.br/sobre/glossario-do-tesouro-nacio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latin typeface="Arial Narrow" panose="020B0606020202030204" pitchFamily="34" charset="0"/>
              </a:defRPr>
            </a:pPr>
            <a:r>
              <a:rPr lang="en-US" sz="1198">
                <a:latin typeface="Arial Narrow" panose="020B0606020202030204" pitchFamily="34" charset="0"/>
                <a:cs typeface="Times New Roman" pitchFamily="18" charset="0"/>
              </a:rPr>
              <a:t>Composição dos Estoques</a:t>
            </a:r>
          </a:p>
        </c:rich>
      </c:tx>
      <c:layout>
        <c:manualLayout>
          <c:xMode val="edge"/>
          <c:yMode val="edge"/>
          <c:x val="0.39413688673531205"/>
          <c:y val="3.1392169728783906E-2"/>
        </c:manualLayout>
      </c:layout>
      <c:overlay val="0"/>
    </c:title>
    <c:autoTitleDeleted val="0"/>
    <c:plotArea>
      <c:layout/>
      <c:barChart>
        <c:barDir val="bar"/>
        <c:grouping val="clustered"/>
        <c:varyColors val="0"/>
        <c:ser>
          <c:idx val="0"/>
          <c:order val="0"/>
          <c:tx>
            <c:strRef>
              <c:f>Planilha1!$B$1</c:f>
              <c:strCache>
                <c:ptCount val="1"/>
                <c:pt idx="0">
                  <c:v>Vendas</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0CF3-4334-940B-5BDE1137E6D9}"/>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0CF3-4334-940B-5BDE1137E6D9}"/>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0CF3-4334-940B-5BDE1137E6D9}"/>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0CF3-4334-940B-5BDE1137E6D9}"/>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4-0CF3-4334-940B-5BDE1137E6D9}"/>
              </c:ext>
            </c:extLst>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5-0CF3-4334-940B-5BDE1137E6D9}"/>
              </c:ext>
            </c:extLst>
          </c:dPt>
          <c:dLbls>
            <c:spPr>
              <a:noFill/>
              <a:ln>
                <a:noFill/>
              </a:ln>
              <a:effectLst/>
            </c:spPr>
            <c:txPr>
              <a:bodyPr wrap="square" lIns="38100" tIns="19050" rIns="38100" bIns="19050" anchor="ctr">
                <a:spAutoFit/>
              </a:bodyPr>
              <a:lstStyle/>
              <a:p>
                <a:pPr>
                  <a:defRPr sz="1100" b="1">
                    <a:latin typeface="Arial Narrow" panose="020B060602020203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13">
                      <a:solidFill>
                        <a:schemeClr val="tx2">
                          <a:lumMod val="35000"/>
                          <a:lumOff val="65000"/>
                        </a:schemeClr>
                      </a:solidFill>
                    </a:ln>
                    <a:effectLst/>
                  </c:spPr>
                </c15:leaderLines>
              </c:ext>
            </c:extLst>
          </c:dLbls>
          <c:cat>
            <c:strRef>
              <c:f>Planilha1!$A$2:$A$7</c:f>
              <c:strCache>
                <c:ptCount val="6"/>
                <c:pt idx="0">
                  <c:v>Material para Manutenção de Bens Imóveis/Instalações </c:v>
                </c:pt>
                <c:pt idx="1">
                  <c:v>Material de Expediente</c:v>
                </c:pt>
                <c:pt idx="2">
                  <c:v>Material Elétrico e Eletrônico</c:v>
                </c:pt>
                <c:pt idx="3">
                  <c:v>Material de Proteção e Segurança</c:v>
                </c:pt>
                <c:pt idx="4">
                  <c:v>Material de Limpeza e Produtos de Higienização</c:v>
                </c:pt>
                <c:pt idx="5">
                  <c:v>Demais Materiais de Consumo</c:v>
                </c:pt>
              </c:strCache>
            </c:strRef>
          </c:cat>
          <c:val>
            <c:numRef>
              <c:f>Planilha1!$B$2:$B$7</c:f>
              <c:numCache>
                <c:formatCode>0%</c:formatCode>
                <c:ptCount val="6"/>
                <c:pt idx="0">
                  <c:v>0.3</c:v>
                </c:pt>
                <c:pt idx="1">
                  <c:v>0.26</c:v>
                </c:pt>
                <c:pt idx="2">
                  <c:v>0.17</c:v>
                </c:pt>
                <c:pt idx="3">
                  <c:v>7.0000000000000007E-2</c:v>
                </c:pt>
                <c:pt idx="4">
                  <c:v>0.08</c:v>
                </c:pt>
                <c:pt idx="5">
                  <c:v>0.12</c:v>
                </c:pt>
              </c:numCache>
            </c:numRef>
          </c:val>
          <c:extLst>
            <c:ext xmlns:c16="http://schemas.microsoft.com/office/drawing/2014/chart" uri="{C3380CC4-5D6E-409C-BE32-E72D297353CC}">
              <c16:uniqueId val="{00000008-0CF3-4334-940B-5BDE1137E6D9}"/>
            </c:ext>
          </c:extLst>
        </c:ser>
        <c:dLbls>
          <c:showLegendKey val="0"/>
          <c:showVal val="1"/>
          <c:showCatName val="0"/>
          <c:showSerName val="0"/>
          <c:showPercent val="0"/>
          <c:showBubbleSize val="0"/>
        </c:dLbls>
        <c:gapWidth val="100"/>
        <c:axId val="145948672"/>
        <c:axId val="144873344"/>
      </c:barChart>
      <c:valAx>
        <c:axId val="144873344"/>
        <c:scaling>
          <c:orientation val="minMax"/>
        </c:scaling>
        <c:delete val="0"/>
        <c:axPos val="b"/>
        <c:title>
          <c:tx>
            <c:rich>
              <a:bodyPr/>
              <a:lstStyle/>
              <a:p>
                <a:pPr>
                  <a:defRPr sz="1000"/>
                </a:pPr>
                <a:r>
                  <a:rPr lang="pt-BR" sz="1000" b="1">
                    <a:latin typeface="Arial Narrow" panose="020B0606020202030204" pitchFamily="34" charset="0"/>
                  </a:rPr>
                  <a:t>Percentual de participação no grupo</a:t>
                </a:r>
              </a:p>
            </c:rich>
          </c:tx>
          <c:layout>
            <c:manualLayout>
              <c:xMode val="edge"/>
              <c:yMode val="edge"/>
              <c:x val="0.56388153909911065"/>
              <c:y val="0.91983235551438425"/>
            </c:manualLayout>
          </c:layout>
          <c:overlay val="0"/>
        </c:title>
        <c:numFmt formatCode="0%" sourceLinked="1"/>
        <c:majorTickMark val="out"/>
        <c:minorTickMark val="none"/>
        <c:tickLblPos val="nextTo"/>
        <c:txPr>
          <a:bodyPr/>
          <a:lstStyle/>
          <a:p>
            <a:pPr>
              <a:defRPr sz="1200">
                <a:latin typeface="Arial Narrow" panose="020B0606020202030204" pitchFamily="34" charset="0"/>
              </a:defRPr>
            </a:pPr>
            <a:endParaRPr lang="pt-BR"/>
          </a:p>
        </c:txPr>
        <c:crossAx val="145948672"/>
        <c:crosses val="autoZero"/>
        <c:crossBetween val="between"/>
      </c:valAx>
      <c:catAx>
        <c:axId val="145948672"/>
        <c:scaling>
          <c:orientation val="minMax"/>
        </c:scaling>
        <c:delete val="0"/>
        <c:axPos val="l"/>
        <c:title>
          <c:tx>
            <c:rich>
              <a:bodyPr/>
              <a:lstStyle/>
              <a:p>
                <a:pPr>
                  <a:defRPr sz="1000">
                    <a:latin typeface="Arial Narrow" panose="020B0606020202030204" pitchFamily="34" charset="0"/>
                  </a:defRPr>
                </a:pPr>
                <a:r>
                  <a:rPr lang="pt-BR" sz="1000">
                    <a:latin typeface="Arial Narrow" panose="020B0606020202030204" pitchFamily="34" charset="0"/>
                  </a:rPr>
                  <a:t>Material</a:t>
                </a:r>
                <a:r>
                  <a:rPr lang="pt-BR" sz="1000" baseline="0">
                    <a:latin typeface="Arial Narrow" panose="020B0606020202030204" pitchFamily="34" charset="0"/>
                  </a:rPr>
                  <a:t> de consumo - subelemento</a:t>
                </a:r>
                <a:endParaRPr lang="pt-BR" sz="1000">
                  <a:latin typeface="Arial Narrow" panose="020B0606020202030204" pitchFamily="34" charset="0"/>
                </a:endParaRPr>
              </a:p>
            </c:rich>
          </c:tx>
          <c:layout>
            <c:manualLayout>
              <c:xMode val="edge"/>
              <c:yMode val="edge"/>
              <c:x val="1.0121457489878546E-2"/>
              <c:y val="0.16852162781122951"/>
            </c:manualLayout>
          </c:layout>
          <c:overlay val="0"/>
        </c:title>
        <c:numFmt formatCode="General" sourceLinked="1"/>
        <c:majorTickMark val="out"/>
        <c:minorTickMark val="none"/>
        <c:tickLblPos val="nextTo"/>
        <c:txPr>
          <a:bodyPr/>
          <a:lstStyle/>
          <a:p>
            <a:pPr>
              <a:defRPr sz="1200">
                <a:latin typeface="Arial Narrow" panose="020B0606020202030204" pitchFamily="34" charset="0"/>
              </a:defRPr>
            </a:pPr>
            <a:endParaRPr lang="pt-BR"/>
          </a:p>
        </c:txPr>
        <c:crossAx val="144873344"/>
        <c:crosses val="autoZero"/>
        <c:auto val="1"/>
        <c:lblAlgn val="ctr"/>
        <c:lblOffset val="100"/>
        <c:noMultiLvlLbl val="0"/>
      </c:catAx>
      <c:spPr>
        <a:ln>
          <a:noFill/>
        </a:ln>
      </c:spPr>
    </c:plotArea>
    <c:plotVisOnly val="1"/>
    <c:dispBlanksAs val="zero"/>
    <c:showDLblsOverMax val="0"/>
  </c:chart>
  <c:spPr>
    <a:solidFill>
      <a:schemeClr val="bg1"/>
    </a:solidFill>
    <a:ln w="9513" cap="flat" cmpd="sng" algn="ctr">
      <a:solidFill>
        <a:schemeClr val="tx2">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1" b="0" i="0" u="none" strike="noStrike" kern="1200" spc="0" baseline="0">
                <a:solidFill>
                  <a:sysClr val="windowText" lastClr="000000"/>
                </a:solidFill>
                <a:latin typeface="Arial Narrow" panose="020B0606020202030204" pitchFamily="34" charset="0"/>
                <a:ea typeface="+mn-ea"/>
                <a:cs typeface="Times New Roman" panose="02020603050405020304" pitchFamily="18" charset="0"/>
              </a:defRPr>
            </a:pPr>
            <a:r>
              <a:rPr lang="pt-BR" sz="1301" b="1" i="0" u="none" strike="noStrike" baseline="0">
                <a:effectLst/>
                <a:latin typeface="Arial Narrow" panose="020B0606020202030204" pitchFamily="34" charset="0"/>
              </a:rPr>
              <a:t>Fornecedores e Contas a Pagar - Por UG Contratante</a:t>
            </a:r>
            <a:endParaRPr lang="pt-BR" sz="1300">
              <a:latin typeface="Arial Narrow" panose="020B0606020202030204" pitchFamily="34" charset="0"/>
            </a:endParaRPr>
          </a:p>
        </c:rich>
      </c:tx>
      <c:overlay val="0"/>
      <c:spPr>
        <a:noFill/>
        <a:ln w="25414">
          <a:noFill/>
        </a:ln>
      </c:spPr>
    </c:title>
    <c:autoTitleDeleted val="0"/>
    <c:plotArea>
      <c:layout>
        <c:manualLayout>
          <c:layoutTarget val="inner"/>
          <c:xMode val="edge"/>
          <c:yMode val="edge"/>
          <c:x val="0.14507910469524643"/>
          <c:y val="0.14718253968253969"/>
          <c:w val="0.56181215309151922"/>
          <c:h val="0.66998656417948377"/>
        </c:manualLayout>
      </c:layout>
      <c:barChart>
        <c:barDir val="col"/>
        <c:grouping val="clustered"/>
        <c:varyColors val="0"/>
        <c:ser>
          <c:idx val="0"/>
          <c:order val="0"/>
          <c:tx>
            <c:strRef>
              <c:f>Planilha1!$B$1</c:f>
              <c:strCache>
                <c:ptCount val="1"/>
                <c:pt idx="0">
                  <c:v>UG 1: 158195 - SEDE</c:v>
                </c:pt>
              </c:strCache>
            </c:strRef>
          </c:tx>
          <c:spPr>
            <a:solidFill>
              <a:srgbClr val="4472C4"/>
            </a:solidFill>
            <a:ln w="25414">
              <a:noFill/>
            </a:ln>
          </c:spPr>
          <c:invertIfNegative val="0"/>
          <c:cat>
            <c:numRef>
              <c:f>Planilha1!$A$2:$A$6</c:f>
              <c:numCache>
                <c:formatCode>General</c:formatCode>
                <c:ptCount val="5"/>
                <c:pt idx="0">
                  <c:v>99.8</c:v>
                </c:pt>
                <c:pt idx="1">
                  <c:v>0.19</c:v>
                </c:pt>
                <c:pt idx="2">
                  <c:v>1.0000000000000004E-2</c:v>
                </c:pt>
                <c:pt idx="3">
                  <c:v>0</c:v>
                </c:pt>
              </c:numCache>
            </c:numRef>
          </c:cat>
          <c:val>
            <c:numRef>
              <c:f>Planilha1!$B$2:$B$6</c:f>
              <c:numCache>
                <c:formatCode>General</c:formatCode>
                <c:ptCount val="5"/>
                <c:pt idx="0" formatCode="#,##0.00">
                  <c:v>1345399.74</c:v>
                </c:pt>
              </c:numCache>
            </c:numRef>
          </c:val>
          <c:extLst>
            <c:ext xmlns:c16="http://schemas.microsoft.com/office/drawing/2014/chart" uri="{C3380CC4-5D6E-409C-BE32-E72D297353CC}">
              <c16:uniqueId val="{00000000-95B1-4D09-99A1-BFA280641F6F}"/>
            </c:ext>
          </c:extLst>
        </c:ser>
        <c:ser>
          <c:idx val="1"/>
          <c:order val="1"/>
          <c:tx>
            <c:strRef>
              <c:f>Planilha1!$C$1</c:f>
              <c:strCache>
                <c:ptCount val="1"/>
                <c:pt idx="0">
                  <c:v>UG 2: 158197 - CFP</c:v>
                </c:pt>
              </c:strCache>
            </c:strRef>
          </c:tx>
          <c:spPr>
            <a:solidFill>
              <a:srgbClr val="ED7D31"/>
            </a:solidFill>
            <a:ln w="25414">
              <a:noFill/>
            </a:ln>
          </c:spPr>
          <c:invertIfNegative val="0"/>
          <c:cat>
            <c:numRef>
              <c:f>Planilha1!$A$2:$A$6</c:f>
              <c:numCache>
                <c:formatCode>General</c:formatCode>
                <c:ptCount val="5"/>
                <c:pt idx="0">
                  <c:v>99.8</c:v>
                </c:pt>
                <c:pt idx="1">
                  <c:v>0.19</c:v>
                </c:pt>
                <c:pt idx="2">
                  <c:v>1.0000000000000004E-2</c:v>
                </c:pt>
                <c:pt idx="3">
                  <c:v>0</c:v>
                </c:pt>
              </c:numCache>
            </c:numRef>
          </c:cat>
          <c:val>
            <c:numRef>
              <c:f>Planilha1!$C$2:$C$6</c:f>
              <c:numCache>
                <c:formatCode>#,##0.00</c:formatCode>
                <c:ptCount val="5"/>
                <c:pt idx="1">
                  <c:v>2540.69</c:v>
                </c:pt>
              </c:numCache>
            </c:numRef>
          </c:val>
          <c:extLst>
            <c:ext xmlns:c16="http://schemas.microsoft.com/office/drawing/2014/chart" uri="{C3380CC4-5D6E-409C-BE32-E72D297353CC}">
              <c16:uniqueId val="{00000001-95B1-4D09-99A1-BFA280641F6F}"/>
            </c:ext>
          </c:extLst>
        </c:ser>
        <c:ser>
          <c:idx val="2"/>
          <c:order val="2"/>
          <c:tx>
            <c:strRef>
              <c:f>Planilha1!$D$1</c:f>
              <c:strCache>
                <c:ptCount val="1"/>
                <c:pt idx="0">
                  <c:v>UG 3: 158705 - HUJB</c:v>
                </c:pt>
              </c:strCache>
            </c:strRef>
          </c:tx>
          <c:spPr>
            <a:solidFill>
              <a:srgbClr val="A5A5A5"/>
            </a:solidFill>
            <a:ln w="25414">
              <a:noFill/>
            </a:ln>
          </c:spPr>
          <c:invertIfNegative val="0"/>
          <c:cat>
            <c:numRef>
              <c:f>Planilha1!$A$2:$A$6</c:f>
              <c:numCache>
                <c:formatCode>General</c:formatCode>
                <c:ptCount val="5"/>
                <c:pt idx="0">
                  <c:v>99.8</c:v>
                </c:pt>
                <c:pt idx="1">
                  <c:v>0.19</c:v>
                </c:pt>
                <c:pt idx="2">
                  <c:v>1.0000000000000004E-2</c:v>
                </c:pt>
                <c:pt idx="3">
                  <c:v>0</c:v>
                </c:pt>
              </c:numCache>
            </c:numRef>
          </c:cat>
          <c:val>
            <c:numRef>
              <c:f>Planilha1!$D$2:$D$6</c:f>
              <c:numCache>
                <c:formatCode>General</c:formatCode>
                <c:ptCount val="5"/>
                <c:pt idx="2" formatCode="#,##0.00">
                  <c:v>144.1</c:v>
                </c:pt>
              </c:numCache>
            </c:numRef>
          </c:val>
          <c:extLst>
            <c:ext xmlns:c16="http://schemas.microsoft.com/office/drawing/2014/chart" uri="{C3380CC4-5D6E-409C-BE32-E72D297353CC}">
              <c16:uniqueId val="{00000002-95B1-4D09-99A1-BFA280641F6F}"/>
            </c:ext>
          </c:extLst>
        </c:ser>
        <c:ser>
          <c:idx val="3"/>
          <c:order val="3"/>
          <c:tx>
            <c:strRef>
              <c:f>Planilha1!$E$1</c:f>
              <c:strCache>
                <c:ptCount val="1"/>
                <c:pt idx="0">
                  <c:v>Demais UG’s</c:v>
                </c:pt>
              </c:strCache>
            </c:strRef>
          </c:tx>
          <c:spPr>
            <a:solidFill>
              <a:srgbClr val="FFC000"/>
            </a:solidFill>
            <a:ln w="25414">
              <a:noFill/>
            </a:ln>
          </c:spPr>
          <c:invertIfNegative val="0"/>
          <c:cat>
            <c:numRef>
              <c:f>Planilha1!$A$2:$A$6</c:f>
              <c:numCache>
                <c:formatCode>General</c:formatCode>
                <c:ptCount val="5"/>
                <c:pt idx="0">
                  <c:v>99.8</c:v>
                </c:pt>
                <c:pt idx="1">
                  <c:v>0.19</c:v>
                </c:pt>
                <c:pt idx="2">
                  <c:v>1.0000000000000004E-2</c:v>
                </c:pt>
                <c:pt idx="3">
                  <c:v>0</c:v>
                </c:pt>
              </c:numCache>
            </c:numRef>
          </c:cat>
          <c:val>
            <c:numRef>
              <c:f>Planilha1!$E$2:$E$6</c:f>
              <c:numCache>
                <c:formatCode>General</c:formatCode>
                <c:ptCount val="5"/>
                <c:pt idx="3" formatCode="#,##0.00">
                  <c:v>0</c:v>
                </c:pt>
              </c:numCache>
            </c:numRef>
          </c:val>
          <c:extLst>
            <c:ext xmlns:c16="http://schemas.microsoft.com/office/drawing/2014/chart" uri="{C3380CC4-5D6E-409C-BE32-E72D297353CC}">
              <c16:uniqueId val="{00000003-95B1-4D09-99A1-BFA280641F6F}"/>
            </c:ext>
          </c:extLst>
        </c:ser>
        <c:dLbls>
          <c:showLegendKey val="0"/>
          <c:showVal val="0"/>
          <c:showCatName val="0"/>
          <c:showSerName val="0"/>
          <c:showPercent val="0"/>
          <c:showBubbleSize val="0"/>
        </c:dLbls>
        <c:gapWidth val="219"/>
        <c:axId val="147020032"/>
        <c:axId val="147042304"/>
      </c:barChart>
      <c:catAx>
        <c:axId val="147020032"/>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60000000" spcFirstLastPara="1" vertOverflow="ellipsis" vert="horz" wrap="square" anchor="ctr" anchorCtr="1"/>
          <a:lstStyle/>
          <a:p>
            <a:pPr>
              <a:defRPr sz="1201"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crossAx val="147042304"/>
        <c:crosses val="autoZero"/>
        <c:auto val="1"/>
        <c:lblAlgn val="ctr"/>
        <c:lblOffset val="100"/>
        <c:noMultiLvlLbl val="0"/>
      </c:catAx>
      <c:valAx>
        <c:axId val="147042304"/>
        <c:scaling>
          <c:orientation val="minMax"/>
        </c:scaling>
        <c:delete val="0"/>
        <c:axPos val="l"/>
        <c:majorGridlines>
          <c:spPr>
            <a:ln w="9530" cap="flat" cmpd="sng" algn="ctr">
              <a:solidFill>
                <a:schemeClr val="tx1">
                  <a:lumMod val="15000"/>
                  <a:lumOff val="85000"/>
                </a:schemeClr>
              </a:solidFill>
              <a:round/>
            </a:ln>
            <a:effectLst/>
          </c:spPr>
        </c:majorGridlines>
        <c:numFmt formatCode="#,##0.00" sourceLinked="1"/>
        <c:majorTickMark val="none"/>
        <c:minorTickMark val="none"/>
        <c:tickLblPos val="nextTo"/>
        <c:spPr>
          <a:ln w="6354">
            <a:noFill/>
          </a:ln>
        </c:spPr>
        <c:txPr>
          <a:bodyPr rot="-60000000" spcFirstLastPara="1" vertOverflow="ellipsis" vert="horz" wrap="square" anchor="ctr" anchorCtr="1"/>
          <a:lstStyle/>
          <a:p>
            <a:pPr>
              <a:defRPr sz="1201"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crossAx val="147020032"/>
        <c:crosses val="autoZero"/>
        <c:crossBetween val="between"/>
      </c:valAx>
      <c:spPr>
        <a:noFill/>
        <a:ln w="25414">
          <a:noFill/>
        </a:ln>
      </c:spPr>
    </c:plotArea>
    <c:legend>
      <c:legendPos val="b"/>
      <c:legendEntry>
        <c:idx val="0"/>
        <c:txPr>
          <a:bodyPr rot="0" spcFirstLastPara="1" vertOverflow="ellipsis" vert="horz" wrap="square" anchor="ctr" anchorCtr="1"/>
          <a:lstStyle/>
          <a:p>
            <a:pPr>
              <a:defRPr sz="1201"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legendEntry>
      <c:legendEntry>
        <c:idx val="1"/>
        <c:txPr>
          <a:bodyPr rot="0" spcFirstLastPara="1" vertOverflow="ellipsis" vert="horz" wrap="square" anchor="ctr" anchorCtr="1"/>
          <a:lstStyle/>
          <a:p>
            <a:pPr>
              <a:defRPr sz="1201"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legendEntry>
      <c:legendEntry>
        <c:idx val="2"/>
        <c:txPr>
          <a:bodyPr rot="0" spcFirstLastPara="1" vertOverflow="ellipsis" vert="horz" wrap="square" anchor="ctr" anchorCtr="1"/>
          <a:lstStyle/>
          <a:p>
            <a:pPr>
              <a:defRPr sz="1201"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legendEntry>
      <c:legendEntry>
        <c:idx val="3"/>
        <c:txPr>
          <a:bodyPr rot="0" spcFirstLastPara="1" vertOverflow="ellipsis" vert="horz" wrap="square" anchor="ctr" anchorCtr="1"/>
          <a:lstStyle/>
          <a:p>
            <a:pPr>
              <a:defRPr sz="1201"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legendEntry>
      <c:layout>
        <c:manualLayout>
          <c:xMode val="edge"/>
          <c:yMode val="edge"/>
          <c:x val="0.73504422448761353"/>
          <c:y val="0.11160652464454213"/>
          <c:w val="0.26495578933780839"/>
          <c:h val="0.78030873611154361"/>
        </c:manualLayout>
      </c:layout>
      <c:overlay val="0"/>
      <c:spPr>
        <a:noFill/>
        <a:ln w="25414">
          <a:noFill/>
        </a:ln>
      </c:spPr>
      <c:txPr>
        <a:bodyPr rot="0" spcFirstLastPara="1" vertOverflow="ellipsis" vert="horz" wrap="square" anchor="ctr" anchorCtr="1"/>
        <a:lstStyle/>
        <a:p>
          <a:pPr>
            <a:defRPr sz="105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sz="1201">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1" b="0" i="0" u="none" strike="noStrike" kern="1200" spc="0" baseline="0">
                <a:solidFill>
                  <a:sysClr val="windowText" lastClr="000000"/>
                </a:solidFill>
                <a:latin typeface="Arial Narrow" panose="020B0606020202030204" pitchFamily="34" charset="0"/>
                <a:ea typeface="+mn-ea"/>
                <a:cs typeface="Times New Roman" panose="02020603050405020304" pitchFamily="18" charset="0"/>
              </a:defRPr>
            </a:pPr>
            <a:r>
              <a:rPr lang="pt-BR" sz="1301" b="1" i="0" u="none" strike="noStrike" baseline="0">
                <a:effectLst/>
                <a:latin typeface="Arial Narrow" panose="020B0606020202030204" pitchFamily="34" charset="0"/>
              </a:rPr>
              <a:t>Fornecedores e Contas a Pagar - Por UG Contratante</a:t>
            </a:r>
            <a:endParaRPr lang="pt-BR" sz="1300">
              <a:latin typeface="Arial Narrow" panose="020B0606020202030204" pitchFamily="34" charset="0"/>
            </a:endParaRPr>
          </a:p>
        </c:rich>
      </c:tx>
      <c:overlay val="0"/>
      <c:spPr>
        <a:noFill/>
        <a:ln w="25414">
          <a:noFill/>
        </a:ln>
      </c:spPr>
    </c:title>
    <c:autoTitleDeleted val="0"/>
    <c:plotArea>
      <c:layout>
        <c:manualLayout>
          <c:layoutTarget val="inner"/>
          <c:xMode val="edge"/>
          <c:yMode val="edge"/>
          <c:x val="0.14507910469524643"/>
          <c:y val="0.14718253968253969"/>
          <c:w val="0.56181215309151922"/>
          <c:h val="0.66998656417948377"/>
        </c:manualLayout>
      </c:layout>
      <c:barChart>
        <c:barDir val="col"/>
        <c:grouping val="clustered"/>
        <c:varyColors val="0"/>
        <c:ser>
          <c:idx val="0"/>
          <c:order val="0"/>
          <c:tx>
            <c:strRef>
              <c:f>Planilha1!$B$1</c:f>
              <c:strCache>
                <c:ptCount val="1"/>
                <c:pt idx="0">
                  <c:v>UG 1: 158195 - SEDE</c:v>
                </c:pt>
              </c:strCache>
            </c:strRef>
          </c:tx>
          <c:spPr>
            <a:solidFill>
              <a:srgbClr val="4472C4"/>
            </a:solidFill>
            <a:ln w="25414">
              <a:noFill/>
            </a:ln>
          </c:spPr>
          <c:invertIfNegative val="0"/>
          <c:cat>
            <c:numRef>
              <c:f>Planilha1!$A$2:$A$8</c:f>
              <c:numCache>
                <c:formatCode>General</c:formatCode>
                <c:ptCount val="7"/>
                <c:pt idx="0">
                  <c:v>90.86</c:v>
                </c:pt>
                <c:pt idx="1">
                  <c:v>5</c:v>
                </c:pt>
                <c:pt idx="2">
                  <c:v>1.61</c:v>
                </c:pt>
                <c:pt idx="3">
                  <c:v>0.92</c:v>
                </c:pt>
                <c:pt idx="4">
                  <c:v>0.67000000000000026</c:v>
                </c:pt>
                <c:pt idx="5">
                  <c:v>0.4900000000000001</c:v>
                </c:pt>
                <c:pt idx="6">
                  <c:v>0.45</c:v>
                </c:pt>
              </c:numCache>
            </c:numRef>
          </c:cat>
          <c:val>
            <c:numRef>
              <c:f>Planilha1!$B$2:$B$8</c:f>
              <c:numCache>
                <c:formatCode>#,##0.00</c:formatCode>
                <c:ptCount val="7"/>
                <c:pt idx="0">
                  <c:v>63338141.880000003</c:v>
                </c:pt>
                <c:pt idx="1">
                  <c:v>3485644.12</c:v>
                </c:pt>
              </c:numCache>
            </c:numRef>
          </c:val>
          <c:extLst>
            <c:ext xmlns:c16="http://schemas.microsoft.com/office/drawing/2014/chart" uri="{C3380CC4-5D6E-409C-BE32-E72D297353CC}">
              <c16:uniqueId val="{00000000-89A5-4474-AE0B-9B1D40C7B71C}"/>
            </c:ext>
          </c:extLst>
        </c:ser>
        <c:ser>
          <c:idx val="1"/>
          <c:order val="1"/>
          <c:tx>
            <c:strRef>
              <c:f>Planilha1!$C$1</c:f>
              <c:strCache>
                <c:ptCount val="1"/>
                <c:pt idx="0">
                  <c:v>UG 2: 158401 - CDSA</c:v>
                </c:pt>
              </c:strCache>
            </c:strRef>
          </c:tx>
          <c:spPr>
            <a:solidFill>
              <a:srgbClr val="ED7D31"/>
            </a:solidFill>
            <a:ln w="25414">
              <a:noFill/>
            </a:ln>
          </c:spPr>
          <c:invertIfNegative val="0"/>
          <c:cat>
            <c:numRef>
              <c:f>Planilha1!$A$2:$A$8</c:f>
              <c:numCache>
                <c:formatCode>General</c:formatCode>
                <c:ptCount val="7"/>
                <c:pt idx="0">
                  <c:v>90.86</c:v>
                </c:pt>
                <c:pt idx="1">
                  <c:v>5</c:v>
                </c:pt>
                <c:pt idx="2">
                  <c:v>1.61</c:v>
                </c:pt>
                <c:pt idx="3">
                  <c:v>0.92</c:v>
                </c:pt>
                <c:pt idx="4">
                  <c:v>0.67000000000000026</c:v>
                </c:pt>
                <c:pt idx="5">
                  <c:v>0.4900000000000001</c:v>
                </c:pt>
                <c:pt idx="6">
                  <c:v>0.45</c:v>
                </c:pt>
              </c:numCache>
            </c:numRef>
          </c:cat>
          <c:val>
            <c:numRef>
              <c:f>Planilha1!$C$2:$C$8</c:f>
              <c:numCache>
                <c:formatCode>#,##0.00</c:formatCode>
                <c:ptCount val="7"/>
                <c:pt idx="1">
                  <c:v>3485644.12</c:v>
                </c:pt>
              </c:numCache>
            </c:numRef>
          </c:val>
          <c:extLst>
            <c:ext xmlns:c16="http://schemas.microsoft.com/office/drawing/2014/chart" uri="{C3380CC4-5D6E-409C-BE32-E72D297353CC}">
              <c16:uniqueId val="{00000001-89A5-4474-AE0B-9B1D40C7B71C}"/>
            </c:ext>
          </c:extLst>
        </c:ser>
        <c:ser>
          <c:idx val="2"/>
          <c:order val="2"/>
          <c:tx>
            <c:strRef>
              <c:f>Planilha1!$D$1</c:f>
              <c:strCache>
                <c:ptCount val="1"/>
                <c:pt idx="0">
                  <c:v>UG 3: 158199 - CSTR</c:v>
                </c:pt>
              </c:strCache>
            </c:strRef>
          </c:tx>
          <c:spPr>
            <a:solidFill>
              <a:srgbClr val="A5A5A5"/>
            </a:solidFill>
            <a:ln w="25414">
              <a:noFill/>
            </a:ln>
          </c:spPr>
          <c:invertIfNegative val="0"/>
          <c:cat>
            <c:numRef>
              <c:f>Planilha1!$A$2:$A$8</c:f>
              <c:numCache>
                <c:formatCode>General</c:formatCode>
                <c:ptCount val="7"/>
                <c:pt idx="0">
                  <c:v>90.86</c:v>
                </c:pt>
                <c:pt idx="1">
                  <c:v>5</c:v>
                </c:pt>
                <c:pt idx="2">
                  <c:v>1.61</c:v>
                </c:pt>
                <c:pt idx="3">
                  <c:v>0.92</c:v>
                </c:pt>
                <c:pt idx="4">
                  <c:v>0.67000000000000026</c:v>
                </c:pt>
                <c:pt idx="5">
                  <c:v>0.4900000000000001</c:v>
                </c:pt>
                <c:pt idx="6">
                  <c:v>0.45</c:v>
                </c:pt>
              </c:numCache>
            </c:numRef>
          </c:cat>
          <c:val>
            <c:numRef>
              <c:f>Planilha1!$D$2:$D$8</c:f>
              <c:numCache>
                <c:formatCode>General</c:formatCode>
                <c:ptCount val="7"/>
                <c:pt idx="2" formatCode="#,##0.00">
                  <c:v>1119286.51</c:v>
                </c:pt>
              </c:numCache>
            </c:numRef>
          </c:val>
          <c:extLst>
            <c:ext xmlns:c16="http://schemas.microsoft.com/office/drawing/2014/chart" uri="{C3380CC4-5D6E-409C-BE32-E72D297353CC}">
              <c16:uniqueId val="{00000002-89A5-4474-AE0B-9B1D40C7B71C}"/>
            </c:ext>
          </c:extLst>
        </c:ser>
        <c:ser>
          <c:idx val="3"/>
          <c:order val="3"/>
          <c:tx>
            <c:strRef>
              <c:f>Planilha1!$E$1</c:f>
              <c:strCache>
                <c:ptCount val="1"/>
                <c:pt idx="0">
                  <c:v>UG 4: 158198 - CCJS</c:v>
                </c:pt>
              </c:strCache>
            </c:strRef>
          </c:tx>
          <c:spPr>
            <a:solidFill>
              <a:srgbClr val="FFC000"/>
            </a:solidFill>
            <a:ln w="25414">
              <a:noFill/>
            </a:ln>
          </c:spPr>
          <c:invertIfNegative val="0"/>
          <c:cat>
            <c:numRef>
              <c:f>Planilha1!$A$2:$A$8</c:f>
              <c:numCache>
                <c:formatCode>General</c:formatCode>
                <c:ptCount val="7"/>
                <c:pt idx="0">
                  <c:v>90.86</c:v>
                </c:pt>
                <c:pt idx="1">
                  <c:v>5</c:v>
                </c:pt>
                <c:pt idx="2">
                  <c:v>1.61</c:v>
                </c:pt>
                <c:pt idx="3">
                  <c:v>0.92</c:v>
                </c:pt>
                <c:pt idx="4">
                  <c:v>0.67000000000000026</c:v>
                </c:pt>
                <c:pt idx="5">
                  <c:v>0.4900000000000001</c:v>
                </c:pt>
                <c:pt idx="6">
                  <c:v>0.45</c:v>
                </c:pt>
              </c:numCache>
            </c:numRef>
          </c:cat>
          <c:val>
            <c:numRef>
              <c:f>Planilha1!$E$2:$E$8</c:f>
              <c:numCache>
                <c:formatCode>General</c:formatCode>
                <c:ptCount val="7"/>
                <c:pt idx="3" formatCode="#,##0.00">
                  <c:v>643767.25</c:v>
                </c:pt>
              </c:numCache>
            </c:numRef>
          </c:val>
          <c:extLst>
            <c:ext xmlns:c16="http://schemas.microsoft.com/office/drawing/2014/chart" uri="{C3380CC4-5D6E-409C-BE32-E72D297353CC}">
              <c16:uniqueId val="{00000003-89A5-4474-AE0B-9B1D40C7B71C}"/>
            </c:ext>
          </c:extLst>
        </c:ser>
        <c:ser>
          <c:idx val="4"/>
          <c:order val="4"/>
          <c:tx>
            <c:strRef>
              <c:f>Planilha1!$F$1</c:f>
              <c:strCache>
                <c:ptCount val="1"/>
                <c:pt idx="0">
                  <c:v>UG 5: 158301 - CCTA</c:v>
                </c:pt>
              </c:strCache>
            </c:strRef>
          </c:tx>
          <c:invertIfNegative val="0"/>
          <c:cat>
            <c:numRef>
              <c:f>Planilha1!$A$2:$A$8</c:f>
              <c:numCache>
                <c:formatCode>General</c:formatCode>
                <c:ptCount val="7"/>
                <c:pt idx="0">
                  <c:v>90.86</c:v>
                </c:pt>
                <c:pt idx="1">
                  <c:v>5</c:v>
                </c:pt>
                <c:pt idx="2">
                  <c:v>1.61</c:v>
                </c:pt>
                <c:pt idx="3">
                  <c:v>0.92</c:v>
                </c:pt>
                <c:pt idx="4">
                  <c:v>0.67000000000000026</c:v>
                </c:pt>
                <c:pt idx="5">
                  <c:v>0.4900000000000001</c:v>
                </c:pt>
                <c:pt idx="6">
                  <c:v>0.45</c:v>
                </c:pt>
              </c:numCache>
            </c:numRef>
          </c:cat>
          <c:val>
            <c:numRef>
              <c:f>Planilha1!$F$2:$F$8</c:f>
              <c:numCache>
                <c:formatCode>General</c:formatCode>
                <c:ptCount val="7"/>
                <c:pt idx="4" formatCode="#,##0.00">
                  <c:v>464197.55</c:v>
                </c:pt>
              </c:numCache>
            </c:numRef>
          </c:val>
          <c:extLst>
            <c:ext xmlns:c16="http://schemas.microsoft.com/office/drawing/2014/chart" uri="{C3380CC4-5D6E-409C-BE32-E72D297353CC}">
              <c16:uniqueId val="{00000005-89A5-4474-AE0B-9B1D40C7B71C}"/>
            </c:ext>
          </c:extLst>
        </c:ser>
        <c:ser>
          <c:idx val="5"/>
          <c:order val="5"/>
          <c:tx>
            <c:strRef>
              <c:f>Planilha1!$G$1</c:f>
              <c:strCache>
                <c:ptCount val="1"/>
                <c:pt idx="0">
                  <c:v>UG 6: 150154 - CES</c:v>
                </c:pt>
              </c:strCache>
            </c:strRef>
          </c:tx>
          <c:invertIfNegative val="0"/>
          <c:cat>
            <c:numRef>
              <c:f>Planilha1!$A$2:$A$8</c:f>
              <c:numCache>
                <c:formatCode>General</c:formatCode>
                <c:ptCount val="7"/>
                <c:pt idx="0">
                  <c:v>90.86</c:v>
                </c:pt>
                <c:pt idx="1">
                  <c:v>5</c:v>
                </c:pt>
                <c:pt idx="2">
                  <c:v>1.61</c:v>
                </c:pt>
                <c:pt idx="3">
                  <c:v>0.92</c:v>
                </c:pt>
                <c:pt idx="4">
                  <c:v>0.67000000000000026</c:v>
                </c:pt>
                <c:pt idx="5">
                  <c:v>0.4900000000000001</c:v>
                </c:pt>
                <c:pt idx="6">
                  <c:v>0.45</c:v>
                </c:pt>
              </c:numCache>
            </c:numRef>
          </c:cat>
          <c:val>
            <c:numRef>
              <c:f>Planilha1!$G$2:$G$8</c:f>
              <c:numCache>
                <c:formatCode>General</c:formatCode>
                <c:ptCount val="7"/>
                <c:pt idx="5" formatCode="#,##0.00">
                  <c:v>339528.87</c:v>
                </c:pt>
              </c:numCache>
            </c:numRef>
          </c:val>
          <c:extLst>
            <c:ext xmlns:c16="http://schemas.microsoft.com/office/drawing/2014/chart" uri="{C3380CC4-5D6E-409C-BE32-E72D297353CC}">
              <c16:uniqueId val="{00000006-89A5-4474-AE0B-9B1D40C7B71C}"/>
            </c:ext>
          </c:extLst>
        </c:ser>
        <c:ser>
          <c:idx val="6"/>
          <c:order val="6"/>
          <c:tx>
            <c:strRef>
              <c:f>Planilha1!$H$1</c:f>
              <c:strCache>
                <c:ptCount val="1"/>
                <c:pt idx="0">
                  <c:v>UG 7: 158197 - CFP</c:v>
                </c:pt>
              </c:strCache>
            </c:strRef>
          </c:tx>
          <c:invertIfNegative val="0"/>
          <c:cat>
            <c:numRef>
              <c:f>Planilha1!$A$2:$A$8</c:f>
              <c:numCache>
                <c:formatCode>General</c:formatCode>
                <c:ptCount val="7"/>
                <c:pt idx="0">
                  <c:v>90.86</c:v>
                </c:pt>
                <c:pt idx="1">
                  <c:v>5</c:v>
                </c:pt>
                <c:pt idx="2">
                  <c:v>1.61</c:v>
                </c:pt>
                <c:pt idx="3">
                  <c:v>0.92</c:v>
                </c:pt>
                <c:pt idx="4">
                  <c:v>0.67000000000000026</c:v>
                </c:pt>
                <c:pt idx="5">
                  <c:v>0.4900000000000001</c:v>
                </c:pt>
                <c:pt idx="6">
                  <c:v>0.45</c:v>
                </c:pt>
              </c:numCache>
            </c:numRef>
          </c:cat>
          <c:val>
            <c:numRef>
              <c:f>Planilha1!$H$2:$H$8</c:f>
              <c:numCache>
                <c:formatCode>General</c:formatCode>
                <c:ptCount val="7"/>
                <c:pt idx="6" formatCode="#,##0.00">
                  <c:v>316522.52</c:v>
                </c:pt>
              </c:numCache>
            </c:numRef>
          </c:val>
          <c:extLst>
            <c:ext xmlns:c16="http://schemas.microsoft.com/office/drawing/2014/chart" uri="{C3380CC4-5D6E-409C-BE32-E72D297353CC}">
              <c16:uniqueId val="{00000007-89A5-4474-AE0B-9B1D40C7B71C}"/>
            </c:ext>
          </c:extLst>
        </c:ser>
        <c:dLbls>
          <c:showLegendKey val="0"/>
          <c:showVal val="0"/>
          <c:showCatName val="0"/>
          <c:showSerName val="0"/>
          <c:showPercent val="0"/>
          <c:showBubbleSize val="0"/>
        </c:dLbls>
        <c:gapWidth val="219"/>
        <c:axId val="140259712"/>
        <c:axId val="140261248"/>
      </c:barChart>
      <c:catAx>
        <c:axId val="140259712"/>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60000000" spcFirstLastPara="1" vertOverflow="ellipsis" vert="horz" wrap="square" anchor="ctr" anchorCtr="1"/>
          <a:lstStyle/>
          <a:p>
            <a:pPr>
              <a:defRPr sz="1201"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crossAx val="140261248"/>
        <c:crosses val="autoZero"/>
        <c:auto val="1"/>
        <c:lblAlgn val="ctr"/>
        <c:lblOffset val="100"/>
        <c:noMultiLvlLbl val="0"/>
      </c:catAx>
      <c:valAx>
        <c:axId val="140261248"/>
        <c:scaling>
          <c:orientation val="minMax"/>
        </c:scaling>
        <c:delete val="0"/>
        <c:axPos val="l"/>
        <c:majorGridlines>
          <c:spPr>
            <a:ln w="9530" cap="flat" cmpd="sng" algn="ctr">
              <a:solidFill>
                <a:schemeClr val="tx1">
                  <a:lumMod val="15000"/>
                  <a:lumOff val="85000"/>
                </a:schemeClr>
              </a:solidFill>
              <a:round/>
            </a:ln>
            <a:effectLst/>
          </c:spPr>
        </c:majorGridlines>
        <c:numFmt formatCode="#,##0.00" sourceLinked="1"/>
        <c:majorTickMark val="none"/>
        <c:minorTickMark val="none"/>
        <c:tickLblPos val="nextTo"/>
        <c:spPr>
          <a:ln w="6354">
            <a:noFill/>
          </a:ln>
        </c:spPr>
        <c:txPr>
          <a:bodyPr rot="-60000000" spcFirstLastPara="1" vertOverflow="ellipsis" vert="horz" wrap="square" anchor="ctr" anchorCtr="1"/>
          <a:lstStyle/>
          <a:p>
            <a:pPr>
              <a:defRPr sz="1201"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crossAx val="140259712"/>
        <c:crosses val="autoZero"/>
        <c:crossBetween val="between"/>
      </c:valAx>
      <c:spPr>
        <a:noFill/>
        <a:ln w="25414">
          <a:noFill/>
        </a:ln>
      </c:spPr>
    </c:plotArea>
    <c:legend>
      <c:legendPos val="b"/>
      <c:legendEntry>
        <c:idx val="0"/>
        <c:txPr>
          <a:bodyPr rot="0" spcFirstLastPara="1" vertOverflow="ellipsis" vert="horz" wrap="square" anchor="ctr" anchorCtr="1"/>
          <a:lstStyle/>
          <a:p>
            <a:pPr>
              <a:defRPr sz="1201"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legendEntry>
      <c:legendEntry>
        <c:idx val="1"/>
        <c:txPr>
          <a:bodyPr rot="0" spcFirstLastPara="1" vertOverflow="ellipsis" vert="horz" wrap="square" anchor="ctr" anchorCtr="1"/>
          <a:lstStyle/>
          <a:p>
            <a:pPr>
              <a:defRPr sz="1201"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legendEntry>
      <c:legendEntry>
        <c:idx val="2"/>
        <c:txPr>
          <a:bodyPr rot="0" spcFirstLastPara="1" vertOverflow="ellipsis" vert="horz" wrap="square" anchor="ctr" anchorCtr="1"/>
          <a:lstStyle/>
          <a:p>
            <a:pPr>
              <a:defRPr sz="1201"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legendEntry>
      <c:legendEntry>
        <c:idx val="3"/>
        <c:txPr>
          <a:bodyPr rot="0" spcFirstLastPara="1" vertOverflow="ellipsis" vert="horz" wrap="square" anchor="ctr" anchorCtr="1"/>
          <a:lstStyle/>
          <a:p>
            <a:pPr>
              <a:defRPr sz="1201"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legendEntry>
      <c:legendEntry>
        <c:idx val="4"/>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legendEntry>
      <c:legendEntry>
        <c:idx val="5"/>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legendEntry>
      <c:legendEntry>
        <c:idx val="6"/>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legendEntry>
      <c:layout>
        <c:manualLayout>
          <c:xMode val="edge"/>
          <c:yMode val="edge"/>
          <c:x val="0.73504421066219205"/>
          <c:y val="9.9748840683452203E-2"/>
          <c:w val="0.26495578933780839"/>
          <c:h val="0.84931685910802668"/>
        </c:manualLayout>
      </c:layout>
      <c:overlay val="0"/>
      <c:spPr>
        <a:noFill/>
        <a:ln w="25414">
          <a:noFill/>
        </a:ln>
      </c:spPr>
      <c:txPr>
        <a:bodyPr rot="0" spcFirstLastPara="1" vertOverflow="ellipsis" vert="horz" wrap="square" anchor="ctr" anchorCtr="1"/>
        <a:lstStyle/>
        <a:p>
          <a:pPr>
            <a:defRPr sz="1051"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pt-BR"/>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sz="1201">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99" b="1" i="0" u="none" strike="noStrike" kern="1200" spc="0" baseline="0">
                <a:solidFill>
                  <a:schemeClr val="tx1"/>
                </a:solidFill>
                <a:latin typeface="Arial Narrow" panose="020B0606020202030204" pitchFamily="34" charset="0"/>
                <a:ea typeface="+mn-ea"/>
                <a:cs typeface="Times New Roman" panose="02020603050405020304" pitchFamily="18" charset="0"/>
              </a:defRPr>
            </a:pPr>
            <a:r>
              <a:rPr lang="pt-BR" sz="1299" b="1" i="0" u="none" strike="noStrike" baseline="0">
                <a:effectLst/>
                <a:latin typeface="Arial Narrow" panose="020B0606020202030204" pitchFamily="34" charset="0"/>
              </a:rPr>
              <a:t>Obrigações Contratuais – Por Contratado</a:t>
            </a:r>
            <a:endParaRPr lang="pt-BR" sz="1300" b="1">
              <a:solidFill>
                <a:schemeClr val="tx1"/>
              </a:solidFill>
              <a:latin typeface="Arial Narrow" panose="020B0606020202030204" pitchFamily="34" charset="0"/>
            </a:endParaRPr>
          </a:p>
        </c:rich>
      </c:tx>
      <c:overlay val="0"/>
      <c:spPr>
        <a:noFill/>
        <a:ln w="25383">
          <a:noFill/>
        </a:ln>
      </c:spPr>
    </c:title>
    <c:autoTitleDeleted val="0"/>
    <c:plotArea>
      <c:layout/>
      <c:barChart>
        <c:barDir val="col"/>
        <c:grouping val="clustered"/>
        <c:varyColors val="0"/>
        <c:ser>
          <c:idx val="0"/>
          <c:order val="0"/>
          <c:tx>
            <c:strRef>
              <c:f>Planilha1!$B$1</c:f>
              <c:strCache>
                <c:ptCount val="1"/>
                <c:pt idx="0">
                  <c:v>A: 09.261.843/0001-16 - Fundação Parque Tecnológico da Paraíba</c:v>
                </c:pt>
              </c:strCache>
            </c:strRef>
          </c:tx>
          <c:spPr>
            <a:solidFill>
              <a:srgbClr val="4472C4"/>
            </a:solidFill>
            <a:ln w="25383">
              <a:noFill/>
            </a:ln>
          </c:spPr>
          <c:invertIfNegative val="0"/>
          <c:cat>
            <c:numRef>
              <c:f>Planilha1!$A$2:$A$6</c:f>
              <c:numCache>
                <c:formatCode>General</c:formatCode>
                <c:ptCount val="5"/>
                <c:pt idx="0">
                  <c:v>14.68</c:v>
                </c:pt>
                <c:pt idx="1">
                  <c:v>7.51</c:v>
                </c:pt>
                <c:pt idx="2">
                  <c:v>7.38</c:v>
                </c:pt>
                <c:pt idx="3">
                  <c:v>5.48</c:v>
                </c:pt>
                <c:pt idx="4">
                  <c:v>64.95</c:v>
                </c:pt>
              </c:numCache>
            </c:numRef>
          </c:cat>
          <c:val>
            <c:numRef>
              <c:f>Planilha1!$B$2:$B$6</c:f>
              <c:numCache>
                <c:formatCode>General</c:formatCode>
                <c:ptCount val="5"/>
                <c:pt idx="0" formatCode="#,##0.00">
                  <c:v>10230916.24</c:v>
                </c:pt>
              </c:numCache>
            </c:numRef>
          </c:val>
          <c:extLst>
            <c:ext xmlns:c16="http://schemas.microsoft.com/office/drawing/2014/chart" uri="{C3380CC4-5D6E-409C-BE32-E72D297353CC}">
              <c16:uniqueId val="{00000000-866F-4B20-8162-B7BEE845618F}"/>
            </c:ext>
          </c:extLst>
        </c:ser>
        <c:ser>
          <c:idx val="1"/>
          <c:order val="1"/>
          <c:tx>
            <c:strRef>
              <c:f>Planilha1!$C$1</c:f>
              <c:strCache>
                <c:ptCount val="1"/>
                <c:pt idx="0">
                  <c:v>B: 10.446.347/0004-69 - Força Alerta Transporte de Valores Ltda.</c:v>
                </c:pt>
              </c:strCache>
            </c:strRef>
          </c:tx>
          <c:spPr>
            <a:solidFill>
              <a:srgbClr val="ED7D31"/>
            </a:solidFill>
            <a:ln w="25383">
              <a:noFill/>
            </a:ln>
          </c:spPr>
          <c:invertIfNegative val="0"/>
          <c:cat>
            <c:numRef>
              <c:f>Planilha1!$A$2:$A$6</c:f>
              <c:numCache>
                <c:formatCode>General</c:formatCode>
                <c:ptCount val="5"/>
                <c:pt idx="0">
                  <c:v>14.68</c:v>
                </c:pt>
                <c:pt idx="1">
                  <c:v>7.51</c:v>
                </c:pt>
                <c:pt idx="2">
                  <c:v>7.38</c:v>
                </c:pt>
                <c:pt idx="3">
                  <c:v>5.48</c:v>
                </c:pt>
                <c:pt idx="4">
                  <c:v>64.95</c:v>
                </c:pt>
              </c:numCache>
            </c:numRef>
          </c:cat>
          <c:val>
            <c:numRef>
              <c:f>Planilha1!$C$2:$C$6</c:f>
              <c:numCache>
                <c:formatCode>#,##0.00</c:formatCode>
                <c:ptCount val="5"/>
                <c:pt idx="1">
                  <c:v>5234349.01</c:v>
                </c:pt>
              </c:numCache>
            </c:numRef>
          </c:val>
          <c:extLst>
            <c:ext xmlns:c16="http://schemas.microsoft.com/office/drawing/2014/chart" uri="{C3380CC4-5D6E-409C-BE32-E72D297353CC}">
              <c16:uniqueId val="{00000001-866F-4B20-8162-B7BEE845618F}"/>
            </c:ext>
          </c:extLst>
        </c:ser>
        <c:ser>
          <c:idx val="2"/>
          <c:order val="2"/>
          <c:tx>
            <c:strRef>
              <c:f>Planilha1!$D$1</c:f>
              <c:strCache>
                <c:ptCount val="1"/>
                <c:pt idx="0">
                  <c:v>C: 04.427.309/0001-13 - Alerta Serviços Ltda.</c:v>
                </c:pt>
              </c:strCache>
            </c:strRef>
          </c:tx>
          <c:spPr>
            <a:solidFill>
              <a:srgbClr val="A5A5A5"/>
            </a:solidFill>
            <a:ln w="25383">
              <a:noFill/>
            </a:ln>
          </c:spPr>
          <c:invertIfNegative val="0"/>
          <c:cat>
            <c:numRef>
              <c:f>Planilha1!$A$2:$A$6</c:f>
              <c:numCache>
                <c:formatCode>General</c:formatCode>
                <c:ptCount val="5"/>
                <c:pt idx="0">
                  <c:v>14.68</c:v>
                </c:pt>
                <c:pt idx="1">
                  <c:v>7.51</c:v>
                </c:pt>
                <c:pt idx="2">
                  <c:v>7.38</c:v>
                </c:pt>
                <c:pt idx="3">
                  <c:v>5.48</c:v>
                </c:pt>
                <c:pt idx="4">
                  <c:v>64.95</c:v>
                </c:pt>
              </c:numCache>
            </c:numRef>
          </c:cat>
          <c:val>
            <c:numRef>
              <c:f>Planilha1!$D$2:$D$6</c:f>
              <c:numCache>
                <c:formatCode>General</c:formatCode>
                <c:ptCount val="5"/>
                <c:pt idx="2" formatCode="#,##0.00">
                  <c:v>5145291.37</c:v>
                </c:pt>
              </c:numCache>
            </c:numRef>
          </c:val>
          <c:extLst>
            <c:ext xmlns:c16="http://schemas.microsoft.com/office/drawing/2014/chart" uri="{C3380CC4-5D6E-409C-BE32-E72D297353CC}">
              <c16:uniqueId val="{00000002-866F-4B20-8162-B7BEE845618F}"/>
            </c:ext>
          </c:extLst>
        </c:ser>
        <c:ser>
          <c:idx val="3"/>
          <c:order val="3"/>
          <c:tx>
            <c:strRef>
              <c:f>Planilha1!$E$1</c:f>
              <c:strCache>
                <c:ptCount val="1"/>
                <c:pt idx="0">
                  <c:v>D: 08.243.787/0001-24 - Suprema Empreendimentos Ltda. </c:v>
                </c:pt>
              </c:strCache>
            </c:strRef>
          </c:tx>
          <c:spPr>
            <a:solidFill>
              <a:srgbClr val="FFC000"/>
            </a:solidFill>
            <a:ln w="25383">
              <a:noFill/>
            </a:ln>
          </c:spPr>
          <c:invertIfNegative val="0"/>
          <c:cat>
            <c:numRef>
              <c:f>Planilha1!$A$2:$A$6</c:f>
              <c:numCache>
                <c:formatCode>General</c:formatCode>
                <c:ptCount val="5"/>
                <c:pt idx="0">
                  <c:v>14.68</c:v>
                </c:pt>
                <c:pt idx="1">
                  <c:v>7.51</c:v>
                </c:pt>
                <c:pt idx="2">
                  <c:v>7.38</c:v>
                </c:pt>
                <c:pt idx="3">
                  <c:v>5.48</c:v>
                </c:pt>
                <c:pt idx="4">
                  <c:v>64.95</c:v>
                </c:pt>
              </c:numCache>
            </c:numRef>
          </c:cat>
          <c:val>
            <c:numRef>
              <c:f>Planilha1!$E$2:$E$6</c:f>
              <c:numCache>
                <c:formatCode>General</c:formatCode>
                <c:ptCount val="5"/>
                <c:pt idx="3" formatCode="#,##0.00">
                  <c:v>3817881.7</c:v>
                </c:pt>
              </c:numCache>
            </c:numRef>
          </c:val>
          <c:extLst>
            <c:ext xmlns:c16="http://schemas.microsoft.com/office/drawing/2014/chart" uri="{C3380CC4-5D6E-409C-BE32-E72D297353CC}">
              <c16:uniqueId val="{00000003-866F-4B20-8162-B7BEE845618F}"/>
            </c:ext>
          </c:extLst>
        </c:ser>
        <c:ser>
          <c:idx val="4"/>
          <c:order val="4"/>
          <c:tx>
            <c:strRef>
              <c:f>Planilha1!$F$1</c:f>
              <c:strCache>
                <c:ptCount val="1"/>
                <c:pt idx="0">
                  <c:v>E: Demais Fornecedores</c:v>
                </c:pt>
              </c:strCache>
            </c:strRef>
          </c:tx>
          <c:spPr>
            <a:solidFill>
              <a:srgbClr val="5B9BD5"/>
            </a:solidFill>
            <a:ln w="25383">
              <a:noFill/>
            </a:ln>
          </c:spPr>
          <c:invertIfNegative val="0"/>
          <c:cat>
            <c:numRef>
              <c:f>Planilha1!$A$2:$A$6</c:f>
              <c:numCache>
                <c:formatCode>General</c:formatCode>
                <c:ptCount val="5"/>
                <c:pt idx="0">
                  <c:v>14.68</c:v>
                </c:pt>
                <c:pt idx="1">
                  <c:v>7.51</c:v>
                </c:pt>
                <c:pt idx="2">
                  <c:v>7.38</c:v>
                </c:pt>
                <c:pt idx="3">
                  <c:v>5.48</c:v>
                </c:pt>
                <c:pt idx="4">
                  <c:v>64.95</c:v>
                </c:pt>
              </c:numCache>
            </c:numRef>
          </c:cat>
          <c:val>
            <c:numRef>
              <c:f>Planilha1!$F$2:$F$6</c:f>
              <c:numCache>
                <c:formatCode>General</c:formatCode>
                <c:ptCount val="5"/>
                <c:pt idx="4" formatCode="#,##0.00">
                  <c:v>45278650.380000003</c:v>
                </c:pt>
              </c:numCache>
            </c:numRef>
          </c:val>
          <c:extLst>
            <c:ext xmlns:c16="http://schemas.microsoft.com/office/drawing/2014/chart" uri="{C3380CC4-5D6E-409C-BE32-E72D297353CC}">
              <c16:uniqueId val="{00000004-866F-4B20-8162-B7BEE845618F}"/>
            </c:ext>
          </c:extLst>
        </c:ser>
        <c:dLbls>
          <c:showLegendKey val="0"/>
          <c:showVal val="0"/>
          <c:showCatName val="0"/>
          <c:showSerName val="0"/>
          <c:showPercent val="0"/>
          <c:showBubbleSize val="0"/>
        </c:dLbls>
        <c:gapWidth val="150"/>
        <c:axId val="145947648"/>
        <c:axId val="145961728"/>
      </c:barChart>
      <c:catAx>
        <c:axId val="145947648"/>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199" b="0" i="0" u="none" strike="noStrike" kern="1200" baseline="0">
                <a:solidFill>
                  <a:schemeClr val="tx1"/>
                </a:solidFill>
                <a:latin typeface="Arial Narrow" panose="020B0606020202030204" pitchFamily="34" charset="0"/>
                <a:ea typeface="+mn-ea"/>
                <a:cs typeface="Times New Roman" panose="02020603050405020304" pitchFamily="18" charset="0"/>
              </a:defRPr>
            </a:pPr>
            <a:endParaRPr lang="pt-BR"/>
          </a:p>
        </c:txPr>
        <c:crossAx val="145961728"/>
        <c:crosses val="autoZero"/>
        <c:auto val="1"/>
        <c:lblAlgn val="ctr"/>
        <c:lblOffset val="100"/>
        <c:noMultiLvlLbl val="0"/>
      </c:catAx>
      <c:valAx>
        <c:axId val="145961728"/>
        <c:scaling>
          <c:orientation val="minMax"/>
        </c:scaling>
        <c:delete val="0"/>
        <c:axPos val="l"/>
        <c:majorGridlines>
          <c:spPr>
            <a:ln w="9519" cap="flat" cmpd="sng" algn="ctr">
              <a:solidFill>
                <a:schemeClr val="tx1">
                  <a:lumMod val="15000"/>
                  <a:lumOff val="85000"/>
                </a:schemeClr>
              </a:solidFill>
              <a:round/>
            </a:ln>
            <a:effectLst/>
          </c:spPr>
        </c:majorGridlines>
        <c:numFmt formatCode="#,##0.00" sourceLinked="1"/>
        <c:majorTickMark val="out"/>
        <c:minorTickMark val="none"/>
        <c:tickLblPos val="nextTo"/>
        <c:spPr>
          <a:ln w="6346">
            <a:noFill/>
          </a:ln>
        </c:spPr>
        <c:txPr>
          <a:bodyPr rot="-60000000" spcFirstLastPara="1" vertOverflow="ellipsis" vert="horz" wrap="square" anchor="ctr" anchorCtr="1"/>
          <a:lstStyle/>
          <a:p>
            <a:pPr>
              <a:defRPr sz="1199" b="0" i="0" u="none" strike="noStrike" kern="1200" baseline="0">
                <a:solidFill>
                  <a:schemeClr val="tx1"/>
                </a:solidFill>
                <a:latin typeface="Arial Narrow" panose="020B0606020202030204" pitchFamily="34" charset="0"/>
                <a:ea typeface="+mn-ea"/>
                <a:cs typeface="Times New Roman" panose="02020603050405020304" pitchFamily="18" charset="0"/>
              </a:defRPr>
            </a:pPr>
            <a:endParaRPr lang="pt-BR"/>
          </a:p>
        </c:txPr>
        <c:crossAx val="145947648"/>
        <c:crosses val="autoZero"/>
        <c:crossBetween val="between"/>
      </c:valAx>
      <c:spPr>
        <a:noFill/>
        <a:ln w="25383">
          <a:noFill/>
        </a:ln>
      </c:spPr>
    </c:plotArea>
    <c:legend>
      <c:legendPos val="r"/>
      <c:layout>
        <c:manualLayout>
          <c:xMode val="edge"/>
          <c:yMode val="edge"/>
          <c:x val="0.63585125459317726"/>
          <c:y val="0.15258649486995954"/>
          <c:w val="0.35170603674540618"/>
          <c:h val="0.84256144118348864"/>
        </c:manualLayout>
      </c:layout>
      <c:overlay val="0"/>
      <c:spPr>
        <a:noFill/>
        <a:ln w="25383">
          <a:noFill/>
        </a:ln>
      </c:spPr>
      <c:txPr>
        <a:bodyPr rot="0" spcFirstLastPara="1" vertOverflow="ellipsis" vert="horz" wrap="square" anchor="ctr" anchorCtr="1"/>
        <a:lstStyle/>
        <a:p>
          <a:pPr algn="just">
            <a:defRPr sz="1199" b="0" i="0" u="none" strike="noStrike" kern="1200" baseline="0">
              <a:solidFill>
                <a:schemeClr val="tx1"/>
              </a:solidFill>
              <a:latin typeface="Arial Narrow" panose="020B0606020202030204" pitchFamily="34" charset="0"/>
              <a:ea typeface="+mn-ea"/>
              <a:cs typeface="Times New Roman" panose="02020603050405020304" pitchFamily="18" charset="0"/>
            </a:defRPr>
          </a:pPr>
          <a:endParaRPr lang="pt-BR"/>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1199">
          <a:latin typeface="Times New Roman" panose="02020603050405020304" pitchFamily="18" charset="0"/>
          <a:cs typeface="Times New Roman" panose="02020603050405020304" pitchFamily="18" charset="0"/>
        </a:defRPr>
      </a:pPr>
      <a:endParaRPr lang="pt-BR"/>
    </a:p>
  </c:txPr>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54AF1-C25D-4E4A-BEF5-F18588C81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14147</Words>
  <Characters>76398</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Organization</Company>
  <LinksUpToDate>false</LinksUpToDate>
  <CharactersWithSpaces>90365</CharactersWithSpaces>
  <SharedDoc>false</SharedDoc>
  <HLinks>
    <vt:vector size="294" baseType="variant">
      <vt:variant>
        <vt:i4>4128877</vt:i4>
      </vt:variant>
      <vt:variant>
        <vt:i4>318</vt:i4>
      </vt:variant>
      <vt:variant>
        <vt:i4>0</vt:i4>
      </vt:variant>
      <vt:variant>
        <vt:i4>5</vt:i4>
      </vt:variant>
      <vt:variant>
        <vt:lpwstr>https://www.tesourotransparente.gov.br/sobre/glossario-do-tesouro-nacional</vt:lpwstr>
      </vt:variant>
      <vt:variant>
        <vt:lpwstr/>
      </vt:variant>
      <vt:variant>
        <vt:i4>4128877</vt:i4>
      </vt:variant>
      <vt:variant>
        <vt:i4>315</vt:i4>
      </vt:variant>
      <vt:variant>
        <vt:i4>0</vt:i4>
      </vt:variant>
      <vt:variant>
        <vt:i4>5</vt:i4>
      </vt:variant>
      <vt:variant>
        <vt:lpwstr>https://www.tesourotransparente.gov.br/sobre/glossario-do-tesouro-nacional</vt:lpwstr>
      </vt:variant>
      <vt:variant>
        <vt:lpwstr/>
      </vt:variant>
      <vt:variant>
        <vt:i4>4128877</vt:i4>
      </vt:variant>
      <vt:variant>
        <vt:i4>312</vt:i4>
      </vt:variant>
      <vt:variant>
        <vt:i4>0</vt:i4>
      </vt:variant>
      <vt:variant>
        <vt:i4>5</vt:i4>
      </vt:variant>
      <vt:variant>
        <vt:lpwstr>https://www.tesourotransparente.gov.br/sobre/glossario-do-tesouro-nacional</vt:lpwstr>
      </vt:variant>
      <vt:variant>
        <vt:lpwstr/>
      </vt:variant>
      <vt:variant>
        <vt:i4>4128877</vt:i4>
      </vt:variant>
      <vt:variant>
        <vt:i4>309</vt:i4>
      </vt:variant>
      <vt:variant>
        <vt:i4>0</vt:i4>
      </vt:variant>
      <vt:variant>
        <vt:i4>5</vt:i4>
      </vt:variant>
      <vt:variant>
        <vt:lpwstr>https://www.tesourotransparente.gov.br/sobre/glossario-do-tesouro-nacional</vt:lpwstr>
      </vt:variant>
      <vt:variant>
        <vt:lpwstr/>
      </vt:variant>
      <vt:variant>
        <vt:i4>4128877</vt:i4>
      </vt:variant>
      <vt:variant>
        <vt:i4>306</vt:i4>
      </vt:variant>
      <vt:variant>
        <vt:i4>0</vt:i4>
      </vt:variant>
      <vt:variant>
        <vt:i4>5</vt:i4>
      </vt:variant>
      <vt:variant>
        <vt:lpwstr>https://www.tesourotransparente.gov.br/sobre/glossario-do-tesouro-nacional</vt:lpwstr>
      </vt:variant>
      <vt:variant>
        <vt:lpwstr/>
      </vt:variant>
      <vt:variant>
        <vt:i4>4128877</vt:i4>
      </vt:variant>
      <vt:variant>
        <vt:i4>303</vt:i4>
      </vt:variant>
      <vt:variant>
        <vt:i4>0</vt:i4>
      </vt:variant>
      <vt:variant>
        <vt:i4>5</vt:i4>
      </vt:variant>
      <vt:variant>
        <vt:lpwstr>https://www.tesourotransparente.gov.br/sobre/glossario-do-tesouro-nacional</vt:lpwstr>
      </vt:variant>
      <vt:variant>
        <vt:lpwstr/>
      </vt:variant>
      <vt:variant>
        <vt:i4>4128877</vt:i4>
      </vt:variant>
      <vt:variant>
        <vt:i4>288</vt:i4>
      </vt:variant>
      <vt:variant>
        <vt:i4>0</vt:i4>
      </vt:variant>
      <vt:variant>
        <vt:i4>5</vt:i4>
      </vt:variant>
      <vt:variant>
        <vt:lpwstr>https://www.tesourotransparente.gov.br/sobre/glossario-do-tesouro-nacional</vt:lpwstr>
      </vt:variant>
      <vt:variant>
        <vt:lpwstr/>
      </vt:variant>
      <vt:variant>
        <vt:i4>1507377</vt:i4>
      </vt:variant>
      <vt:variant>
        <vt:i4>248</vt:i4>
      </vt:variant>
      <vt:variant>
        <vt:i4>0</vt:i4>
      </vt:variant>
      <vt:variant>
        <vt:i4>5</vt:i4>
      </vt:variant>
      <vt:variant>
        <vt:lpwstr/>
      </vt:variant>
      <vt:variant>
        <vt:lpwstr>_Toc133223122</vt:lpwstr>
      </vt:variant>
      <vt:variant>
        <vt:i4>1507377</vt:i4>
      </vt:variant>
      <vt:variant>
        <vt:i4>242</vt:i4>
      </vt:variant>
      <vt:variant>
        <vt:i4>0</vt:i4>
      </vt:variant>
      <vt:variant>
        <vt:i4>5</vt:i4>
      </vt:variant>
      <vt:variant>
        <vt:lpwstr/>
      </vt:variant>
      <vt:variant>
        <vt:lpwstr>_Toc133223121</vt:lpwstr>
      </vt:variant>
      <vt:variant>
        <vt:i4>1507377</vt:i4>
      </vt:variant>
      <vt:variant>
        <vt:i4>236</vt:i4>
      </vt:variant>
      <vt:variant>
        <vt:i4>0</vt:i4>
      </vt:variant>
      <vt:variant>
        <vt:i4>5</vt:i4>
      </vt:variant>
      <vt:variant>
        <vt:lpwstr/>
      </vt:variant>
      <vt:variant>
        <vt:lpwstr>_Toc133223120</vt:lpwstr>
      </vt:variant>
      <vt:variant>
        <vt:i4>1310769</vt:i4>
      </vt:variant>
      <vt:variant>
        <vt:i4>230</vt:i4>
      </vt:variant>
      <vt:variant>
        <vt:i4>0</vt:i4>
      </vt:variant>
      <vt:variant>
        <vt:i4>5</vt:i4>
      </vt:variant>
      <vt:variant>
        <vt:lpwstr/>
      </vt:variant>
      <vt:variant>
        <vt:lpwstr>_Toc133223119</vt:lpwstr>
      </vt:variant>
      <vt:variant>
        <vt:i4>1310769</vt:i4>
      </vt:variant>
      <vt:variant>
        <vt:i4>224</vt:i4>
      </vt:variant>
      <vt:variant>
        <vt:i4>0</vt:i4>
      </vt:variant>
      <vt:variant>
        <vt:i4>5</vt:i4>
      </vt:variant>
      <vt:variant>
        <vt:lpwstr/>
      </vt:variant>
      <vt:variant>
        <vt:lpwstr>_Toc133223118</vt:lpwstr>
      </vt:variant>
      <vt:variant>
        <vt:i4>1310769</vt:i4>
      </vt:variant>
      <vt:variant>
        <vt:i4>218</vt:i4>
      </vt:variant>
      <vt:variant>
        <vt:i4>0</vt:i4>
      </vt:variant>
      <vt:variant>
        <vt:i4>5</vt:i4>
      </vt:variant>
      <vt:variant>
        <vt:lpwstr/>
      </vt:variant>
      <vt:variant>
        <vt:lpwstr>_Toc133223117</vt:lpwstr>
      </vt:variant>
      <vt:variant>
        <vt:i4>1310769</vt:i4>
      </vt:variant>
      <vt:variant>
        <vt:i4>212</vt:i4>
      </vt:variant>
      <vt:variant>
        <vt:i4>0</vt:i4>
      </vt:variant>
      <vt:variant>
        <vt:i4>5</vt:i4>
      </vt:variant>
      <vt:variant>
        <vt:lpwstr/>
      </vt:variant>
      <vt:variant>
        <vt:lpwstr>_Toc133223116</vt:lpwstr>
      </vt:variant>
      <vt:variant>
        <vt:i4>1310769</vt:i4>
      </vt:variant>
      <vt:variant>
        <vt:i4>206</vt:i4>
      </vt:variant>
      <vt:variant>
        <vt:i4>0</vt:i4>
      </vt:variant>
      <vt:variant>
        <vt:i4>5</vt:i4>
      </vt:variant>
      <vt:variant>
        <vt:lpwstr/>
      </vt:variant>
      <vt:variant>
        <vt:lpwstr>_Toc133223115</vt:lpwstr>
      </vt:variant>
      <vt:variant>
        <vt:i4>1310769</vt:i4>
      </vt:variant>
      <vt:variant>
        <vt:i4>200</vt:i4>
      </vt:variant>
      <vt:variant>
        <vt:i4>0</vt:i4>
      </vt:variant>
      <vt:variant>
        <vt:i4>5</vt:i4>
      </vt:variant>
      <vt:variant>
        <vt:lpwstr/>
      </vt:variant>
      <vt:variant>
        <vt:lpwstr>_Toc133223114</vt:lpwstr>
      </vt:variant>
      <vt:variant>
        <vt:i4>1310769</vt:i4>
      </vt:variant>
      <vt:variant>
        <vt:i4>194</vt:i4>
      </vt:variant>
      <vt:variant>
        <vt:i4>0</vt:i4>
      </vt:variant>
      <vt:variant>
        <vt:i4>5</vt:i4>
      </vt:variant>
      <vt:variant>
        <vt:lpwstr/>
      </vt:variant>
      <vt:variant>
        <vt:lpwstr>_Toc133223113</vt:lpwstr>
      </vt:variant>
      <vt:variant>
        <vt:i4>1310769</vt:i4>
      </vt:variant>
      <vt:variant>
        <vt:i4>188</vt:i4>
      </vt:variant>
      <vt:variant>
        <vt:i4>0</vt:i4>
      </vt:variant>
      <vt:variant>
        <vt:i4>5</vt:i4>
      </vt:variant>
      <vt:variant>
        <vt:lpwstr/>
      </vt:variant>
      <vt:variant>
        <vt:lpwstr>_Toc133223112</vt:lpwstr>
      </vt:variant>
      <vt:variant>
        <vt:i4>1310769</vt:i4>
      </vt:variant>
      <vt:variant>
        <vt:i4>182</vt:i4>
      </vt:variant>
      <vt:variant>
        <vt:i4>0</vt:i4>
      </vt:variant>
      <vt:variant>
        <vt:i4>5</vt:i4>
      </vt:variant>
      <vt:variant>
        <vt:lpwstr/>
      </vt:variant>
      <vt:variant>
        <vt:lpwstr>_Toc133223111</vt:lpwstr>
      </vt:variant>
      <vt:variant>
        <vt:i4>1310769</vt:i4>
      </vt:variant>
      <vt:variant>
        <vt:i4>176</vt:i4>
      </vt:variant>
      <vt:variant>
        <vt:i4>0</vt:i4>
      </vt:variant>
      <vt:variant>
        <vt:i4>5</vt:i4>
      </vt:variant>
      <vt:variant>
        <vt:lpwstr/>
      </vt:variant>
      <vt:variant>
        <vt:lpwstr>_Toc133223110</vt:lpwstr>
      </vt:variant>
      <vt:variant>
        <vt:i4>1376305</vt:i4>
      </vt:variant>
      <vt:variant>
        <vt:i4>170</vt:i4>
      </vt:variant>
      <vt:variant>
        <vt:i4>0</vt:i4>
      </vt:variant>
      <vt:variant>
        <vt:i4>5</vt:i4>
      </vt:variant>
      <vt:variant>
        <vt:lpwstr/>
      </vt:variant>
      <vt:variant>
        <vt:lpwstr>_Toc133223109</vt:lpwstr>
      </vt:variant>
      <vt:variant>
        <vt:i4>1376305</vt:i4>
      </vt:variant>
      <vt:variant>
        <vt:i4>164</vt:i4>
      </vt:variant>
      <vt:variant>
        <vt:i4>0</vt:i4>
      </vt:variant>
      <vt:variant>
        <vt:i4>5</vt:i4>
      </vt:variant>
      <vt:variant>
        <vt:lpwstr/>
      </vt:variant>
      <vt:variant>
        <vt:lpwstr>_Toc133223108</vt:lpwstr>
      </vt:variant>
      <vt:variant>
        <vt:i4>1376305</vt:i4>
      </vt:variant>
      <vt:variant>
        <vt:i4>158</vt:i4>
      </vt:variant>
      <vt:variant>
        <vt:i4>0</vt:i4>
      </vt:variant>
      <vt:variant>
        <vt:i4>5</vt:i4>
      </vt:variant>
      <vt:variant>
        <vt:lpwstr/>
      </vt:variant>
      <vt:variant>
        <vt:lpwstr>_Toc133223107</vt:lpwstr>
      </vt:variant>
      <vt:variant>
        <vt:i4>1376305</vt:i4>
      </vt:variant>
      <vt:variant>
        <vt:i4>152</vt:i4>
      </vt:variant>
      <vt:variant>
        <vt:i4>0</vt:i4>
      </vt:variant>
      <vt:variant>
        <vt:i4>5</vt:i4>
      </vt:variant>
      <vt:variant>
        <vt:lpwstr/>
      </vt:variant>
      <vt:variant>
        <vt:lpwstr>_Toc133223106</vt:lpwstr>
      </vt:variant>
      <vt:variant>
        <vt:i4>1376305</vt:i4>
      </vt:variant>
      <vt:variant>
        <vt:i4>146</vt:i4>
      </vt:variant>
      <vt:variant>
        <vt:i4>0</vt:i4>
      </vt:variant>
      <vt:variant>
        <vt:i4>5</vt:i4>
      </vt:variant>
      <vt:variant>
        <vt:lpwstr/>
      </vt:variant>
      <vt:variant>
        <vt:lpwstr>_Toc133223104</vt:lpwstr>
      </vt:variant>
      <vt:variant>
        <vt:i4>1376305</vt:i4>
      </vt:variant>
      <vt:variant>
        <vt:i4>140</vt:i4>
      </vt:variant>
      <vt:variant>
        <vt:i4>0</vt:i4>
      </vt:variant>
      <vt:variant>
        <vt:i4>5</vt:i4>
      </vt:variant>
      <vt:variant>
        <vt:lpwstr/>
      </vt:variant>
      <vt:variant>
        <vt:lpwstr>_Toc133223103</vt:lpwstr>
      </vt:variant>
      <vt:variant>
        <vt:i4>1376305</vt:i4>
      </vt:variant>
      <vt:variant>
        <vt:i4>134</vt:i4>
      </vt:variant>
      <vt:variant>
        <vt:i4>0</vt:i4>
      </vt:variant>
      <vt:variant>
        <vt:i4>5</vt:i4>
      </vt:variant>
      <vt:variant>
        <vt:lpwstr/>
      </vt:variant>
      <vt:variant>
        <vt:lpwstr>_Toc133223102</vt:lpwstr>
      </vt:variant>
      <vt:variant>
        <vt:i4>1376305</vt:i4>
      </vt:variant>
      <vt:variant>
        <vt:i4>128</vt:i4>
      </vt:variant>
      <vt:variant>
        <vt:i4>0</vt:i4>
      </vt:variant>
      <vt:variant>
        <vt:i4>5</vt:i4>
      </vt:variant>
      <vt:variant>
        <vt:lpwstr/>
      </vt:variant>
      <vt:variant>
        <vt:lpwstr>_Toc133223101</vt:lpwstr>
      </vt:variant>
      <vt:variant>
        <vt:i4>1376305</vt:i4>
      </vt:variant>
      <vt:variant>
        <vt:i4>122</vt:i4>
      </vt:variant>
      <vt:variant>
        <vt:i4>0</vt:i4>
      </vt:variant>
      <vt:variant>
        <vt:i4>5</vt:i4>
      </vt:variant>
      <vt:variant>
        <vt:lpwstr/>
      </vt:variant>
      <vt:variant>
        <vt:lpwstr>_Toc133223100</vt:lpwstr>
      </vt:variant>
      <vt:variant>
        <vt:i4>1835056</vt:i4>
      </vt:variant>
      <vt:variant>
        <vt:i4>116</vt:i4>
      </vt:variant>
      <vt:variant>
        <vt:i4>0</vt:i4>
      </vt:variant>
      <vt:variant>
        <vt:i4>5</vt:i4>
      </vt:variant>
      <vt:variant>
        <vt:lpwstr/>
      </vt:variant>
      <vt:variant>
        <vt:lpwstr>_Toc133223099</vt:lpwstr>
      </vt:variant>
      <vt:variant>
        <vt:i4>1835056</vt:i4>
      </vt:variant>
      <vt:variant>
        <vt:i4>110</vt:i4>
      </vt:variant>
      <vt:variant>
        <vt:i4>0</vt:i4>
      </vt:variant>
      <vt:variant>
        <vt:i4>5</vt:i4>
      </vt:variant>
      <vt:variant>
        <vt:lpwstr/>
      </vt:variant>
      <vt:variant>
        <vt:lpwstr>_Toc133223098</vt:lpwstr>
      </vt:variant>
      <vt:variant>
        <vt:i4>1835056</vt:i4>
      </vt:variant>
      <vt:variant>
        <vt:i4>104</vt:i4>
      </vt:variant>
      <vt:variant>
        <vt:i4>0</vt:i4>
      </vt:variant>
      <vt:variant>
        <vt:i4>5</vt:i4>
      </vt:variant>
      <vt:variant>
        <vt:lpwstr/>
      </vt:variant>
      <vt:variant>
        <vt:lpwstr>_Toc133223097</vt:lpwstr>
      </vt:variant>
      <vt:variant>
        <vt:i4>1835056</vt:i4>
      </vt:variant>
      <vt:variant>
        <vt:i4>98</vt:i4>
      </vt:variant>
      <vt:variant>
        <vt:i4>0</vt:i4>
      </vt:variant>
      <vt:variant>
        <vt:i4>5</vt:i4>
      </vt:variant>
      <vt:variant>
        <vt:lpwstr/>
      </vt:variant>
      <vt:variant>
        <vt:lpwstr>_Toc133223096</vt:lpwstr>
      </vt:variant>
      <vt:variant>
        <vt:i4>1835056</vt:i4>
      </vt:variant>
      <vt:variant>
        <vt:i4>92</vt:i4>
      </vt:variant>
      <vt:variant>
        <vt:i4>0</vt:i4>
      </vt:variant>
      <vt:variant>
        <vt:i4>5</vt:i4>
      </vt:variant>
      <vt:variant>
        <vt:lpwstr/>
      </vt:variant>
      <vt:variant>
        <vt:lpwstr>_Toc133223095</vt:lpwstr>
      </vt:variant>
      <vt:variant>
        <vt:i4>1835056</vt:i4>
      </vt:variant>
      <vt:variant>
        <vt:i4>86</vt:i4>
      </vt:variant>
      <vt:variant>
        <vt:i4>0</vt:i4>
      </vt:variant>
      <vt:variant>
        <vt:i4>5</vt:i4>
      </vt:variant>
      <vt:variant>
        <vt:lpwstr/>
      </vt:variant>
      <vt:variant>
        <vt:lpwstr>_Toc133223094</vt:lpwstr>
      </vt:variant>
      <vt:variant>
        <vt:i4>1835056</vt:i4>
      </vt:variant>
      <vt:variant>
        <vt:i4>80</vt:i4>
      </vt:variant>
      <vt:variant>
        <vt:i4>0</vt:i4>
      </vt:variant>
      <vt:variant>
        <vt:i4>5</vt:i4>
      </vt:variant>
      <vt:variant>
        <vt:lpwstr/>
      </vt:variant>
      <vt:variant>
        <vt:lpwstr>_Toc133223093</vt:lpwstr>
      </vt:variant>
      <vt:variant>
        <vt:i4>1835056</vt:i4>
      </vt:variant>
      <vt:variant>
        <vt:i4>74</vt:i4>
      </vt:variant>
      <vt:variant>
        <vt:i4>0</vt:i4>
      </vt:variant>
      <vt:variant>
        <vt:i4>5</vt:i4>
      </vt:variant>
      <vt:variant>
        <vt:lpwstr/>
      </vt:variant>
      <vt:variant>
        <vt:lpwstr>_Toc133223092</vt:lpwstr>
      </vt:variant>
      <vt:variant>
        <vt:i4>1835056</vt:i4>
      </vt:variant>
      <vt:variant>
        <vt:i4>68</vt:i4>
      </vt:variant>
      <vt:variant>
        <vt:i4>0</vt:i4>
      </vt:variant>
      <vt:variant>
        <vt:i4>5</vt:i4>
      </vt:variant>
      <vt:variant>
        <vt:lpwstr/>
      </vt:variant>
      <vt:variant>
        <vt:lpwstr>_Toc133223091</vt:lpwstr>
      </vt:variant>
      <vt:variant>
        <vt:i4>1835056</vt:i4>
      </vt:variant>
      <vt:variant>
        <vt:i4>62</vt:i4>
      </vt:variant>
      <vt:variant>
        <vt:i4>0</vt:i4>
      </vt:variant>
      <vt:variant>
        <vt:i4>5</vt:i4>
      </vt:variant>
      <vt:variant>
        <vt:lpwstr/>
      </vt:variant>
      <vt:variant>
        <vt:lpwstr>_Toc133223090</vt:lpwstr>
      </vt:variant>
      <vt:variant>
        <vt:i4>1900592</vt:i4>
      </vt:variant>
      <vt:variant>
        <vt:i4>56</vt:i4>
      </vt:variant>
      <vt:variant>
        <vt:i4>0</vt:i4>
      </vt:variant>
      <vt:variant>
        <vt:i4>5</vt:i4>
      </vt:variant>
      <vt:variant>
        <vt:lpwstr/>
      </vt:variant>
      <vt:variant>
        <vt:lpwstr>_Toc133223089</vt:lpwstr>
      </vt:variant>
      <vt:variant>
        <vt:i4>1900592</vt:i4>
      </vt:variant>
      <vt:variant>
        <vt:i4>50</vt:i4>
      </vt:variant>
      <vt:variant>
        <vt:i4>0</vt:i4>
      </vt:variant>
      <vt:variant>
        <vt:i4>5</vt:i4>
      </vt:variant>
      <vt:variant>
        <vt:lpwstr/>
      </vt:variant>
      <vt:variant>
        <vt:lpwstr>_Toc133223088</vt:lpwstr>
      </vt:variant>
      <vt:variant>
        <vt:i4>1900592</vt:i4>
      </vt:variant>
      <vt:variant>
        <vt:i4>44</vt:i4>
      </vt:variant>
      <vt:variant>
        <vt:i4>0</vt:i4>
      </vt:variant>
      <vt:variant>
        <vt:i4>5</vt:i4>
      </vt:variant>
      <vt:variant>
        <vt:lpwstr/>
      </vt:variant>
      <vt:variant>
        <vt:lpwstr>_Toc133223087</vt:lpwstr>
      </vt:variant>
      <vt:variant>
        <vt:i4>1900592</vt:i4>
      </vt:variant>
      <vt:variant>
        <vt:i4>38</vt:i4>
      </vt:variant>
      <vt:variant>
        <vt:i4>0</vt:i4>
      </vt:variant>
      <vt:variant>
        <vt:i4>5</vt:i4>
      </vt:variant>
      <vt:variant>
        <vt:lpwstr/>
      </vt:variant>
      <vt:variant>
        <vt:lpwstr>_Toc133223086</vt:lpwstr>
      </vt:variant>
      <vt:variant>
        <vt:i4>1900592</vt:i4>
      </vt:variant>
      <vt:variant>
        <vt:i4>32</vt:i4>
      </vt:variant>
      <vt:variant>
        <vt:i4>0</vt:i4>
      </vt:variant>
      <vt:variant>
        <vt:i4>5</vt:i4>
      </vt:variant>
      <vt:variant>
        <vt:lpwstr/>
      </vt:variant>
      <vt:variant>
        <vt:lpwstr>_Toc133223085</vt:lpwstr>
      </vt:variant>
      <vt:variant>
        <vt:i4>1900592</vt:i4>
      </vt:variant>
      <vt:variant>
        <vt:i4>26</vt:i4>
      </vt:variant>
      <vt:variant>
        <vt:i4>0</vt:i4>
      </vt:variant>
      <vt:variant>
        <vt:i4>5</vt:i4>
      </vt:variant>
      <vt:variant>
        <vt:lpwstr/>
      </vt:variant>
      <vt:variant>
        <vt:lpwstr>_Toc133223084</vt:lpwstr>
      </vt:variant>
      <vt:variant>
        <vt:i4>1900592</vt:i4>
      </vt:variant>
      <vt:variant>
        <vt:i4>20</vt:i4>
      </vt:variant>
      <vt:variant>
        <vt:i4>0</vt:i4>
      </vt:variant>
      <vt:variant>
        <vt:i4>5</vt:i4>
      </vt:variant>
      <vt:variant>
        <vt:lpwstr/>
      </vt:variant>
      <vt:variant>
        <vt:lpwstr>_Toc133223083</vt:lpwstr>
      </vt:variant>
      <vt:variant>
        <vt:i4>1900592</vt:i4>
      </vt:variant>
      <vt:variant>
        <vt:i4>14</vt:i4>
      </vt:variant>
      <vt:variant>
        <vt:i4>0</vt:i4>
      </vt:variant>
      <vt:variant>
        <vt:i4>5</vt:i4>
      </vt:variant>
      <vt:variant>
        <vt:lpwstr/>
      </vt:variant>
      <vt:variant>
        <vt:lpwstr>_Toc133223082</vt:lpwstr>
      </vt:variant>
      <vt:variant>
        <vt:i4>1900592</vt:i4>
      </vt:variant>
      <vt:variant>
        <vt:i4>8</vt:i4>
      </vt:variant>
      <vt:variant>
        <vt:i4>0</vt:i4>
      </vt:variant>
      <vt:variant>
        <vt:i4>5</vt:i4>
      </vt:variant>
      <vt:variant>
        <vt:lpwstr/>
      </vt:variant>
      <vt:variant>
        <vt:lpwstr>_Toc133223081</vt:lpwstr>
      </vt:variant>
      <vt:variant>
        <vt:i4>1900592</vt:i4>
      </vt:variant>
      <vt:variant>
        <vt:i4>2</vt:i4>
      </vt:variant>
      <vt:variant>
        <vt:i4>0</vt:i4>
      </vt:variant>
      <vt:variant>
        <vt:i4>5</vt:i4>
      </vt:variant>
      <vt:variant>
        <vt:lpwstr/>
      </vt:variant>
      <vt:variant>
        <vt:lpwstr>_Toc133223080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Janilson Antonio Da Silva Suzart</dc:creator>
  <cp:lastModifiedBy>admin</cp:lastModifiedBy>
  <cp:revision>2</cp:revision>
  <cp:lastPrinted>2025-10-22T13:54:00Z</cp:lastPrinted>
  <dcterms:created xsi:type="dcterms:W3CDTF">2026-02-09T14:47:00Z</dcterms:created>
  <dcterms:modified xsi:type="dcterms:W3CDTF">2026-02-09T14:47:00Z</dcterms:modified>
</cp:coreProperties>
</file>